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C85" w:rsidRDefault="00F04C85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25586A" w:rsidRDefault="00522A6F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92FFB">
        <w:rPr>
          <w:rFonts w:ascii="Times New Roman" w:hAnsi="Times New Roman" w:cs="Times New Roman"/>
          <w:color w:val="000000" w:themeColor="text1"/>
          <w:sz w:val="12"/>
          <w:szCs w:val="12"/>
        </w:rPr>
        <w:t>Содержание</w:t>
      </w:r>
    </w:p>
    <w:p w:rsidR="00DC65AD" w:rsidRDefault="00DC65AD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4E15" w:rsidRDefault="00693495" w:rsidP="006934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1. Постановление администрации сельского поселения Верхняя Орлянка муниципального района Сергиевский Самарской области</w:t>
      </w:r>
    </w:p>
    <w:p w:rsidR="00B70F37" w:rsidRDefault="00693495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 от 12 января 2025 года «О</w:t>
      </w:r>
      <w:r w:rsidRPr="00693495">
        <w:rPr>
          <w:rFonts w:ascii="Times New Roman" w:eastAsia="Calibri" w:hAnsi="Times New Roman" w:cs="Times New Roman"/>
          <w:sz w:val="12"/>
          <w:szCs w:val="12"/>
        </w:rPr>
        <w:t xml:space="preserve">б актуализации схемы теплоснабжения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Верхняя О</w:t>
      </w:r>
      <w:r w:rsidRPr="00693495">
        <w:rPr>
          <w:rFonts w:ascii="Times New Roman" w:eastAsia="Calibri" w:hAnsi="Times New Roman" w:cs="Times New Roman"/>
          <w:sz w:val="12"/>
          <w:szCs w:val="12"/>
        </w:rPr>
        <w:t xml:space="preserve">рлянка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693495">
        <w:rPr>
          <w:rFonts w:ascii="Times New Roman" w:eastAsia="Calibri" w:hAnsi="Times New Roman" w:cs="Times New Roman"/>
          <w:sz w:val="12"/>
          <w:szCs w:val="12"/>
        </w:rPr>
        <w:t>а</w:t>
      </w:r>
      <w:r>
        <w:rPr>
          <w:rFonts w:ascii="Times New Roman" w:eastAsia="Calibri" w:hAnsi="Times New Roman" w:cs="Times New Roman"/>
          <w:sz w:val="12"/>
          <w:szCs w:val="12"/>
        </w:rPr>
        <w:t>м</w:t>
      </w:r>
      <w:r w:rsidRPr="00693495">
        <w:rPr>
          <w:rFonts w:ascii="Times New Roman" w:eastAsia="Calibri" w:hAnsi="Times New Roman" w:cs="Times New Roman"/>
          <w:sz w:val="12"/>
          <w:szCs w:val="12"/>
        </w:rPr>
        <w:t>арс</w:t>
      </w:r>
      <w:r>
        <w:rPr>
          <w:rFonts w:ascii="Times New Roman" w:eastAsia="Calibri" w:hAnsi="Times New Roman" w:cs="Times New Roman"/>
          <w:sz w:val="12"/>
          <w:szCs w:val="12"/>
        </w:rPr>
        <w:t>к</w:t>
      </w:r>
      <w:r w:rsidRPr="00693495">
        <w:rPr>
          <w:rFonts w:ascii="Times New Roman" w:eastAsia="Calibri" w:hAnsi="Times New Roman" w:cs="Times New Roman"/>
          <w:sz w:val="12"/>
          <w:szCs w:val="12"/>
        </w:rPr>
        <w:t>ой области</w:t>
      </w:r>
      <w:r w:rsidR="00557842"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</w:t>
      </w:r>
      <w:r w:rsidR="0045545C">
        <w:rPr>
          <w:rFonts w:ascii="Times New Roman" w:eastAsia="Calibri" w:hAnsi="Times New Roman" w:cs="Times New Roman"/>
          <w:sz w:val="12"/>
          <w:szCs w:val="12"/>
        </w:rPr>
        <w:t>……………………………</w:t>
      </w:r>
      <w:r w:rsidR="00557842">
        <w:rPr>
          <w:rFonts w:ascii="Times New Roman" w:eastAsia="Calibri" w:hAnsi="Times New Roman" w:cs="Times New Roman"/>
          <w:sz w:val="12"/>
          <w:szCs w:val="12"/>
        </w:rPr>
        <w:t>…………………..</w:t>
      </w:r>
      <w:r w:rsidR="0045545C">
        <w:rPr>
          <w:rFonts w:ascii="Times New Roman" w:eastAsia="Calibri" w:hAnsi="Times New Roman" w:cs="Times New Roman"/>
          <w:sz w:val="12"/>
          <w:szCs w:val="12"/>
        </w:rPr>
        <w:t>3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7842" w:rsidRDefault="00557842" w:rsidP="0055784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2. Постановление администрации сельского поселения Красносельское муниципального района Сергиевский Самарской области</w:t>
      </w:r>
    </w:p>
    <w:p w:rsidR="00557842" w:rsidRDefault="00557842" w:rsidP="0055784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 от 12 января 2025 года «О</w:t>
      </w:r>
      <w:r w:rsidRPr="00693495">
        <w:rPr>
          <w:rFonts w:ascii="Times New Roman" w:eastAsia="Calibri" w:hAnsi="Times New Roman" w:cs="Times New Roman"/>
          <w:sz w:val="12"/>
          <w:szCs w:val="12"/>
        </w:rPr>
        <w:t xml:space="preserve">б актуализации схемы теплоснабжения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Красносельское </w:t>
      </w:r>
      <w:r w:rsidRPr="00693495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693495">
        <w:rPr>
          <w:rFonts w:ascii="Times New Roman" w:eastAsia="Calibri" w:hAnsi="Times New Roman" w:cs="Times New Roman"/>
          <w:sz w:val="12"/>
          <w:szCs w:val="12"/>
        </w:rPr>
        <w:t>а</w:t>
      </w:r>
      <w:r>
        <w:rPr>
          <w:rFonts w:ascii="Times New Roman" w:eastAsia="Calibri" w:hAnsi="Times New Roman" w:cs="Times New Roman"/>
          <w:sz w:val="12"/>
          <w:szCs w:val="12"/>
        </w:rPr>
        <w:t>м</w:t>
      </w:r>
      <w:r w:rsidRPr="00693495">
        <w:rPr>
          <w:rFonts w:ascii="Times New Roman" w:eastAsia="Calibri" w:hAnsi="Times New Roman" w:cs="Times New Roman"/>
          <w:sz w:val="12"/>
          <w:szCs w:val="12"/>
        </w:rPr>
        <w:t>арс</w:t>
      </w:r>
      <w:r>
        <w:rPr>
          <w:rFonts w:ascii="Times New Roman" w:eastAsia="Calibri" w:hAnsi="Times New Roman" w:cs="Times New Roman"/>
          <w:sz w:val="12"/>
          <w:szCs w:val="12"/>
        </w:rPr>
        <w:t>к</w:t>
      </w:r>
      <w:r w:rsidRPr="00693495">
        <w:rPr>
          <w:rFonts w:ascii="Times New Roman" w:eastAsia="Calibri" w:hAnsi="Times New Roman" w:cs="Times New Roman"/>
          <w:sz w:val="12"/>
          <w:szCs w:val="12"/>
        </w:rPr>
        <w:t>ой области</w:t>
      </w:r>
      <w:r w:rsidRPr="00557842">
        <w:t xml:space="preserve"> </w:t>
      </w:r>
      <w:r w:rsidRPr="00557842">
        <w:rPr>
          <w:rFonts w:ascii="Times New Roman" w:eastAsia="Calibri" w:hAnsi="Times New Roman" w:cs="Times New Roman"/>
          <w:sz w:val="12"/>
          <w:szCs w:val="12"/>
        </w:rPr>
        <w:t>с 2022-2033 годы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</w:t>
      </w:r>
      <w:r w:rsidR="0045545C">
        <w:rPr>
          <w:rFonts w:ascii="Times New Roman" w:eastAsia="Calibri" w:hAnsi="Times New Roman" w:cs="Times New Roman"/>
          <w:sz w:val="12"/>
          <w:szCs w:val="12"/>
        </w:rPr>
        <w:t>………………………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………………..</w:t>
      </w:r>
      <w:r w:rsidR="0045545C">
        <w:rPr>
          <w:rFonts w:ascii="Times New Roman" w:eastAsia="Calibri" w:hAnsi="Times New Roman" w:cs="Times New Roman"/>
          <w:sz w:val="12"/>
          <w:szCs w:val="12"/>
        </w:rPr>
        <w:t>3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7842" w:rsidRDefault="00557842" w:rsidP="0055784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3. Постановление администрации сельского поселения Сергиевск муниципального района Сергиевский Самарской области</w:t>
      </w:r>
    </w:p>
    <w:p w:rsidR="00557842" w:rsidRDefault="00557842" w:rsidP="0055784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 от 12 января 2025 года «О</w:t>
      </w:r>
      <w:r w:rsidRPr="00693495">
        <w:rPr>
          <w:rFonts w:ascii="Times New Roman" w:eastAsia="Calibri" w:hAnsi="Times New Roman" w:cs="Times New Roman"/>
          <w:sz w:val="12"/>
          <w:szCs w:val="12"/>
        </w:rPr>
        <w:t xml:space="preserve">б актуализации схемы теплоснабжения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Сергиевск </w:t>
      </w:r>
      <w:r w:rsidRPr="00693495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693495">
        <w:rPr>
          <w:rFonts w:ascii="Times New Roman" w:eastAsia="Calibri" w:hAnsi="Times New Roman" w:cs="Times New Roman"/>
          <w:sz w:val="12"/>
          <w:szCs w:val="12"/>
        </w:rPr>
        <w:t>а</w:t>
      </w:r>
      <w:r>
        <w:rPr>
          <w:rFonts w:ascii="Times New Roman" w:eastAsia="Calibri" w:hAnsi="Times New Roman" w:cs="Times New Roman"/>
          <w:sz w:val="12"/>
          <w:szCs w:val="12"/>
        </w:rPr>
        <w:t>м</w:t>
      </w:r>
      <w:r w:rsidRPr="00693495">
        <w:rPr>
          <w:rFonts w:ascii="Times New Roman" w:eastAsia="Calibri" w:hAnsi="Times New Roman" w:cs="Times New Roman"/>
          <w:sz w:val="12"/>
          <w:szCs w:val="12"/>
        </w:rPr>
        <w:t>арс</w:t>
      </w:r>
      <w:r>
        <w:rPr>
          <w:rFonts w:ascii="Times New Roman" w:eastAsia="Calibri" w:hAnsi="Times New Roman" w:cs="Times New Roman"/>
          <w:sz w:val="12"/>
          <w:szCs w:val="12"/>
        </w:rPr>
        <w:t>к</w:t>
      </w:r>
      <w:r w:rsidRPr="00693495">
        <w:rPr>
          <w:rFonts w:ascii="Times New Roman" w:eastAsia="Calibri" w:hAnsi="Times New Roman" w:cs="Times New Roman"/>
          <w:sz w:val="12"/>
          <w:szCs w:val="12"/>
        </w:rPr>
        <w:t>ой области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</w:t>
      </w:r>
      <w:r w:rsidR="0045545C">
        <w:rPr>
          <w:rFonts w:ascii="Times New Roman" w:eastAsia="Calibri" w:hAnsi="Times New Roman" w:cs="Times New Roman"/>
          <w:sz w:val="12"/>
          <w:szCs w:val="12"/>
        </w:rPr>
        <w:t>…………………………………………...</w:t>
      </w:r>
      <w:r>
        <w:rPr>
          <w:rFonts w:ascii="Times New Roman" w:eastAsia="Calibri" w:hAnsi="Times New Roman" w:cs="Times New Roman"/>
          <w:sz w:val="12"/>
          <w:szCs w:val="12"/>
        </w:rPr>
        <w:t>……..</w:t>
      </w:r>
      <w:r w:rsidR="0045545C">
        <w:rPr>
          <w:rFonts w:ascii="Times New Roman" w:eastAsia="Calibri" w:hAnsi="Times New Roman" w:cs="Times New Roman"/>
          <w:sz w:val="12"/>
          <w:szCs w:val="12"/>
        </w:rPr>
        <w:t>3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7842" w:rsidRDefault="00557842" w:rsidP="0055784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4. Постановление администрации сельского поселения Серноводск муниципального района Сергиевский Самарской области</w:t>
      </w:r>
    </w:p>
    <w:p w:rsidR="00557842" w:rsidRDefault="00557842" w:rsidP="0055784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 от 12 января 2025 года «О</w:t>
      </w:r>
      <w:r w:rsidRPr="00693495">
        <w:rPr>
          <w:rFonts w:ascii="Times New Roman" w:eastAsia="Calibri" w:hAnsi="Times New Roman" w:cs="Times New Roman"/>
          <w:sz w:val="12"/>
          <w:szCs w:val="12"/>
        </w:rPr>
        <w:t xml:space="preserve">б актуализации схемы теплоснабжения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Серноводск </w:t>
      </w:r>
      <w:r w:rsidRPr="00693495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693495">
        <w:rPr>
          <w:rFonts w:ascii="Times New Roman" w:eastAsia="Calibri" w:hAnsi="Times New Roman" w:cs="Times New Roman"/>
          <w:sz w:val="12"/>
          <w:szCs w:val="12"/>
        </w:rPr>
        <w:t>а</w:t>
      </w:r>
      <w:r>
        <w:rPr>
          <w:rFonts w:ascii="Times New Roman" w:eastAsia="Calibri" w:hAnsi="Times New Roman" w:cs="Times New Roman"/>
          <w:sz w:val="12"/>
          <w:szCs w:val="12"/>
        </w:rPr>
        <w:t>м</w:t>
      </w:r>
      <w:r w:rsidRPr="00693495">
        <w:rPr>
          <w:rFonts w:ascii="Times New Roman" w:eastAsia="Calibri" w:hAnsi="Times New Roman" w:cs="Times New Roman"/>
          <w:sz w:val="12"/>
          <w:szCs w:val="12"/>
        </w:rPr>
        <w:t>арс</w:t>
      </w:r>
      <w:r>
        <w:rPr>
          <w:rFonts w:ascii="Times New Roman" w:eastAsia="Calibri" w:hAnsi="Times New Roman" w:cs="Times New Roman"/>
          <w:sz w:val="12"/>
          <w:szCs w:val="12"/>
        </w:rPr>
        <w:t>к</w:t>
      </w:r>
      <w:r w:rsidRPr="00693495">
        <w:rPr>
          <w:rFonts w:ascii="Times New Roman" w:eastAsia="Calibri" w:hAnsi="Times New Roman" w:cs="Times New Roman"/>
          <w:sz w:val="12"/>
          <w:szCs w:val="12"/>
        </w:rPr>
        <w:t>ой области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</w:t>
      </w:r>
      <w:r w:rsidR="0045545C">
        <w:rPr>
          <w:rFonts w:ascii="Times New Roman" w:eastAsia="Calibri" w:hAnsi="Times New Roman" w:cs="Times New Roman"/>
          <w:sz w:val="12"/>
          <w:szCs w:val="12"/>
        </w:rPr>
        <w:t>…………………………………………..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………………..</w:t>
      </w:r>
      <w:r w:rsidR="0045545C">
        <w:rPr>
          <w:rFonts w:ascii="Times New Roman" w:eastAsia="Calibri" w:hAnsi="Times New Roman" w:cs="Times New Roman"/>
          <w:sz w:val="12"/>
          <w:szCs w:val="12"/>
        </w:rPr>
        <w:t>4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7842" w:rsidRDefault="00557842" w:rsidP="0055784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5. Постановление администрации сельского поселения Сургут муниципального района Сергиевский Самарской области</w:t>
      </w:r>
    </w:p>
    <w:p w:rsidR="00557842" w:rsidRDefault="00557842" w:rsidP="0055784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 от 12 января 2025 года «О</w:t>
      </w:r>
      <w:r w:rsidRPr="00693495">
        <w:rPr>
          <w:rFonts w:ascii="Times New Roman" w:eastAsia="Calibri" w:hAnsi="Times New Roman" w:cs="Times New Roman"/>
          <w:sz w:val="12"/>
          <w:szCs w:val="12"/>
        </w:rPr>
        <w:t xml:space="preserve">б актуализации схемы теплоснабжения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Сургут </w:t>
      </w:r>
      <w:r w:rsidRPr="00693495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693495">
        <w:rPr>
          <w:rFonts w:ascii="Times New Roman" w:eastAsia="Calibri" w:hAnsi="Times New Roman" w:cs="Times New Roman"/>
          <w:sz w:val="12"/>
          <w:szCs w:val="12"/>
        </w:rPr>
        <w:t>а</w:t>
      </w:r>
      <w:r>
        <w:rPr>
          <w:rFonts w:ascii="Times New Roman" w:eastAsia="Calibri" w:hAnsi="Times New Roman" w:cs="Times New Roman"/>
          <w:sz w:val="12"/>
          <w:szCs w:val="12"/>
        </w:rPr>
        <w:t>м</w:t>
      </w:r>
      <w:r w:rsidRPr="00693495">
        <w:rPr>
          <w:rFonts w:ascii="Times New Roman" w:eastAsia="Calibri" w:hAnsi="Times New Roman" w:cs="Times New Roman"/>
          <w:sz w:val="12"/>
          <w:szCs w:val="12"/>
        </w:rPr>
        <w:t>арс</w:t>
      </w:r>
      <w:r>
        <w:rPr>
          <w:rFonts w:ascii="Times New Roman" w:eastAsia="Calibri" w:hAnsi="Times New Roman" w:cs="Times New Roman"/>
          <w:sz w:val="12"/>
          <w:szCs w:val="12"/>
        </w:rPr>
        <w:t>к</w:t>
      </w:r>
      <w:r w:rsidRPr="00693495">
        <w:rPr>
          <w:rFonts w:ascii="Times New Roman" w:eastAsia="Calibri" w:hAnsi="Times New Roman" w:cs="Times New Roman"/>
          <w:sz w:val="12"/>
          <w:szCs w:val="12"/>
        </w:rPr>
        <w:t>ой области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</w:t>
      </w:r>
      <w:r w:rsidR="0045545C">
        <w:rPr>
          <w:rFonts w:ascii="Times New Roman" w:eastAsia="Calibri" w:hAnsi="Times New Roman" w:cs="Times New Roman"/>
          <w:sz w:val="12"/>
          <w:szCs w:val="12"/>
        </w:rPr>
        <w:t>…………………………………………...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………………..</w:t>
      </w:r>
      <w:r w:rsidR="0045545C">
        <w:rPr>
          <w:rFonts w:ascii="Times New Roman" w:eastAsia="Calibri" w:hAnsi="Times New Roman" w:cs="Times New Roman"/>
          <w:sz w:val="12"/>
          <w:szCs w:val="12"/>
        </w:rPr>
        <w:t>4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7842" w:rsidRDefault="00557842" w:rsidP="0055784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6. Постановление администрации городского поселения Суходол муниципального района Сергиевский Самарской области</w:t>
      </w:r>
    </w:p>
    <w:p w:rsidR="00557842" w:rsidRDefault="00557842" w:rsidP="0055784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 от 12 января 2025 года «О</w:t>
      </w:r>
      <w:r w:rsidRPr="00693495">
        <w:rPr>
          <w:rFonts w:ascii="Times New Roman" w:eastAsia="Calibri" w:hAnsi="Times New Roman" w:cs="Times New Roman"/>
          <w:sz w:val="12"/>
          <w:szCs w:val="12"/>
        </w:rPr>
        <w:t xml:space="preserve">б актуализации схемы теплоснабжения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Сургут </w:t>
      </w:r>
      <w:r w:rsidRPr="00693495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693495">
        <w:rPr>
          <w:rFonts w:ascii="Times New Roman" w:eastAsia="Calibri" w:hAnsi="Times New Roman" w:cs="Times New Roman"/>
          <w:sz w:val="12"/>
          <w:szCs w:val="12"/>
        </w:rPr>
        <w:t>а</w:t>
      </w:r>
      <w:r>
        <w:rPr>
          <w:rFonts w:ascii="Times New Roman" w:eastAsia="Calibri" w:hAnsi="Times New Roman" w:cs="Times New Roman"/>
          <w:sz w:val="12"/>
          <w:szCs w:val="12"/>
        </w:rPr>
        <w:t>м</w:t>
      </w:r>
      <w:r w:rsidRPr="00693495">
        <w:rPr>
          <w:rFonts w:ascii="Times New Roman" w:eastAsia="Calibri" w:hAnsi="Times New Roman" w:cs="Times New Roman"/>
          <w:sz w:val="12"/>
          <w:szCs w:val="12"/>
        </w:rPr>
        <w:t>арс</w:t>
      </w:r>
      <w:r>
        <w:rPr>
          <w:rFonts w:ascii="Times New Roman" w:eastAsia="Calibri" w:hAnsi="Times New Roman" w:cs="Times New Roman"/>
          <w:sz w:val="12"/>
          <w:szCs w:val="12"/>
        </w:rPr>
        <w:t>к</w:t>
      </w:r>
      <w:r w:rsidRPr="00693495">
        <w:rPr>
          <w:rFonts w:ascii="Times New Roman" w:eastAsia="Calibri" w:hAnsi="Times New Roman" w:cs="Times New Roman"/>
          <w:sz w:val="12"/>
          <w:szCs w:val="12"/>
        </w:rPr>
        <w:t>ой области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</w:t>
      </w:r>
      <w:r w:rsidR="0045545C">
        <w:rPr>
          <w:rFonts w:ascii="Times New Roman" w:eastAsia="Calibri" w:hAnsi="Times New Roman" w:cs="Times New Roman"/>
          <w:sz w:val="12"/>
          <w:szCs w:val="12"/>
        </w:rPr>
        <w:t>…………………………………………...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……………………..</w:t>
      </w:r>
      <w:r w:rsidR="0045545C">
        <w:rPr>
          <w:rFonts w:ascii="Times New Roman" w:eastAsia="Calibri" w:hAnsi="Times New Roman" w:cs="Times New Roman"/>
          <w:sz w:val="12"/>
          <w:szCs w:val="12"/>
        </w:rPr>
        <w:t>4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E4C88" w:rsidRDefault="00FE4C88" w:rsidP="00FE4C8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7. Собрание представителей сельского поселения Воротнее муниципального района Сергиевский Самарской области</w:t>
      </w:r>
    </w:p>
    <w:p w:rsidR="00B70F37" w:rsidRDefault="00FE4C88" w:rsidP="00FE4C8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№01 от 12 января 2025 года </w:t>
      </w:r>
      <w:r w:rsidRPr="00FE4C88">
        <w:rPr>
          <w:rFonts w:ascii="Times New Roman" w:eastAsia="Calibri" w:hAnsi="Times New Roman" w:cs="Times New Roman"/>
          <w:sz w:val="12"/>
          <w:szCs w:val="12"/>
        </w:rPr>
        <w:t>«Об утверждении средней стоимости одного квадратного метра общей площади жилья по сельскому поселению Воротнее муниципального района Сергиевский на I квартал 2026 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</w:t>
      </w:r>
      <w:r w:rsidR="0045545C">
        <w:rPr>
          <w:rFonts w:ascii="Times New Roman" w:eastAsia="Calibri" w:hAnsi="Times New Roman" w:cs="Times New Roman"/>
          <w:sz w:val="12"/>
          <w:szCs w:val="12"/>
        </w:rPr>
        <w:t>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…………………………………………..</w:t>
      </w:r>
      <w:r w:rsidR="0045545C">
        <w:rPr>
          <w:rFonts w:ascii="Times New Roman" w:eastAsia="Calibri" w:hAnsi="Times New Roman" w:cs="Times New Roman"/>
          <w:sz w:val="12"/>
          <w:szCs w:val="12"/>
        </w:rPr>
        <w:t>5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107D" w:rsidRDefault="0055107D" w:rsidP="0055107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8. Постановление администрации сельского поселения Воротнее муниципального района Сергиевский Самарской области</w:t>
      </w:r>
    </w:p>
    <w:p w:rsidR="0055107D" w:rsidRDefault="0055107D" w:rsidP="0055107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 от 12 января 2025 года «О</w:t>
      </w:r>
      <w:r w:rsidRPr="00693495">
        <w:rPr>
          <w:rFonts w:ascii="Times New Roman" w:eastAsia="Calibri" w:hAnsi="Times New Roman" w:cs="Times New Roman"/>
          <w:sz w:val="12"/>
          <w:szCs w:val="12"/>
        </w:rPr>
        <w:t xml:space="preserve">б актуализации схемы теплоснабжения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Воротнее </w:t>
      </w:r>
      <w:r w:rsidRPr="00693495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693495">
        <w:rPr>
          <w:rFonts w:ascii="Times New Roman" w:eastAsia="Calibri" w:hAnsi="Times New Roman" w:cs="Times New Roman"/>
          <w:sz w:val="12"/>
          <w:szCs w:val="12"/>
        </w:rPr>
        <w:t>а</w:t>
      </w:r>
      <w:r>
        <w:rPr>
          <w:rFonts w:ascii="Times New Roman" w:eastAsia="Calibri" w:hAnsi="Times New Roman" w:cs="Times New Roman"/>
          <w:sz w:val="12"/>
          <w:szCs w:val="12"/>
        </w:rPr>
        <w:t>м</w:t>
      </w:r>
      <w:r w:rsidRPr="00693495">
        <w:rPr>
          <w:rFonts w:ascii="Times New Roman" w:eastAsia="Calibri" w:hAnsi="Times New Roman" w:cs="Times New Roman"/>
          <w:sz w:val="12"/>
          <w:szCs w:val="12"/>
        </w:rPr>
        <w:t>арс</w:t>
      </w:r>
      <w:r>
        <w:rPr>
          <w:rFonts w:ascii="Times New Roman" w:eastAsia="Calibri" w:hAnsi="Times New Roman" w:cs="Times New Roman"/>
          <w:sz w:val="12"/>
          <w:szCs w:val="12"/>
        </w:rPr>
        <w:t>к</w:t>
      </w:r>
      <w:r w:rsidRPr="00693495">
        <w:rPr>
          <w:rFonts w:ascii="Times New Roman" w:eastAsia="Calibri" w:hAnsi="Times New Roman" w:cs="Times New Roman"/>
          <w:sz w:val="12"/>
          <w:szCs w:val="12"/>
        </w:rPr>
        <w:t>ой области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</w:t>
      </w:r>
      <w:r w:rsidR="0045545C">
        <w:rPr>
          <w:rFonts w:ascii="Times New Roman" w:eastAsia="Calibri" w:hAnsi="Times New Roman" w:cs="Times New Roman"/>
          <w:sz w:val="12"/>
          <w:szCs w:val="12"/>
        </w:rPr>
        <w:t>…………………………………………..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……………..</w:t>
      </w:r>
      <w:r w:rsidR="0045545C">
        <w:rPr>
          <w:rFonts w:ascii="Times New Roman" w:eastAsia="Calibri" w:hAnsi="Times New Roman" w:cs="Times New Roman"/>
          <w:sz w:val="12"/>
          <w:szCs w:val="12"/>
        </w:rPr>
        <w:t>5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D127E" w:rsidRDefault="003D127E" w:rsidP="003D12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9. Постановление администрации сельского поселения Верхняя Орлянка муниципального района Сергиевский Самарской области</w:t>
      </w:r>
    </w:p>
    <w:p w:rsidR="00B70F37" w:rsidRDefault="003D127E" w:rsidP="003D127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 от 12 января 2025 года «О</w:t>
      </w:r>
      <w:r w:rsidRPr="003D127E">
        <w:rPr>
          <w:rFonts w:ascii="Times New Roman" w:eastAsia="Calibri" w:hAnsi="Times New Roman" w:cs="Times New Roman"/>
          <w:sz w:val="12"/>
          <w:szCs w:val="12"/>
        </w:rPr>
        <w:t>б утверждении программы энергосбережения и повышения энергетической эффективности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D127E">
        <w:rPr>
          <w:rFonts w:ascii="Times New Roman" w:eastAsia="Calibri" w:hAnsi="Times New Roman" w:cs="Times New Roman"/>
          <w:sz w:val="12"/>
          <w:szCs w:val="12"/>
        </w:rPr>
        <w:t>администрации сельского поселения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Верхняя О</w:t>
      </w:r>
      <w:r w:rsidRPr="003D127E">
        <w:rPr>
          <w:rFonts w:ascii="Times New Roman" w:eastAsia="Calibri" w:hAnsi="Times New Roman" w:cs="Times New Roman"/>
          <w:sz w:val="12"/>
          <w:szCs w:val="12"/>
        </w:rPr>
        <w:t>рлянка муниципального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3D127E">
        <w:rPr>
          <w:rFonts w:ascii="Times New Roman" w:eastAsia="Calibri" w:hAnsi="Times New Roman" w:cs="Times New Roman"/>
          <w:sz w:val="12"/>
          <w:szCs w:val="12"/>
        </w:rPr>
        <w:t>амарской области на 2026 – 2028 годы</w:t>
      </w:r>
      <w:r>
        <w:rPr>
          <w:rFonts w:ascii="Times New Roman" w:eastAsia="Calibri" w:hAnsi="Times New Roman" w:cs="Times New Roman"/>
          <w:sz w:val="12"/>
          <w:szCs w:val="12"/>
        </w:rPr>
        <w:t>»…</w:t>
      </w:r>
      <w:r w:rsidR="0045545C">
        <w:rPr>
          <w:rFonts w:ascii="Times New Roman" w:eastAsia="Calibri" w:hAnsi="Times New Roman" w:cs="Times New Roman"/>
          <w:sz w:val="12"/>
          <w:szCs w:val="12"/>
        </w:rPr>
        <w:t>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………………….</w:t>
      </w:r>
      <w:r w:rsidR="0045545C">
        <w:rPr>
          <w:rFonts w:ascii="Times New Roman" w:eastAsia="Calibri" w:hAnsi="Times New Roman" w:cs="Times New Roman"/>
          <w:sz w:val="12"/>
          <w:szCs w:val="12"/>
        </w:rPr>
        <w:t>5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A581C" w:rsidRDefault="00FA581C" w:rsidP="00FA581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10. Постановление администрации сельского поселения Захаркино муниципального района Сергиевский Самарской области</w:t>
      </w:r>
    </w:p>
    <w:p w:rsidR="00FA581C" w:rsidRDefault="00FA581C" w:rsidP="00FA581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 от 12 января 2025 года «О</w:t>
      </w:r>
      <w:r w:rsidRPr="003D127E">
        <w:rPr>
          <w:rFonts w:ascii="Times New Roman" w:eastAsia="Calibri" w:hAnsi="Times New Roman" w:cs="Times New Roman"/>
          <w:sz w:val="12"/>
          <w:szCs w:val="12"/>
        </w:rPr>
        <w:t>б утверждении программы энергосбережения и повышения энергетической эффективности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D127E">
        <w:rPr>
          <w:rFonts w:ascii="Times New Roman" w:eastAsia="Calibri" w:hAnsi="Times New Roman" w:cs="Times New Roman"/>
          <w:sz w:val="12"/>
          <w:szCs w:val="12"/>
        </w:rPr>
        <w:t>администрации сельского поселения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Захаркино </w:t>
      </w:r>
      <w:r w:rsidRPr="003D127E">
        <w:rPr>
          <w:rFonts w:ascii="Times New Roman" w:eastAsia="Calibri" w:hAnsi="Times New Roman" w:cs="Times New Roman"/>
          <w:sz w:val="12"/>
          <w:szCs w:val="12"/>
        </w:rPr>
        <w:t>муниципального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3D127E">
        <w:rPr>
          <w:rFonts w:ascii="Times New Roman" w:eastAsia="Calibri" w:hAnsi="Times New Roman" w:cs="Times New Roman"/>
          <w:sz w:val="12"/>
          <w:szCs w:val="12"/>
        </w:rPr>
        <w:t>амарской области на 2026 – 2028 годы</w:t>
      </w:r>
      <w:r>
        <w:rPr>
          <w:rFonts w:ascii="Times New Roman" w:eastAsia="Calibri" w:hAnsi="Times New Roman" w:cs="Times New Roman"/>
          <w:sz w:val="12"/>
          <w:szCs w:val="12"/>
        </w:rPr>
        <w:t>»…………</w:t>
      </w:r>
      <w:r w:rsidR="0045545C">
        <w:rPr>
          <w:rFonts w:ascii="Times New Roman" w:eastAsia="Calibri" w:hAnsi="Times New Roman" w:cs="Times New Roman"/>
          <w:sz w:val="12"/>
          <w:szCs w:val="12"/>
        </w:rPr>
        <w:t>……………..</w:t>
      </w:r>
      <w:r>
        <w:rPr>
          <w:rFonts w:ascii="Times New Roman" w:eastAsia="Calibri" w:hAnsi="Times New Roman" w:cs="Times New Roman"/>
          <w:sz w:val="12"/>
          <w:szCs w:val="12"/>
        </w:rPr>
        <w:t>………….</w:t>
      </w:r>
      <w:r w:rsidR="0045545C">
        <w:rPr>
          <w:rFonts w:ascii="Times New Roman" w:eastAsia="Calibri" w:hAnsi="Times New Roman" w:cs="Times New Roman"/>
          <w:sz w:val="12"/>
          <w:szCs w:val="12"/>
        </w:rPr>
        <w:t>11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A581C" w:rsidRDefault="00FA581C" w:rsidP="00FA581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11. Постановление администрации сельского поселения Кандабулак муниципального района Сергиевский Самарской области</w:t>
      </w:r>
    </w:p>
    <w:p w:rsidR="00FA581C" w:rsidRDefault="00FA581C" w:rsidP="00FA581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 от 12 января 2025 года «О</w:t>
      </w:r>
      <w:r w:rsidRPr="003D127E">
        <w:rPr>
          <w:rFonts w:ascii="Times New Roman" w:eastAsia="Calibri" w:hAnsi="Times New Roman" w:cs="Times New Roman"/>
          <w:sz w:val="12"/>
          <w:szCs w:val="12"/>
        </w:rPr>
        <w:t>б утверждении программы энергосбережения и повышения энергетической эффективности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D127E">
        <w:rPr>
          <w:rFonts w:ascii="Times New Roman" w:eastAsia="Calibri" w:hAnsi="Times New Roman" w:cs="Times New Roman"/>
          <w:sz w:val="12"/>
          <w:szCs w:val="12"/>
        </w:rPr>
        <w:t>администрации сельского поселения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Кандабулак </w:t>
      </w:r>
      <w:r w:rsidRPr="003D127E">
        <w:rPr>
          <w:rFonts w:ascii="Times New Roman" w:eastAsia="Calibri" w:hAnsi="Times New Roman" w:cs="Times New Roman"/>
          <w:sz w:val="12"/>
          <w:szCs w:val="12"/>
        </w:rPr>
        <w:t>муниципального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3D127E">
        <w:rPr>
          <w:rFonts w:ascii="Times New Roman" w:eastAsia="Calibri" w:hAnsi="Times New Roman" w:cs="Times New Roman"/>
          <w:sz w:val="12"/>
          <w:szCs w:val="12"/>
        </w:rPr>
        <w:t>амарской области на 2026 – 2028 годы</w:t>
      </w:r>
      <w:r>
        <w:rPr>
          <w:rFonts w:ascii="Times New Roman" w:eastAsia="Calibri" w:hAnsi="Times New Roman" w:cs="Times New Roman"/>
          <w:sz w:val="12"/>
          <w:szCs w:val="12"/>
        </w:rPr>
        <w:t>»…………………</w:t>
      </w:r>
      <w:r w:rsidR="0045545C">
        <w:rPr>
          <w:rFonts w:ascii="Times New Roman" w:eastAsia="Calibri" w:hAnsi="Times New Roman" w:cs="Times New Roman"/>
          <w:sz w:val="12"/>
          <w:szCs w:val="12"/>
        </w:rPr>
        <w:t>……………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45545C">
        <w:rPr>
          <w:rFonts w:ascii="Times New Roman" w:eastAsia="Calibri" w:hAnsi="Times New Roman" w:cs="Times New Roman"/>
          <w:sz w:val="12"/>
          <w:szCs w:val="12"/>
        </w:rPr>
        <w:t>16</w:t>
      </w:r>
    </w:p>
    <w:p w:rsidR="00FA581C" w:rsidRDefault="00FA581C" w:rsidP="00FA581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A581C" w:rsidRDefault="00FA581C" w:rsidP="00FA581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12. Постановление администрации сельского поселения Красносельское муниципального района Сергиевский Самарской области</w:t>
      </w:r>
    </w:p>
    <w:p w:rsidR="00FA581C" w:rsidRDefault="00FA581C" w:rsidP="00FA581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 от 12 января 2025 года «О</w:t>
      </w:r>
      <w:r w:rsidRPr="003D127E">
        <w:rPr>
          <w:rFonts w:ascii="Times New Roman" w:eastAsia="Calibri" w:hAnsi="Times New Roman" w:cs="Times New Roman"/>
          <w:sz w:val="12"/>
          <w:szCs w:val="12"/>
        </w:rPr>
        <w:t>б утверждении программы энергосбережения и повышения энергетической эффективности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D127E">
        <w:rPr>
          <w:rFonts w:ascii="Times New Roman" w:eastAsia="Calibri" w:hAnsi="Times New Roman" w:cs="Times New Roman"/>
          <w:sz w:val="12"/>
          <w:szCs w:val="12"/>
        </w:rPr>
        <w:t>администрации сельского поселения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Красносельское </w:t>
      </w:r>
      <w:r w:rsidRPr="003D127E">
        <w:rPr>
          <w:rFonts w:ascii="Times New Roman" w:eastAsia="Calibri" w:hAnsi="Times New Roman" w:cs="Times New Roman"/>
          <w:sz w:val="12"/>
          <w:szCs w:val="12"/>
        </w:rPr>
        <w:t>муниципального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3D127E">
        <w:rPr>
          <w:rFonts w:ascii="Times New Roman" w:eastAsia="Calibri" w:hAnsi="Times New Roman" w:cs="Times New Roman"/>
          <w:sz w:val="12"/>
          <w:szCs w:val="12"/>
        </w:rPr>
        <w:t>амарской области на 2026 – 2028 годы</w:t>
      </w:r>
      <w:r>
        <w:rPr>
          <w:rFonts w:ascii="Times New Roman" w:eastAsia="Calibri" w:hAnsi="Times New Roman" w:cs="Times New Roman"/>
          <w:sz w:val="12"/>
          <w:szCs w:val="12"/>
        </w:rPr>
        <w:t>»………………</w:t>
      </w:r>
      <w:r w:rsidR="0045545C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…….</w:t>
      </w:r>
      <w:r w:rsidR="0045545C">
        <w:rPr>
          <w:rFonts w:ascii="Times New Roman" w:eastAsia="Calibri" w:hAnsi="Times New Roman" w:cs="Times New Roman"/>
          <w:sz w:val="12"/>
          <w:szCs w:val="12"/>
        </w:rPr>
        <w:t>21</w:t>
      </w:r>
    </w:p>
    <w:p w:rsidR="00FA581C" w:rsidRDefault="00FA581C" w:rsidP="00FA581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A581C" w:rsidRDefault="00FA581C" w:rsidP="00FA581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13. Постановление администрации сельского поселения Светлодольск муниципального района Сергиевский Самарской области</w:t>
      </w:r>
    </w:p>
    <w:p w:rsidR="00FA581C" w:rsidRDefault="00FA581C" w:rsidP="00FA581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 от 12 января 2025 года «О</w:t>
      </w:r>
      <w:r w:rsidRPr="003D127E">
        <w:rPr>
          <w:rFonts w:ascii="Times New Roman" w:eastAsia="Calibri" w:hAnsi="Times New Roman" w:cs="Times New Roman"/>
          <w:sz w:val="12"/>
          <w:szCs w:val="12"/>
        </w:rPr>
        <w:t>б утверждении программы энергосбережения и повышения энергетической эффективности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D127E">
        <w:rPr>
          <w:rFonts w:ascii="Times New Roman" w:eastAsia="Calibri" w:hAnsi="Times New Roman" w:cs="Times New Roman"/>
          <w:sz w:val="12"/>
          <w:szCs w:val="12"/>
        </w:rPr>
        <w:t>администрации сельского поселения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Светлодольск </w:t>
      </w:r>
      <w:r w:rsidRPr="003D127E">
        <w:rPr>
          <w:rFonts w:ascii="Times New Roman" w:eastAsia="Calibri" w:hAnsi="Times New Roman" w:cs="Times New Roman"/>
          <w:sz w:val="12"/>
          <w:szCs w:val="12"/>
        </w:rPr>
        <w:t>муниципального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3D127E">
        <w:rPr>
          <w:rFonts w:ascii="Times New Roman" w:eastAsia="Calibri" w:hAnsi="Times New Roman" w:cs="Times New Roman"/>
          <w:sz w:val="12"/>
          <w:szCs w:val="12"/>
        </w:rPr>
        <w:t>амарской области на 2026 – 2028 годы</w:t>
      </w:r>
      <w:r>
        <w:rPr>
          <w:rFonts w:ascii="Times New Roman" w:eastAsia="Calibri" w:hAnsi="Times New Roman" w:cs="Times New Roman"/>
          <w:sz w:val="12"/>
          <w:szCs w:val="12"/>
        </w:rPr>
        <w:t>»………………</w:t>
      </w:r>
      <w:r w:rsidR="0045545C">
        <w:rPr>
          <w:rFonts w:ascii="Times New Roman" w:eastAsia="Calibri" w:hAnsi="Times New Roman" w:cs="Times New Roman"/>
          <w:sz w:val="12"/>
          <w:szCs w:val="12"/>
        </w:rPr>
        <w:t>…………</w:t>
      </w:r>
      <w:r>
        <w:rPr>
          <w:rFonts w:ascii="Times New Roman" w:eastAsia="Calibri" w:hAnsi="Times New Roman" w:cs="Times New Roman"/>
          <w:sz w:val="12"/>
          <w:szCs w:val="12"/>
        </w:rPr>
        <w:t>…….</w:t>
      </w:r>
      <w:r w:rsidR="0045545C">
        <w:rPr>
          <w:rFonts w:ascii="Times New Roman" w:eastAsia="Calibri" w:hAnsi="Times New Roman" w:cs="Times New Roman"/>
          <w:sz w:val="12"/>
          <w:szCs w:val="12"/>
        </w:rPr>
        <w:t>26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45C" w:rsidRDefault="0045545C" w:rsidP="0045545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14. Постановление администрации сельского поселения Сергиевск муниципального района Сергиевский Самарской области</w:t>
      </w:r>
    </w:p>
    <w:p w:rsidR="0045545C" w:rsidRDefault="0045545C" w:rsidP="0045545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 от 12 января 2025 года «О</w:t>
      </w:r>
      <w:r w:rsidRPr="003D127E">
        <w:rPr>
          <w:rFonts w:ascii="Times New Roman" w:eastAsia="Calibri" w:hAnsi="Times New Roman" w:cs="Times New Roman"/>
          <w:sz w:val="12"/>
          <w:szCs w:val="12"/>
        </w:rPr>
        <w:t>б утверждении программы энергосбережения и повышения энергетической эффективности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D127E">
        <w:rPr>
          <w:rFonts w:ascii="Times New Roman" w:eastAsia="Calibri" w:hAnsi="Times New Roman" w:cs="Times New Roman"/>
          <w:sz w:val="12"/>
          <w:szCs w:val="12"/>
        </w:rPr>
        <w:t>администрации сельского поселения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Сергиевск </w:t>
      </w:r>
      <w:r w:rsidRPr="003D127E">
        <w:rPr>
          <w:rFonts w:ascii="Times New Roman" w:eastAsia="Calibri" w:hAnsi="Times New Roman" w:cs="Times New Roman"/>
          <w:sz w:val="12"/>
          <w:szCs w:val="12"/>
        </w:rPr>
        <w:t>муниципального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3D127E">
        <w:rPr>
          <w:rFonts w:ascii="Times New Roman" w:eastAsia="Calibri" w:hAnsi="Times New Roman" w:cs="Times New Roman"/>
          <w:sz w:val="12"/>
          <w:szCs w:val="12"/>
        </w:rPr>
        <w:t>амарской области на 2026 – 2028 годы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»………………………………..….31</w:t>
      </w:r>
    </w:p>
    <w:p w:rsidR="0045545C" w:rsidRDefault="0045545C" w:rsidP="0045545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45C" w:rsidRDefault="0045545C" w:rsidP="0045545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15. Постановление администрации сельского поселения Черновка муниципального района Сергиевский Самарской области</w:t>
      </w:r>
    </w:p>
    <w:p w:rsidR="0045545C" w:rsidRDefault="0045545C" w:rsidP="0045545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 от 12 января 2025 года «О</w:t>
      </w:r>
      <w:r w:rsidRPr="003D127E">
        <w:rPr>
          <w:rFonts w:ascii="Times New Roman" w:eastAsia="Calibri" w:hAnsi="Times New Roman" w:cs="Times New Roman"/>
          <w:sz w:val="12"/>
          <w:szCs w:val="12"/>
        </w:rPr>
        <w:t>б утверждении программы энергосбережения и повышения энергетической эффективности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D127E">
        <w:rPr>
          <w:rFonts w:ascii="Times New Roman" w:eastAsia="Calibri" w:hAnsi="Times New Roman" w:cs="Times New Roman"/>
          <w:sz w:val="12"/>
          <w:szCs w:val="12"/>
        </w:rPr>
        <w:t>администрации сельского поселения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Черновка </w:t>
      </w:r>
      <w:r w:rsidRPr="003D127E">
        <w:rPr>
          <w:rFonts w:ascii="Times New Roman" w:eastAsia="Calibri" w:hAnsi="Times New Roman" w:cs="Times New Roman"/>
          <w:sz w:val="12"/>
          <w:szCs w:val="12"/>
        </w:rPr>
        <w:t>муниципального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3D127E">
        <w:rPr>
          <w:rFonts w:ascii="Times New Roman" w:eastAsia="Calibri" w:hAnsi="Times New Roman" w:cs="Times New Roman"/>
          <w:sz w:val="12"/>
          <w:szCs w:val="12"/>
        </w:rPr>
        <w:t>амарской области на 2026 – 2028 годы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»…………………………………….36</w:t>
      </w:r>
    </w:p>
    <w:p w:rsidR="0045545C" w:rsidRDefault="0045545C" w:rsidP="0045545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B4DE4" w:rsidRDefault="009B4DE4" w:rsidP="009B4DE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16. Постановление администрации сельского поселения Воротнее муниципального района Сергиевский Самарской области</w:t>
      </w:r>
    </w:p>
    <w:p w:rsidR="009B4DE4" w:rsidRDefault="009B4DE4" w:rsidP="009B4DE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 от 12 января 2025 года «О</w:t>
      </w:r>
      <w:r w:rsidRPr="003D127E">
        <w:rPr>
          <w:rFonts w:ascii="Times New Roman" w:eastAsia="Calibri" w:hAnsi="Times New Roman" w:cs="Times New Roman"/>
          <w:sz w:val="12"/>
          <w:szCs w:val="12"/>
        </w:rPr>
        <w:t>б утверждении программы энергосбережения и повышения энергетической эффективности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D127E">
        <w:rPr>
          <w:rFonts w:ascii="Times New Roman" w:eastAsia="Calibri" w:hAnsi="Times New Roman" w:cs="Times New Roman"/>
          <w:sz w:val="12"/>
          <w:szCs w:val="12"/>
        </w:rPr>
        <w:t>администрации сельского поселения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Воротнее </w:t>
      </w:r>
      <w:r w:rsidRPr="003D127E">
        <w:rPr>
          <w:rFonts w:ascii="Times New Roman" w:eastAsia="Calibri" w:hAnsi="Times New Roman" w:cs="Times New Roman"/>
          <w:sz w:val="12"/>
          <w:szCs w:val="12"/>
        </w:rPr>
        <w:t>муниципального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3D127E">
        <w:rPr>
          <w:rFonts w:ascii="Times New Roman" w:eastAsia="Calibri" w:hAnsi="Times New Roman" w:cs="Times New Roman"/>
          <w:sz w:val="12"/>
          <w:szCs w:val="12"/>
        </w:rPr>
        <w:t>амарской области на 2026 – 2028 годы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»…………………………………….</w:t>
      </w:r>
      <w:r w:rsidR="00842E89">
        <w:rPr>
          <w:rFonts w:ascii="Times New Roman" w:eastAsia="Calibri" w:hAnsi="Times New Roman" w:cs="Times New Roman"/>
          <w:sz w:val="12"/>
          <w:szCs w:val="12"/>
        </w:rPr>
        <w:t>39</w:t>
      </w:r>
    </w:p>
    <w:p w:rsidR="009B4DE4" w:rsidRDefault="009B4DE4" w:rsidP="009B4DE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5633" w:rsidRDefault="007E563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93495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93495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ВЕРХНЯЯ ОРЛЯНКА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93495">
        <w:rPr>
          <w:rFonts w:ascii="Times New Roman" w:eastAsia="Calibri" w:hAnsi="Times New Roman" w:cs="Times New Roman"/>
          <w:b/>
          <w:sz w:val="12"/>
          <w:szCs w:val="12"/>
        </w:rPr>
        <w:t>МУНИЦИІІАЛЬНОГО РАЙОНА СЕРГИЕВСКИЙ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93495">
        <w:rPr>
          <w:rFonts w:ascii="Times New Roman" w:eastAsia="Calibri" w:hAnsi="Times New Roman" w:cs="Times New Roman"/>
          <w:b/>
          <w:sz w:val="12"/>
          <w:szCs w:val="12"/>
        </w:rPr>
        <w:t>CAMAPCКОЙ ОБЛАСТИ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93495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93495">
        <w:rPr>
          <w:rFonts w:ascii="Times New Roman" w:eastAsia="Calibri" w:hAnsi="Times New Roman" w:cs="Times New Roman"/>
          <w:b/>
          <w:sz w:val="12"/>
          <w:szCs w:val="12"/>
        </w:rPr>
        <w:t>от «12» января 2026г.№1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93495">
        <w:rPr>
          <w:rFonts w:ascii="Times New Roman" w:eastAsia="Calibri" w:hAnsi="Times New Roman" w:cs="Times New Roman"/>
          <w:b/>
          <w:sz w:val="12"/>
          <w:szCs w:val="12"/>
        </w:rPr>
        <w:t xml:space="preserve">ОБ АКТУАЛИЗАЦИИ СХЕМЫ ТЕПЛОСНАБЖЕНИЯ СЕЛЬСКОГО ПОСЕЛЕНИЯ ВЕРХНЯЯ ОРЛЯНКА 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9349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CAMAPCKOЙ ОБЛАСТИ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93495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Федеральными законами от 06.10.2003 года №131-ФЗ «Об общих принципах организации местного самоуправления в Российской Федерации», от 27.07.2010 года № 190-ФЗ «О теплоснабжении», постановлением Правительства Российской Федерации от 22.02.2012 г. №154 «О требованиях к схемам теплоснабжения, порядку их разработки и утверждения», руководствуясь Уставом сельского поселения Верхняя Орлянка муниципального района Сергиевский Самарской области постановляет: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93495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93495">
        <w:rPr>
          <w:rFonts w:ascii="Times New Roman" w:eastAsia="Calibri" w:hAnsi="Times New Roman" w:cs="Times New Roman"/>
          <w:sz w:val="12"/>
          <w:szCs w:val="12"/>
        </w:rPr>
        <w:t xml:space="preserve">Провести процедуру по актуализации схемы теплоснабжения сельского поселения Верхняя Орлянка муниципального района Сергиевский Самарской области на период 2022-2033 </w:t>
      </w:r>
      <w:proofErr w:type="spellStart"/>
      <w:r w:rsidRPr="00693495">
        <w:rPr>
          <w:rFonts w:ascii="Times New Roman" w:eastAsia="Calibri" w:hAnsi="Times New Roman" w:cs="Times New Roman"/>
          <w:sz w:val="12"/>
          <w:szCs w:val="12"/>
        </w:rPr>
        <w:t>г.г</w:t>
      </w:r>
      <w:proofErr w:type="spellEnd"/>
      <w:r w:rsidRPr="00693495">
        <w:rPr>
          <w:rFonts w:ascii="Times New Roman" w:eastAsia="Calibri" w:hAnsi="Times New Roman" w:cs="Times New Roman"/>
          <w:sz w:val="12"/>
          <w:szCs w:val="12"/>
        </w:rPr>
        <w:t>. (актуализация на 2027 год).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93495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93495">
        <w:rPr>
          <w:rFonts w:ascii="Times New Roman" w:eastAsia="Calibri" w:hAnsi="Times New Roman" w:cs="Times New Roman"/>
          <w:sz w:val="12"/>
          <w:szCs w:val="12"/>
        </w:rPr>
        <w:t xml:space="preserve">Утвердить форму уведомления о начале разработки проекта актуализированной схемы теплоснабжения сельского поселения Верхняя Орлянка муниципального района Сергиевский Самарской области на 2022-2033 </w:t>
      </w:r>
      <w:proofErr w:type="spellStart"/>
      <w:r w:rsidRPr="00693495">
        <w:rPr>
          <w:rFonts w:ascii="Times New Roman" w:eastAsia="Calibri" w:hAnsi="Times New Roman" w:cs="Times New Roman"/>
          <w:sz w:val="12"/>
          <w:szCs w:val="12"/>
        </w:rPr>
        <w:t>г.г</w:t>
      </w:r>
      <w:proofErr w:type="spellEnd"/>
      <w:r w:rsidRPr="00693495">
        <w:rPr>
          <w:rFonts w:ascii="Times New Roman" w:eastAsia="Calibri" w:hAnsi="Times New Roman" w:cs="Times New Roman"/>
          <w:sz w:val="12"/>
          <w:szCs w:val="12"/>
        </w:rPr>
        <w:t>. (актуализация на 2027 год) согласно приложению №1 к настоящему постановлению.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93495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93495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 и разместить на официальном сайте Администрации муниципального района Сергиевский в информационно-телекоммуникационной сети «Интернет» http://www.sergievsk.ru.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93495">
        <w:rPr>
          <w:rFonts w:ascii="Times New Roman" w:eastAsia="Calibri" w:hAnsi="Times New Roman" w:cs="Times New Roman"/>
          <w:sz w:val="12"/>
          <w:szCs w:val="12"/>
        </w:rPr>
        <w:t>4.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93495">
        <w:rPr>
          <w:rFonts w:ascii="Times New Roman" w:eastAsia="Calibri" w:hAnsi="Times New Roman" w:cs="Times New Roman"/>
          <w:sz w:val="12"/>
          <w:szCs w:val="12"/>
        </w:rPr>
        <w:t>Настоящее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93495">
        <w:rPr>
          <w:rFonts w:ascii="Times New Roman" w:eastAsia="Calibri" w:hAnsi="Times New Roman" w:cs="Times New Roman"/>
          <w:sz w:val="12"/>
          <w:szCs w:val="12"/>
        </w:rPr>
        <w:t>постановление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93495">
        <w:rPr>
          <w:rFonts w:ascii="Times New Roman" w:eastAsia="Calibri" w:hAnsi="Times New Roman" w:cs="Times New Roman"/>
          <w:sz w:val="12"/>
          <w:szCs w:val="12"/>
        </w:rPr>
        <w:t>вступает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93495">
        <w:rPr>
          <w:rFonts w:ascii="Times New Roman" w:eastAsia="Calibri" w:hAnsi="Times New Roman" w:cs="Times New Roman"/>
          <w:sz w:val="12"/>
          <w:szCs w:val="12"/>
        </w:rPr>
        <w:t>в силу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93495">
        <w:rPr>
          <w:rFonts w:ascii="Times New Roman" w:eastAsia="Calibri" w:hAnsi="Times New Roman" w:cs="Times New Roman"/>
          <w:sz w:val="12"/>
          <w:szCs w:val="12"/>
        </w:rPr>
        <w:t>со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93495">
        <w:rPr>
          <w:rFonts w:ascii="Times New Roman" w:eastAsia="Calibri" w:hAnsi="Times New Roman" w:cs="Times New Roman"/>
          <w:sz w:val="12"/>
          <w:szCs w:val="12"/>
        </w:rPr>
        <w:t>дня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93495">
        <w:rPr>
          <w:rFonts w:ascii="Times New Roman" w:eastAsia="Calibri" w:hAnsi="Times New Roman" w:cs="Times New Roman"/>
          <w:sz w:val="12"/>
          <w:szCs w:val="12"/>
        </w:rPr>
        <w:t>его официального опубликования.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93495">
        <w:rPr>
          <w:rFonts w:ascii="Times New Roman" w:eastAsia="Calibri" w:hAnsi="Times New Roman" w:cs="Times New Roman"/>
          <w:sz w:val="12"/>
          <w:szCs w:val="12"/>
        </w:rPr>
        <w:t>5.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93495">
        <w:rPr>
          <w:rFonts w:ascii="Times New Roman" w:eastAsia="Calibri" w:hAnsi="Times New Roman" w:cs="Times New Roman"/>
          <w:sz w:val="12"/>
          <w:szCs w:val="12"/>
        </w:rPr>
        <w:t>Контроль за исполнением настоящего постановления оставляю за собой.</w:t>
      </w:r>
    </w:p>
    <w:p w:rsid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93495">
        <w:rPr>
          <w:rFonts w:ascii="Times New Roman" w:eastAsia="Calibri" w:hAnsi="Times New Roman" w:cs="Times New Roman"/>
          <w:sz w:val="12"/>
          <w:szCs w:val="12"/>
        </w:rPr>
        <w:t>Глава сельского поселения Верхняя Орлян</w:t>
      </w:r>
      <w:r>
        <w:rPr>
          <w:rFonts w:ascii="Times New Roman" w:eastAsia="Calibri" w:hAnsi="Times New Roman" w:cs="Times New Roman"/>
          <w:sz w:val="12"/>
          <w:szCs w:val="12"/>
        </w:rPr>
        <w:t>ка</w:t>
      </w:r>
    </w:p>
    <w:p w:rsid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9349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93495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3519F1" w:rsidRDefault="00693495" w:rsidP="0069349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693495">
        <w:rPr>
          <w:rFonts w:ascii="Times New Roman" w:eastAsia="Calibri" w:hAnsi="Times New Roman" w:cs="Times New Roman"/>
          <w:sz w:val="12"/>
          <w:szCs w:val="12"/>
        </w:rPr>
        <w:t>Р.Р.Исмагилов</w:t>
      </w:r>
      <w:proofErr w:type="spellEnd"/>
    </w:p>
    <w:p w:rsid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93495">
        <w:rPr>
          <w:rFonts w:ascii="Times New Roman" w:eastAsia="Calibri" w:hAnsi="Times New Roman" w:cs="Times New Roman"/>
          <w:i/>
          <w:sz w:val="12"/>
          <w:szCs w:val="12"/>
        </w:rPr>
        <w:t>Приложение 1</w:t>
      </w:r>
    </w:p>
    <w:p w:rsid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9349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сельского  поселения Верхняя Орлянка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9349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93495">
        <w:rPr>
          <w:rFonts w:ascii="Times New Roman" w:eastAsia="Calibri" w:hAnsi="Times New Roman" w:cs="Times New Roman"/>
          <w:i/>
          <w:sz w:val="12"/>
          <w:szCs w:val="12"/>
        </w:rPr>
        <w:t>«12» января 2026г. №1</w:t>
      </w:r>
    </w:p>
    <w:p w:rsidR="00557842" w:rsidRDefault="00557842" w:rsidP="006934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93495">
        <w:rPr>
          <w:rFonts w:ascii="Times New Roman" w:eastAsia="Calibri" w:hAnsi="Times New Roman" w:cs="Times New Roman"/>
          <w:b/>
          <w:sz w:val="12"/>
          <w:szCs w:val="12"/>
        </w:rPr>
        <w:t>УВЕДОМЛЕНИЕ</w:t>
      </w:r>
    </w:p>
    <w:p w:rsid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93495">
        <w:rPr>
          <w:rFonts w:ascii="Times New Roman" w:eastAsia="Calibri" w:hAnsi="Times New Roman" w:cs="Times New Roman"/>
          <w:b/>
          <w:sz w:val="12"/>
          <w:szCs w:val="12"/>
        </w:rPr>
        <w:t>о начале разработки проекта актуализированной схемы теплоснабжения сельского поселения Верхняя Орлянка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93495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Самарской области на 2022-2033 </w:t>
      </w:r>
      <w:proofErr w:type="spellStart"/>
      <w:r w:rsidRPr="00693495">
        <w:rPr>
          <w:rFonts w:ascii="Times New Roman" w:eastAsia="Calibri" w:hAnsi="Times New Roman" w:cs="Times New Roman"/>
          <w:b/>
          <w:sz w:val="12"/>
          <w:szCs w:val="12"/>
        </w:rPr>
        <w:t>г.г</w:t>
      </w:r>
      <w:proofErr w:type="spellEnd"/>
      <w:r w:rsidRPr="00693495">
        <w:rPr>
          <w:rFonts w:ascii="Times New Roman" w:eastAsia="Calibri" w:hAnsi="Times New Roman" w:cs="Times New Roman"/>
          <w:b/>
          <w:sz w:val="12"/>
          <w:szCs w:val="12"/>
        </w:rPr>
        <w:t>. (актуализация на 2027 год)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93495"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93495">
        <w:rPr>
          <w:rFonts w:ascii="Times New Roman" w:eastAsia="Calibri" w:hAnsi="Times New Roman" w:cs="Times New Roman"/>
          <w:sz w:val="12"/>
          <w:szCs w:val="12"/>
        </w:rPr>
        <w:t>Администрация сельского поселения Верхняя Орлянка муниципального района Сергиевский Самарской области уведомляет о начале разработки проекта актуализированной схемы теплоснабжения сельского поселения Верхняя Орлянка муниципального района Сергиевский Самарской области в соответствии с Федеральным законом от 06.10.2003 г. №131-ФЗ «Об общих принципах организации местного самоуправления в Российской Федерации», Федеральным законом от 27.07.2010 г. №190-ФЗ «О теплоснабжении», постановлением Правительства Российской Федерации от 22.02.2012 г. №154 «О требованиях к схемам теплоснабжения, порядку их разработки и утверждения».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93495">
        <w:rPr>
          <w:rFonts w:ascii="Times New Roman" w:eastAsia="Calibri" w:hAnsi="Times New Roman" w:cs="Times New Roman"/>
          <w:sz w:val="12"/>
          <w:szCs w:val="12"/>
        </w:rPr>
        <w:t>Действующая схема теплоснабжения сельского поселения Верхняя Орлянка размещена на официальном сайте администрации http://www.sergievsk.ru, во вкладке: Официальный сайт Сергиевского района → ЖКХ и комфортная городская среда (sergievsk.ru).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93495">
        <w:rPr>
          <w:rFonts w:ascii="Times New Roman" w:eastAsia="Calibri" w:hAnsi="Times New Roman" w:cs="Times New Roman"/>
          <w:sz w:val="12"/>
          <w:szCs w:val="12"/>
        </w:rPr>
        <w:t xml:space="preserve"> Юридические лица, желающие приступить к разработке проекта актуализированной схемы теплоснабжения, обязаны направить уведомление об этом в Администрацию сельского поселения Верхняя Орлянка муниципального района Сергиевский Самарской области по адресу: Самарская область, Сергиевский район, с. Верхняя Орлянка, ¬</w:t>
      </w:r>
      <w:proofErr w:type="spellStart"/>
      <w:r w:rsidRPr="00693495">
        <w:rPr>
          <w:rFonts w:ascii="Times New Roman" w:eastAsia="Calibri" w:hAnsi="Times New Roman" w:cs="Times New Roman"/>
          <w:sz w:val="12"/>
          <w:szCs w:val="12"/>
        </w:rPr>
        <w:t>ул.Почтовая</w:t>
      </w:r>
      <w:proofErr w:type="spellEnd"/>
      <w:r w:rsidRPr="00693495">
        <w:rPr>
          <w:rFonts w:ascii="Times New Roman" w:eastAsia="Calibri" w:hAnsi="Times New Roman" w:cs="Times New Roman"/>
          <w:sz w:val="12"/>
          <w:szCs w:val="12"/>
        </w:rPr>
        <w:t xml:space="preserve"> ,д.2а;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93495">
        <w:rPr>
          <w:rFonts w:ascii="Times New Roman" w:eastAsia="Calibri" w:hAnsi="Times New Roman" w:cs="Times New Roman"/>
          <w:sz w:val="12"/>
          <w:szCs w:val="12"/>
        </w:rPr>
        <w:t>телефон (факс): 8 (84655) 4-81-17 ;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93495">
        <w:rPr>
          <w:rFonts w:ascii="Times New Roman" w:eastAsia="Calibri" w:hAnsi="Times New Roman" w:cs="Times New Roman"/>
          <w:sz w:val="12"/>
          <w:szCs w:val="12"/>
        </w:rPr>
        <w:t xml:space="preserve">электронная </w:t>
      </w:r>
      <w:proofErr w:type="spellStart"/>
      <w:r w:rsidRPr="00693495">
        <w:rPr>
          <w:rFonts w:ascii="Times New Roman" w:eastAsia="Calibri" w:hAnsi="Times New Roman" w:cs="Times New Roman"/>
          <w:sz w:val="12"/>
          <w:szCs w:val="12"/>
        </w:rPr>
        <w:t>почта:vorlyanka@mail.ru</w:t>
      </w:r>
      <w:proofErr w:type="spellEnd"/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93495">
        <w:rPr>
          <w:rFonts w:ascii="Times New Roman" w:eastAsia="Calibri" w:hAnsi="Times New Roman" w:cs="Times New Roman"/>
          <w:sz w:val="12"/>
          <w:szCs w:val="12"/>
        </w:rPr>
        <w:t>Ответственное лицо – Исмагилов Р.Р.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7842" w:rsidRDefault="00557842" w:rsidP="006934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9349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93495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КРАСНОСЕЛЬСКОЕ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9349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9349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93495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93495">
        <w:rPr>
          <w:rFonts w:ascii="Times New Roman" w:eastAsia="Calibri" w:hAnsi="Times New Roman" w:cs="Times New Roman"/>
          <w:b/>
          <w:sz w:val="12"/>
          <w:szCs w:val="12"/>
        </w:rPr>
        <w:t>от « 12 »  января  2026 г. № 1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93495">
        <w:rPr>
          <w:rFonts w:ascii="Times New Roman" w:eastAsia="Calibri" w:hAnsi="Times New Roman" w:cs="Times New Roman"/>
          <w:b/>
          <w:sz w:val="12"/>
          <w:szCs w:val="12"/>
        </w:rPr>
        <w:t xml:space="preserve">ОБ АКТУАЛИЗАЦИИ СХЕМЫ ТЕПЛОСНАБЖЕНИЯ СЕЛЬСКОГО ПОСЕЛЕНИЯ КРАСНОСЕЛЬСКОЕ 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9349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С 2022-2033 ГОДЫ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93495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Федеральными законами от 06.10.2003 года № 131-ФЗ «Об общих принципах организации местного самоуправления в Российской Федерации», от 27.07.2010 года № 190-ФЗ «О теплоснабжении», постановлением Правительства Российской Федерации от 22.02.2012 г. №154 «О требованиях к схемам теплоснабжения, порядку их разработки и утверждения», руководствуясь Уставом сельского поселения Красносельское муниципального района Сергиевский Самарской области: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93495">
        <w:rPr>
          <w:rFonts w:ascii="Times New Roman" w:eastAsia="Calibri" w:hAnsi="Times New Roman" w:cs="Times New Roman"/>
          <w:sz w:val="12"/>
          <w:szCs w:val="12"/>
        </w:rPr>
        <w:t xml:space="preserve">1. Провести процедуру по актуализации схемы теплоснабжения сельского  поселения Красносельское муниципального района Сергиевский Самарской области на период 2022-2033 </w:t>
      </w:r>
      <w:proofErr w:type="spellStart"/>
      <w:r w:rsidRPr="00693495">
        <w:rPr>
          <w:rFonts w:ascii="Times New Roman" w:eastAsia="Calibri" w:hAnsi="Times New Roman" w:cs="Times New Roman"/>
          <w:sz w:val="12"/>
          <w:szCs w:val="12"/>
        </w:rPr>
        <w:t>г.г</w:t>
      </w:r>
      <w:proofErr w:type="spellEnd"/>
      <w:r w:rsidRPr="00693495">
        <w:rPr>
          <w:rFonts w:ascii="Times New Roman" w:eastAsia="Calibri" w:hAnsi="Times New Roman" w:cs="Times New Roman"/>
          <w:sz w:val="12"/>
          <w:szCs w:val="12"/>
        </w:rPr>
        <w:t>. (актуализация на 2027 год).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93495">
        <w:rPr>
          <w:rFonts w:ascii="Times New Roman" w:eastAsia="Calibri" w:hAnsi="Times New Roman" w:cs="Times New Roman"/>
          <w:sz w:val="12"/>
          <w:szCs w:val="12"/>
        </w:rPr>
        <w:t xml:space="preserve">2. Утвердить форму уведомления о начале разработки проекта актуализированной схемы теплоснабжения сельского поселения Красносельское муниципального района Сергиевский Самарской области на 2022-2033 </w:t>
      </w:r>
      <w:proofErr w:type="spellStart"/>
      <w:r w:rsidRPr="00693495">
        <w:rPr>
          <w:rFonts w:ascii="Times New Roman" w:eastAsia="Calibri" w:hAnsi="Times New Roman" w:cs="Times New Roman"/>
          <w:sz w:val="12"/>
          <w:szCs w:val="12"/>
        </w:rPr>
        <w:t>г.г</w:t>
      </w:r>
      <w:proofErr w:type="spellEnd"/>
      <w:r w:rsidRPr="00693495">
        <w:rPr>
          <w:rFonts w:ascii="Times New Roman" w:eastAsia="Calibri" w:hAnsi="Times New Roman" w:cs="Times New Roman"/>
          <w:sz w:val="12"/>
          <w:szCs w:val="12"/>
        </w:rPr>
        <w:t>. (актуализация на 2027 год) согласно приложению №1 к настоящему постановлению.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93495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 и разместить на официальном сайте Администрации муниципального района Сергиевский в информационно-телекоммуникационной сети «Интернет» - http://www.sergievsk.ru.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93495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дня его официального опубликования.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93495">
        <w:rPr>
          <w:rFonts w:ascii="Times New Roman" w:eastAsia="Calibri" w:hAnsi="Times New Roman" w:cs="Times New Roman"/>
          <w:sz w:val="12"/>
          <w:szCs w:val="12"/>
        </w:rPr>
        <w:lastRenderedPageBreak/>
        <w:t>5.  Контроль за исполнением настоящего постановления оставляю за собой.</w:t>
      </w:r>
    </w:p>
    <w:p w:rsid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93495">
        <w:rPr>
          <w:rFonts w:ascii="Times New Roman" w:eastAsia="Calibri" w:hAnsi="Times New Roman" w:cs="Times New Roman"/>
          <w:sz w:val="12"/>
          <w:szCs w:val="12"/>
        </w:rPr>
        <w:t>Глава сельского поселения Красносельское</w:t>
      </w:r>
    </w:p>
    <w:p w:rsid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93495">
        <w:rPr>
          <w:rFonts w:ascii="Times New Roman" w:eastAsia="Calibri" w:hAnsi="Times New Roman" w:cs="Times New Roman"/>
          <w:sz w:val="12"/>
          <w:szCs w:val="12"/>
        </w:rPr>
        <w:t xml:space="preserve">муниципального </w:t>
      </w:r>
      <w:r>
        <w:rPr>
          <w:rFonts w:ascii="Times New Roman" w:eastAsia="Calibri" w:hAnsi="Times New Roman" w:cs="Times New Roman"/>
          <w:sz w:val="12"/>
          <w:szCs w:val="12"/>
        </w:rPr>
        <w:t>р</w:t>
      </w:r>
      <w:r w:rsidRPr="00693495">
        <w:rPr>
          <w:rFonts w:ascii="Times New Roman" w:eastAsia="Calibri" w:hAnsi="Times New Roman" w:cs="Times New Roman"/>
          <w:sz w:val="12"/>
          <w:szCs w:val="12"/>
        </w:rPr>
        <w:t>айона Сергиевский Самарской области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693495">
        <w:rPr>
          <w:rFonts w:ascii="Times New Roman" w:eastAsia="Calibri" w:hAnsi="Times New Roman" w:cs="Times New Roman"/>
          <w:sz w:val="12"/>
          <w:szCs w:val="12"/>
        </w:rPr>
        <w:t>Д.И.Тихонов</w:t>
      </w:r>
      <w:proofErr w:type="spellEnd"/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93495">
        <w:rPr>
          <w:rFonts w:ascii="Times New Roman" w:eastAsia="Calibri" w:hAnsi="Times New Roman" w:cs="Times New Roman"/>
          <w:i/>
          <w:sz w:val="12"/>
          <w:szCs w:val="12"/>
        </w:rPr>
        <w:t xml:space="preserve">Приложение № 1 </w:t>
      </w:r>
    </w:p>
    <w:p w:rsid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93495">
        <w:rPr>
          <w:rFonts w:ascii="Times New Roman" w:eastAsia="Calibri" w:hAnsi="Times New Roman" w:cs="Times New Roman"/>
          <w:i/>
          <w:sz w:val="12"/>
          <w:szCs w:val="12"/>
        </w:rPr>
        <w:t>к постановлению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93495">
        <w:rPr>
          <w:rFonts w:ascii="Times New Roman" w:eastAsia="Calibri" w:hAnsi="Times New Roman" w:cs="Times New Roman"/>
          <w:i/>
          <w:sz w:val="12"/>
          <w:szCs w:val="12"/>
        </w:rPr>
        <w:t>администрации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93495">
        <w:rPr>
          <w:rFonts w:ascii="Times New Roman" w:eastAsia="Calibri" w:hAnsi="Times New Roman" w:cs="Times New Roman"/>
          <w:i/>
          <w:sz w:val="12"/>
          <w:szCs w:val="12"/>
        </w:rPr>
        <w:t>сельского поселения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93495">
        <w:rPr>
          <w:rFonts w:ascii="Times New Roman" w:eastAsia="Calibri" w:hAnsi="Times New Roman" w:cs="Times New Roman"/>
          <w:i/>
          <w:sz w:val="12"/>
          <w:szCs w:val="12"/>
        </w:rPr>
        <w:t>Красносельское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9349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93495">
        <w:rPr>
          <w:rFonts w:ascii="Times New Roman" w:eastAsia="Calibri" w:hAnsi="Times New Roman" w:cs="Times New Roman"/>
          <w:i/>
          <w:sz w:val="12"/>
          <w:szCs w:val="12"/>
        </w:rPr>
        <w:t>Сергиевский Самарской области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93495">
        <w:rPr>
          <w:rFonts w:ascii="Times New Roman" w:eastAsia="Calibri" w:hAnsi="Times New Roman" w:cs="Times New Roman"/>
          <w:i/>
          <w:sz w:val="12"/>
          <w:szCs w:val="12"/>
        </w:rPr>
        <w:t>12 января 2026 г.</w:t>
      </w:r>
      <w:r>
        <w:rPr>
          <w:rFonts w:ascii="Times New Roman" w:eastAsia="Calibri" w:hAnsi="Times New Roman" w:cs="Times New Roman"/>
          <w:i/>
          <w:sz w:val="12"/>
          <w:szCs w:val="12"/>
        </w:rPr>
        <w:t>№1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93495">
        <w:rPr>
          <w:rFonts w:ascii="Times New Roman" w:eastAsia="Calibri" w:hAnsi="Times New Roman" w:cs="Times New Roman"/>
          <w:b/>
          <w:sz w:val="12"/>
          <w:szCs w:val="12"/>
        </w:rPr>
        <w:t>УВЕДОМЛЕНИЕ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93495">
        <w:rPr>
          <w:rFonts w:ascii="Times New Roman" w:eastAsia="Calibri" w:hAnsi="Times New Roman" w:cs="Times New Roman"/>
          <w:b/>
          <w:sz w:val="12"/>
          <w:szCs w:val="12"/>
        </w:rPr>
        <w:t>о начале разработки проекта актуализированной схемы теплоснабжения сельского поселения Красносельское муниципального района Сергиевский Самарской области на 2022-2033 годы (актуализация на 2027 год)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93495">
        <w:rPr>
          <w:rFonts w:ascii="Times New Roman" w:eastAsia="Calibri" w:hAnsi="Times New Roman" w:cs="Times New Roman"/>
          <w:sz w:val="12"/>
          <w:szCs w:val="12"/>
        </w:rPr>
        <w:t>Администрация сельского поселения Красносельское муниципального района Сергиевский Самарской области уведомляет о начале разработки проекта актуализированной схемы теплоснабжения сельского поселения Красносельское муниципального района Сергиевский Самарской области в соответствии с Федеральным законом от 06.10.2003 г. №131-ФЗ «Об общих принципах организации местного самоуправления в Российской Федерации», Федеральным законом от 27.07.2010 г. №190-ФЗ «О теплоснабжении», постановлением Правительства Российской Федерации от 22.02.2012 г. №154 «О требованиях к схемам теплоснабжения, порядку их разработки и утверждения».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93495">
        <w:rPr>
          <w:rFonts w:ascii="Times New Roman" w:eastAsia="Calibri" w:hAnsi="Times New Roman" w:cs="Times New Roman"/>
          <w:sz w:val="12"/>
          <w:szCs w:val="12"/>
        </w:rPr>
        <w:t xml:space="preserve">Действующая схема теплоснабжения сельского поселения Красносельское размещена на официальном сайте администрации http://www.sergievsk.ru, во вкладке:  http://provinc.sergievsk.ru/ufiles/krsel/ 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93495">
        <w:rPr>
          <w:rFonts w:ascii="Times New Roman" w:eastAsia="Calibri" w:hAnsi="Times New Roman" w:cs="Times New Roman"/>
          <w:sz w:val="12"/>
          <w:szCs w:val="12"/>
        </w:rPr>
        <w:t xml:space="preserve"> Юридические лица, желающие приступить к разработке проекта актуализированной схемы теплоснабжения, обязаны направить уведомление об этом в Администрацию сельского поселения Красносельское муниципального района Сергиевский Самарской области по адресу: Самарская область, Сергиевский район, с. Красносельское,  ул. Советская д.2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93495">
        <w:rPr>
          <w:rFonts w:ascii="Times New Roman" w:eastAsia="Calibri" w:hAnsi="Times New Roman" w:cs="Times New Roman"/>
          <w:sz w:val="12"/>
          <w:szCs w:val="12"/>
        </w:rPr>
        <w:t>телефон (факс): 8 (84655) 44149 ;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93495">
        <w:rPr>
          <w:rFonts w:ascii="Times New Roman" w:eastAsia="Calibri" w:hAnsi="Times New Roman" w:cs="Times New Roman"/>
          <w:sz w:val="12"/>
          <w:szCs w:val="12"/>
        </w:rPr>
        <w:t xml:space="preserve">электронная </w:t>
      </w:r>
      <w:proofErr w:type="spellStart"/>
      <w:r w:rsidRPr="00693495">
        <w:rPr>
          <w:rFonts w:ascii="Times New Roman" w:eastAsia="Calibri" w:hAnsi="Times New Roman" w:cs="Times New Roman"/>
          <w:sz w:val="12"/>
          <w:szCs w:val="12"/>
        </w:rPr>
        <w:t>почта:kracn-adm@mail.ru</w:t>
      </w:r>
      <w:proofErr w:type="spellEnd"/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93495">
        <w:rPr>
          <w:rFonts w:ascii="Times New Roman" w:eastAsia="Calibri" w:hAnsi="Times New Roman" w:cs="Times New Roman"/>
          <w:sz w:val="12"/>
          <w:szCs w:val="12"/>
        </w:rPr>
        <w:t>Ответственное лицо – Корчагина Александра Геннадьевна</w:t>
      </w:r>
    </w:p>
    <w:p w:rsidR="00693495" w:rsidRPr="00693495" w:rsidRDefault="00693495" w:rsidP="00693495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СЕРГИЕВСК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от «12» января 2026 г. № 1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ОБ АКТУАЛИЗАЦИИ СХЕМЫ ТЕПЛОСНАБЖЕНИЯ СЕЛЬСКОГО ПОСЕЛЕНИЯ СЕРГИЕВСК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САМАРСКОЙ ОБЛАСТИ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Федеральными законами от 06.10.2003 года № 131-ФЗ «Об общих принципах организации местного самоуправления в Российской Федерации», от 27.07.2010 года № 190-ФЗ «О теплоснабжении», постановлением Правительства Российской Федерации от 22.02.2012 г. №154 «О требованиях к схемам теплоснабжения, порядку их разработки и утверждения», руководствуясь Уставом сельского поселения Сергиевск муниципального района Сергиевский Самарской области постановляет::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 xml:space="preserve">1. Провести процедуру по актуализации схемы теплоснабжения сельского  поселения Сергиевск муниципального района Сергиевский Самарской области на период 2022-2033 </w:t>
      </w:r>
      <w:proofErr w:type="spellStart"/>
      <w:r w:rsidRPr="00557842">
        <w:rPr>
          <w:rFonts w:ascii="Times New Roman" w:eastAsia="Calibri" w:hAnsi="Times New Roman" w:cs="Times New Roman"/>
          <w:sz w:val="12"/>
          <w:szCs w:val="12"/>
        </w:rPr>
        <w:t>г.г</w:t>
      </w:r>
      <w:proofErr w:type="spellEnd"/>
      <w:r w:rsidRPr="00557842">
        <w:rPr>
          <w:rFonts w:ascii="Times New Roman" w:eastAsia="Calibri" w:hAnsi="Times New Roman" w:cs="Times New Roman"/>
          <w:sz w:val="12"/>
          <w:szCs w:val="12"/>
        </w:rPr>
        <w:t>. (актуализация на 2027 год).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 xml:space="preserve">2. Утвердить форму уведомления о начале разработки проекта актуализированной схемы теплоснабжения сельского поселения Сергиевск муниципального района Сергиевский Самарской области на 2022-2033 </w:t>
      </w:r>
      <w:proofErr w:type="spellStart"/>
      <w:r w:rsidRPr="00557842">
        <w:rPr>
          <w:rFonts w:ascii="Times New Roman" w:eastAsia="Calibri" w:hAnsi="Times New Roman" w:cs="Times New Roman"/>
          <w:sz w:val="12"/>
          <w:szCs w:val="12"/>
        </w:rPr>
        <w:t>г.г</w:t>
      </w:r>
      <w:proofErr w:type="spellEnd"/>
      <w:r w:rsidRPr="00557842">
        <w:rPr>
          <w:rFonts w:ascii="Times New Roman" w:eastAsia="Calibri" w:hAnsi="Times New Roman" w:cs="Times New Roman"/>
          <w:sz w:val="12"/>
          <w:szCs w:val="12"/>
        </w:rPr>
        <w:t>. (актуализация на 2027 год) согласно приложению №1 к настоящему постановлению.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 и разместить на официальном сайте Администрации муниципального района Сергиевский в информационно-телекоммуникационной сети «Интернет» - http://www.sergievsk.ru.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дня его официального опубликования.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5.  Контроль за исполнением настоящего постановления оставляю за собой.</w:t>
      </w:r>
    </w:p>
    <w:p w:rsid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Глава сельского поселения Сергиевск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 xml:space="preserve">М.М. </w:t>
      </w:r>
      <w:proofErr w:type="spellStart"/>
      <w:r w:rsidRPr="00557842">
        <w:rPr>
          <w:rFonts w:ascii="Times New Roman" w:eastAsia="Calibri" w:hAnsi="Times New Roman" w:cs="Times New Roman"/>
          <w:sz w:val="12"/>
          <w:szCs w:val="12"/>
        </w:rPr>
        <w:t>Арчибасов</w:t>
      </w:r>
      <w:proofErr w:type="spellEnd"/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57842">
        <w:rPr>
          <w:rFonts w:ascii="Times New Roman" w:eastAsia="Calibri" w:hAnsi="Times New Roman" w:cs="Times New Roman"/>
          <w:i/>
          <w:sz w:val="12"/>
          <w:szCs w:val="12"/>
        </w:rPr>
        <w:t>Приложение 1</w:t>
      </w:r>
    </w:p>
    <w:p w:rsid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57842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сельского  поселения Сергиевск 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57842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57842">
        <w:rPr>
          <w:rFonts w:ascii="Times New Roman" w:eastAsia="Calibri" w:hAnsi="Times New Roman" w:cs="Times New Roman"/>
          <w:i/>
          <w:sz w:val="12"/>
          <w:szCs w:val="12"/>
        </w:rPr>
        <w:t>«12» января 2026 г. № 1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УВЕДОМЛЕНИЕ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О НАЧАЛЕ РАЗРАБОТКИ ПРОЕКТА АКТУАЛИЗИРОВАННОЙ СХЕМЫ ТЕПЛОСНАБЖЕНИЯ СЕЛЬСКОГО ПОСЕЛЕНИЯ СЕРГИЕВСК МУНИЦИПАЛЬНОГО РАЙОНА СЕРГИЕВСКИЙ САМАРСКОЙ ОБЛАСТИ НА 2022-2033 Г.Г.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(АКТУАЛИЗАЦИЯ НА 2027 ГОД)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Администрация сельского поселения Сергиевск муниципального района Сергиевский Самарской области уведомляет о начале разработки проекта актуализированной схемы теплоснабжения сельского поселения Сергиевск муниципального района Сергиевский Самарской области в соответствии с Федеральным законом от 06.10.2003 г. №131-ФЗ «Об общих принципах организации местного самоуправления в Российской Федерации», Федеральным законом от 27.07.2010 г. №190-ФЗ «О теплоснабжении», постановлением Правительства Российской Федерации от 22.02.2012 г. №154 «О требованиях к схемам теплоснабжения, порядку их разработки и утверждения».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Действующая схема теплоснабжения сельского поселения Сергиевск размещена на официальном сайте администрации http://www.sergievsk.ru, во вкладке: Градостроительство- ЖКХ и Комфортная городская среда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 Юридические лица, желающие приступить к разработке проекта актуализированной схемы теплоснабжения, обязаны направить уведомление об этом в Администрацию сельского поселения Сергиевск муниципального района Сергиевский Самарской области по адресу: Самарская область, Сергиевский район, с. Сергиевск, ¬ ул. </w:t>
      </w:r>
      <w:proofErr w:type="spellStart"/>
      <w:r w:rsidRPr="00557842">
        <w:rPr>
          <w:rFonts w:ascii="Times New Roman" w:eastAsia="Calibri" w:hAnsi="Times New Roman" w:cs="Times New Roman"/>
          <w:sz w:val="12"/>
          <w:szCs w:val="12"/>
        </w:rPr>
        <w:t>Г.Михайловского</w:t>
      </w:r>
      <w:proofErr w:type="spellEnd"/>
      <w:r w:rsidRPr="00557842">
        <w:rPr>
          <w:rFonts w:ascii="Times New Roman" w:eastAsia="Calibri" w:hAnsi="Times New Roman" w:cs="Times New Roman"/>
          <w:sz w:val="12"/>
          <w:szCs w:val="12"/>
        </w:rPr>
        <w:t>, д.27;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телефон (факс): 8 (84655) 22878;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электронная почта: adm_s_p_sergievsk@mail.ru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 xml:space="preserve">Ответственное лицо – </w:t>
      </w:r>
      <w:proofErr w:type="spellStart"/>
      <w:r w:rsidRPr="00557842">
        <w:rPr>
          <w:rFonts w:ascii="Times New Roman" w:eastAsia="Calibri" w:hAnsi="Times New Roman" w:cs="Times New Roman"/>
          <w:sz w:val="12"/>
          <w:szCs w:val="12"/>
        </w:rPr>
        <w:t>Арчибасов</w:t>
      </w:r>
      <w:proofErr w:type="spellEnd"/>
      <w:r w:rsidRPr="00557842">
        <w:rPr>
          <w:rFonts w:ascii="Times New Roman" w:eastAsia="Calibri" w:hAnsi="Times New Roman" w:cs="Times New Roman"/>
          <w:sz w:val="12"/>
          <w:szCs w:val="12"/>
        </w:rPr>
        <w:t xml:space="preserve"> Михаил Михайлович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СЕРНОВОДСК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от «12» января  2026г. № 1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 xml:space="preserve">ОБ АКТУАЛИЗАЦИИ СХЕМЫ ТЕПЛОСНАБЖЕНИЯ СЕЛЬСКОГО ПОСЕЛЕНИЯ СЕРНОВОДСК 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СЕРГИЕВКИЙ САМАРСКОЙ ОБЛАСТИ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Федеральными законами от 06.10.2003 года № 131-ФЗ «Об общих принципах организации местного самоуправления в Российской Федерации», от 27.07.2010 года № 190-ФЗ «О теплоснабжении», постановлением Правительства Российской Федерации от 22.02.2012г. № 154 «О требованиях к схемам теплоснабжения, порядку их разработки и утверждения», руководствуясь Уставом сельского поселения Серноводск муниципального района Сергиевский Самарской области в соответствии с действующим законодательством, Администрация сельского поселения Серноводск муниципального района Сергиевский постановляет: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 xml:space="preserve">1. Провести процедуру по актуализации схемы теплоснабжения сельского  поселения Серноводск муниципального района Сергиевский Самарской области на период 2022-2033 </w:t>
      </w:r>
      <w:proofErr w:type="spellStart"/>
      <w:r w:rsidRPr="00557842">
        <w:rPr>
          <w:rFonts w:ascii="Times New Roman" w:eastAsia="Calibri" w:hAnsi="Times New Roman" w:cs="Times New Roman"/>
          <w:sz w:val="12"/>
          <w:szCs w:val="12"/>
        </w:rPr>
        <w:t>г.г</w:t>
      </w:r>
      <w:proofErr w:type="spellEnd"/>
      <w:r w:rsidRPr="00557842">
        <w:rPr>
          <w:rFonts w:ascii="Times New Roman" w:eastAsia="Calibri" w:hAnsi="Times New Roman" w:cs="Times New Roman"/>
          <w:sz w:val="12"/>
          <w:szCs w:val="12"/>
        </w:rPr>
        <w:t>. (актуализация на 2027 год).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 xml:space="preserve">2. Утвердить форму уведомления о начале разработки проекта актуализированной схемы теплоснабжения сельского поселения Серноводск муниципального района Сергиевский Самарской области на 2022-2033 </w:t>
      </w:r>
      <w:proofErr w:type="spellStart"/>
      <w:r w:rsidRPr="00557842">
        <w:rPr>
          <w:rFonts w:ascii="Times New Roman" w:eastAsia="Calibri" w:hAnsi="Times New Roman" w:cs="Times New Roman"/>
          <w:sz w:val="12"/>
          <w:szCs w:val="12"/>
        </w:rPr>
        <w:t>г.г</w:t>
      </w:r>
      <w:proofErr w:type="spellEnd"/>
      <w:r w:rsidRPr="00557842">
        <w:rPr>
          <w:rFonts w:ascii="Times New Roman" w:eastAsia="Calibri" w:hAnsi="Times New Roman" w:cs="Times New Roman"/>
          <w:sz w:val="12"/>
          <w:szCs w:val="12"/>
        </w:rPr>
        <w:t>. (актуализация на 2027год) согласно приложению № 1 к настоящему постановлению.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 и разместить на официальном сайте Администрации муниципального района Сергиевский в информационно-телекоммуникационной сети «Интернет» - http://www.sergievsk.ru.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дня его официального опубликования.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5.  Контроль за исполнением настоящего постановления оставляю за собой.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Глава сельского поселении Серноводск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В.В.Тулгаев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57842">
        <w:rPr>
          <w:rFonts w:ascii="Times New Roman" w:eastAsia="Calibri" w:hAnsi="Times New Roman" w:cs="Times New Roman"/>
          <w:i/>
          <w:sz w:val="12"/>
          <w:szCs w:val="12"/>
        </w:rPr>
        <w:t>Приложение 1</w:t>
      </w:r>
    </w:p>
    <w:p w:rsid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57842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сельского  поселения Серноводск 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57842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57842">
        <w:rPr>
          <w:rFonts w:ascii="Times New Roman" w:eastAsia="Calibri" w:hAnsi="Times New Roman" w:cs="Times New Roman"/>
          <w:i/>
          <w:sz w:val="12"/>
          <w:szCs w:val="12"/>
        </w:rPr>
        <w:t>«12» января 2026г. № 1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УВЕДОМЛЕНИЕ</w:t>
      </w:r>
    </w:p>
    <w:p w:rsid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 xml:space="preserve">о начале разработки проекта актуализированной схемы теплоснабжения сельского поселения Серноводск 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Самарской области на 2022-2033 </w:t>
      </w:r>
      <w:proofErr w:type="spellStart"/>
      <w:r w:rsidRPr="00557842">
        <w:rPr>
          <w:rFonts w:ascii="Times New Roman" w:eastAsia="Calibri" w:hAnsi="Times New Roman" w:cs="Times New Roman"/>
          <w:b/>
          <w:sz w:val="12"/>
          <w:szCs w:val="12"/>
        </w:rPr>
        <w:t>г.г</w:t>
      </w:r>
      <w:proofErr w:type="spellEnd"/>
      <w:r w:rsidRPr="00557842">
        <w:rPr>
          <w:rFonts w:ascii="Times New Roman" w:eastAsia="Calibri" w:hAnsi="Times New Roman" w:cs="Times New Roman"/>
          <w:b/>
          <w:sz w:val="12"/>
          <w:szCs w:val="12"/>
        </w:rPr>
        <w:t>. (актуализация на 2027 год)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Администрация сельского поселения Серноводск муниципального района Сергиевский Самарской области уведомляет о начале разработки проекта актуализированной схемы теплоснабжения сельского поселения Серноводск муниципального района Сергиевский Самарской области в соответствии с Федеральным законом от 06.10.2003 г. №131-ФЗ «Об общих принципах организации местного самоуправления в Российской Федерации», Федеральным законом от 27.07.2010 г. №190-ФЗ «О теплоснабжении», постановлением Правительства Российской Федерации от 22.02.2012 г. №154 «О требованиях к схемам теплоснабжения, порядку их разработки и утверждения».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Действующая схема теплоснабжения сельского поселения Серноводск размещена на официальном сайте администрации http://www.sergievsk.ru, во вкладке: ЖКХ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Юридические лица, желающие приступить к разработке проекта актуализированной схемы теплоснабжения, обязаны направить уведомление об этом в Администрацию сельского поселения Серноводск муниципального района Сергиевский Самарской области по адресу: Самарская область, Сергиевский район, п. Серноводск, ¬ Советская, 69;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телефон (факс): 8 (84655) 31023;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электронная почта: asp_sernovodsk@mail.ru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Ответственное лицо – Иванова Р.Р.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СУРГУТ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«12» января 2026г. № 1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 xml:space="preserve">ОБ АКТУАЛИЗАЦИИ СХЕМЫ ТЕПЛОСНАБЖЕНИЯ СЕЛЬСКОГО ПОСЕЛЕНИЯ СУРГУТ 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Федеральными законами от 06.10.2003 года № 131-ФЗ «Об общих принципах организации местного самоуправления в Российской Федерации», от 27.07.2010 года № 190-ФЗ «О теплоснабжении», постановлением Правительства Российской Федерации от 22.02.2012 г. №154 «О требованиях к схемам теплоснабжения, порядку их разработки и утверждения», руководствуясь Уставом сельского поселения Сургут муниципального района Сергиевский Самарской области администрация сельского поселения Сургут муниципального района Сергиевский Самарской области постановляет: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1. Провести процедуру по актуализации схемы теплоснабжения сельского  поселения Сургут муниципального района Сергиевский Самарской области на период 2021-2033 </w:t>
      </w:r>
      <w:proofErr w:type="spellStart"/>
      <w:r w:rsidRPr="00557842">
        <w:rPr>
          <w:rFonts w:ascii="Times New Roman" w:eastAsia="Calibri" w:hAnsi="Times New Roman" w:cs="Times New Roman"/>
          <w:sz w:val="12"/>
          <w:szCs w:val="12"/>
        </w:rPr>
        <w:t>г.г</w:t>
      </w:r>
      <w:proofErr w:type="spellEnd"/>
      <w:r w:rsidRPr="00557842">
        <w:rPr>
          <w:rFonts w:ascii="Times New Roman" w:eastAsia="Calibri" w:hAnsi="Times New Roman" w:cs="Times New Roman"/>
          <w:sz w:val="12"/>
          <w:szCs w:val="12"/>
        </w:rPr>
        <w:t>. (актуализация на 2027 год).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 xml:space="preserve">2. Утвердить форму уведомления о начале разработки проекта актуализированной схемы теплоснабжения сельского поселения Сургут муниципального района Сергиевский Самарской области на 2021-2033 </w:t>
      </w:r>
      <w:proofErr w:type="spellStart"/>
      <w:r w:rsidRPr="00557842">
        <w:rPr>
          <w:rFonts w:ascii="Times New Roman" w:eastAsia="Calibri" w:hAnsi="Times New Roman" w:cs="Times New Roman"/>
          <w:sz w:val="12"/>
          <w:szCs w:val="12"/>
        </w:rPr>
        <w:t>г.г</w:t>
      </w:r>
      <w:proofErr w:type="spellEnd"/>
      <w:r w:rsidRPr="00557842">
        <w:rPr>
          <w:rFonts w:ascii="Times New Roman" w:eastAsia="Calibri" w:hAnsi="Times New Roman" w:cs="Times New Roman"/>
          <w:sz w:val="12"/>
          <w:szCs w:val="12"/>
        </w:rPr>
        <w:t>. (актуализация на 2027 год) согласно приложению №1 к настоящему постановлению.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 и разместить на официальном сайте Администрации муниципального района Сергиевский в информационно-телекоммуникационной сети «Интернет» - http://www.sergievsk.ru.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дня его официального опубликования.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5.  Контроль за исполнением настоящего постановления оставляю за собой.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Глава сельского поселения Сургут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муниципального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57842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С.А. Содомов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57842">
        <w:rPr>
          <w:rFonts w:ascii="Times New Roman" w:eastAsia="Calibri" w:hAnsi="Times New Roman" w:cs="Times New Roman"/>
          <w:i/>
          <w:sz w:val="12"/>
          <w:szCs w:val="12"/>
        </w:rPr>
        <w:t>Приложение 1</w:t>
      </w:r>
    </w:p>
    <w:p w:rsid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57842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сельского  поселения Сургут 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57842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57842">
        <w:rPr>
          <w:rFonts w:ascii="Times New Roman" w:eastAsia="Calibri" w:hAnsi="Times New Roman" w:cs="Times New Roman"/>
          <w:i/>
          <w:sz w:val="12"/>
          <w:szCs w:val="12"/>
        </w:rPr>
        <w:t>«12» января 2026г. № 1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УВЕДОМЛЕНИЕ</w:t>
      </w:r>
    </w:p>
    <w:p w:rsid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о начале разработки проекта актуализированной схемы теплоснабжения сельского поселения Сургут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Самарской области на 2021-2033 </w:t>
      </w:r>
      <w:proofErr w:type="spellStart"/>
      <w:r w:rsidRPr="00557842">
        <w:rPr>
          <w:rFonts w:ascii="Times New Roman" w:eastAsia="Calibri" w:hAnsi="Times New Roman" w:cs="Times New Roman"/>
          <w:b/>
          <w:sz w:val="12"/>
          <w:szCs w:val="12"/>
        </w:rPr>
        <w:t>г.г</w:t>
      </w:r>
      <w:proofErr w:type="spellEnd"/>
      <w:r w:rsidRPr="00557842">
        <w:rPr>
          <w:rFonts w:ascii="Times New Roman" w:eastAsia="Calibri" w:hAnsi="Times New Roman" w:cs="Times New Roman"/>
          <w:b/>
          <w:sz w:val="12"/>
          <w:szCs w:val="12"/>
        </w:rPr>
        <w:t>. (актуализация на 2027 год)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Администрация сельского поселения Сургут муниципального района Сергиевский Самарской области уведомляет о начале разработки проекта актуализированной схемы теплоснабжения сельского поселения Сургут муниципального района Сергиевский Самарской области в соответствии с Федеральным законом от 06.10.2003 г. №131-ФЗ «Об общих принципах организации местного самоуправления в Российской Федерации», Федеральным законом от 27.07.2010 г. №190-ФЗ «О теплоснабжении», постановлением Правительства Российской Федерации от 22.02.2012 г. №154 «О требованиях к схемам теплоснабжения, порядку их разработки и утверждения».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Действующая схема теплоснабжения сельского поселения Сургут размещена на официальном сайте администрации http://www.sergievsk.ru, во вкладке: (http://provinc.sergievsk.ru/poseleniya/surgut/czelevyie_programmyi).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 xml:space="preserve">Юридические лица, желающие приступить к разработке проекта актуализированной схемы теплоснабжения, обязаны направить уведомление об этом в Администрацию сельского поселения Сургут муниципального района Сергиевский Самарской области по адресу: Самарская область, Сергиевский район, </w:t>
      </w:r>
      <w:proofErr w:type="spellStart"/>
      <w:r w:rsidRPr="00557842">
        <w:rPr>
          <w:rFonts w:ascii="Times New Roman" w:eastAsia="Calibri" w:hAnsi="Times New Roman" w:cs="Times New Roman"/>
          <w:sz w:val="12"/>
          <w:szCs w:val="12"/>
        </w:rPr>
        <w:t>п.Сургут</w:t>
      </w:r>
      <w:proofErr w:type="spellEnd"/>
      <w:r w:rsidRPr="00557842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557842">
        <w:rPr>
          <w:rFonts w:ascii="Times New Roman" w:eastAsia="Calibri" w:hAnsi="Times New Roman" w:cs="Times New Roman"/>
          <w:sz w:val="12"/>
          <w:szCs w:val="12"/>
        </w:rPr>
        <w:t>ул.Первомайская</w:t>
      </w:r>
      <w:proofErr w:type="spellEnd"/>
      <w:r w:rsidRPr="00557842">
        <w:rPr>
          <w:rFonts w:ascii="Times New Roman" w:eastAsia="Calibri" w:hAnsi="Times New Roman" w:cs="Times New Roman"/>
          <w:sz w:val="12"/>
          <w:szCs w:val="12"/>
        </w:rPr>
        <w:t>, 12А;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телефон (факс): 8 (84655) 2-59-73;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электронная почта: syrgyt@sergievsk.ru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 xml:space="preserve">Ответственное лицо – </w:t>
      </w:r>
      <w:proofErr w:type="spellStart"/>
      <w:r w:rsidRPr="00557842">
        <w:rPr>
          <w:rFonts w:ascii="Times New Roman" w:eastAsia="Calibri" w:hAnsi="Times New Roman" w:cs="Times New Roman"/>
          <w:sz w:val="12"/>
          <w:szCs w:val="12"/>
        </w:rPr>
        <w:t>Бугайская</w:t>
      </w:r>
      <w:proofErr w:type="spellEnd"/>
      <w:r w:rsidRPr="00557842">
        <w:rPr>
          <w:rFonts w:ascii="Times New Roman" w:eastAsia="Calibri" w:hAnsi="Times New Roman" w:cs="Times New Roman"/>
          <w:sz w:val="12"/>
          <w:szCs w:val="12"/>
        </w:rPr>
        <w:t xml:space="preserve"> Светлана Геннадьевна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ГОРОДСКОГО ПОСЕЛЕНИЯ СУХОДОЛ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от «12»  января 2026 г. № 01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ОБ АКТУАЛИЗАЦИИ СХЕМЫ ТЕПЛОСНАБЖЕНИЯ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ГОРОДСКОГО ПОСЕЛЕНИЯ СУХОДОЛ МУНИЦИПАЛЬНОГО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57842">
        <w:rPr>
          <w:rFonts w:ascii="Times New Roman" w:eastAsia="Calibri" w:hAnsi="Times New Roman" w:cs="Times New Roman"/>
          <w:b/>
          <w:sz w:val="12"/>
          <w:szCs w:val="12"/>
        </w:rPr>
        <w:t>РАЙОНА СЕРГИЕВСКИЙ САМАРСКОЙ ОБЛАСТИ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Федеральными законами от 06.10.2003 года № 131-ФЗ «Об общих принципах организации местного самоуправления в Российской Федерации», от 27.07.2010 года № 190-ФЗ «О теплоснабжении», постановлением Правительства Российской Федерации от 22.02.2012 г. №154 «О требованиях к схемам теплоснабжения, порядку их разработки и утверждения», руководствуясь Уставом городского поселения Суходол муниципального района Сергиевский Самарской области постановляет: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 xml:space="preserve">1. Провести процедуру по актуализации схемы теплоснабжения городского поселения Суходол муниципального района Сергиевский Самарской области на период 2021-2033 </w:t>
      </w:r>
      <w:proofErr w:type="spellStart"/>
      <w:r w:rsidRPr="00557842">
        <w:rPr>
          <w:rFonts w:ascii="Times New Roman" w:eastAsia="Calibri" w:hAnsi="Times New Roman" w:cs="Times New Roman"/>
          <w:sz w:val="12"/>
          <w:szCs w:val="12"/>
        </w:rPr>
        <w:t>г.г</w:t>
      </w:r>
      <w:proofErr w:type="spellEnd"/>
      <w:r w:rsidRPr="00557842">
        <w:rPr>
          <w:rFonts w:ascii="Times New Roman" w:eastAsia="Calibri" w:hAnsi="Times New Roman" w:cs="Times New Roman"/>
          <w:sz w:val="12"/>
          <w:szCs w:val="12"/>
        </w:rPr>
        <w:t>. (актуализация на 2027 год).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 xml:space="preserve">2. Утвердить форму уведомления о начале разработки проекта актуализированной схемы теплоснабжения городского поселения Суходол муниципального района Сергиевский Самарской области на 2021-2033 </w:t>
      </w:r>
      <w:proofErr w:type="spellStart"/>
      <w:r w:rsidRPr="00557842">
        <w:rPr>
          <w:rFonts w:ascii="Times New Roman" w:eastAsia="Calibri" w:hAnsi="Times New Roman" w:cs="Times New Roman"/>
          <w:sz w:val="12"/>
          <w:szCs w:val="12"/>
        </w:rPr>
        <w:t>г.г</w:t>
      </w:r>
      <w:proofErr w:type="spellEnd"/>
      <w:r w:rsidRPr="00557842">
        <w:rPr>
          <w:rFonts w:ascii="Times New Roman" w:eastAsia="Calibri" w:hAnsi="Times New Roman" w:cs="Times New Roman"/>
          <w:sz w:val="12"/>
          <w:szCs w:val="12"/>
        </w:rPr>
        <w:t>. (актуализация на 2027 год) согласно приложению №1 к настоящему постановлению.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 и разместить на официальном сайте Администрации муниципального района Сергиевский в информационно-телекоммуникационной сети «Интернет» - http://www.sergievsk.ru.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дня его официального опубликования.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5.  Контроль за исполнением настоящего постановления оставляю за собой.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557842">
        <w:rPr>
          <w:rFonts w:ascii="Times New Roman" w:eastAsia="Calibri" w:hAnsi="Times New Roman" w:cs="Times New Roman"/>
          <w:sz w:val="12"/>
          <w:szCs w:val="12"/>
        </w:rPr>
        <w:t>И.о</w:t>
      </w:r>
      <w:proofErr w:type="spellEnd"/>
      <w:r w:rsidRPr="00557842">
        <w:rPr>
          <w:rFonts w:ascii="Times New Roman" w:eastAsia="Calibri" w:hAnsi="Times New Roman" w:cs="Times New Roman"/>
          <w:sz w:val="12"/>
          <w:szCs w:val="12"/>
        </w:rPr>
        <w:t>. Главы городского поселения Суходол</w:t>
      </w:r>
    </w:p>
    <w:p w:rsid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С.А. Даньшина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57842">
        <w:rPr>
          <w:rFonts w:ascii="Times New Roman" w:eastAsia="Calibri" w:hAnsi="Times New Roman" w:cs="Times New Roman"/>
          <w:i/>
          <w:sz w:val="12"/>
          <w:szCs w:val="12"/>
        </w:rPr>
        <w:t>Приложение 1</w:t>
      </w:r>
    </w:p>
    <w:p w:rsid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57842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городского  поселения Суходол 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57842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57842">
        <w:rPr>
          <w:rFonts w:ascii="Times New Roman" w:eastAsia="Calibri" w:hAnsi="Times New Roman" w:cs="Times New Roman"/>
          <w:i/>
          <w:sz w:val="12"/>
          <w:szCs w:val="12"/>
        </w:rPr>
        <w:t>«12» января 2026 г. № 01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УВЕДОМЛЕНИЕ</w:t>
      </w:r>
    </w:p>
    <w:p w:rsid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 xml:space="preserve">о начале разработки проекта актуализированной схемы теплоснабжения городского поселения Суходол 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Самарской области на 2021-2033 </w:t>
      </w:r>
      <w:proofErr w:type="spellStart"/>
      <w:r w:rsidRPr="00557842">
        <w:rPr>
          <w:rFonts w:ascii="Times New Roman" w:eastAsia="Calibri" w:hAnsi="Times New Roman" w:cs="Times New Roman"/>
          <w:b/>
          <w:sz w:val="12"/>
          <w:szCs w:val="12"/>
        </w:rPr>
        <w:t>г.г</w:t>
      </w:r>
      <w:proofErr w:type="spellEnd"/>
      <w:r w:rsidRPr="00557842">
        <w:rPr>
          <w:rFonts w:ascii="Times New Roman" w:eastAsia="Calibri" w:hAnsi="Times New Roman" w:cs="Times New Roman"/>
          <w:b/>
          <w:sz w:val="12"/>
          <w:szCs w:val="12"/>
        </w:rPr>
        <w:t>. (актуализация на 2027 год)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lastRenderedPageBreak/>
        <w:t>Администрация городского поселения Суходол муниципального района Сергиевский Самарской области уведомляет о начале разработки проекта актуализированной схемы теплоснабжения городского поселения Суходол муниципального района Сергиевский Самарской области в соответствии с Федеральным законом от 06.10.2003 г. №131-ФЗ «Об общих принципах организации местного самоуправления в Российской Федерации», Федеральным законом от 27.07.2010 г. №190-ФЗ «О теплоснабжении», постановлением Правительства Российской Федерации от 22.02.2012 г. №154 «О требованиях к схемам теплоснабжения, порядку их разработки и утверждения».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Действующая схема теплоснабжения городского поселения Суходол размещена на официальном сайте администрации http://www.sergievsk.ru, во вкладке: Суходол - Градостроительство – ЖКХ и комфортная городская среда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https://provinc.sergievsk.ru/poseleniya/suhodol/dokumentyi_territorialnogo_planirovaniya_i_gradostroitelnogo_zonirovaniya/formirovanie_komfortnoj_gorodskoj_sredyi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Юридические лица, желающие приступить к разработке проекта актуализированной схемы теплоснабжения, обязаны направить уведомление об этом в Администрацию городского поселения Суходол муниципального района Сергиевский Самарской области по адресу: 446552,Самарская область, Сергиевский район, пгт. Суходол, ул. Советская, д. 11, кааб. 7;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телефон (факс): 8 (84655) 2-70-19;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 xml:space="preserve">электронная почта: suhodolskayadm@yandex.ru 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 xml:space="preserve">ответственное лицо – </w:t>
      </w:r>
      <w:proofErr w:type="spellStart"/>
      <w:r w:rsidRPr="00557842">
        <w:rPr>
          <w:rFonts w:ascii="Times New Roman" w:eastAsia="Calibri" w:hAnsi="Times New Roman" w:cs="Times New Roman"/>
          <w:sz w:val="12"/>
          <w:szCs w:val="12"/>
        </w:rPr>
        <w:t>Визгалина</w:t>
      </w:r>
      <w:proofErr w:type="spellEnd"/>
      <w:r w:rsidRPr="00557842">
        <w:rPr>
          <w:rFonts w:ascii="Times New Roman" w:eastAsia="Calibri" w:hAnsi="Times New Roman" w:cs="Times New Roman"/>
          <w:sz w:val="12"/>
          <w:szCs w:val="12"/>
        </w:rPr>
        <w:t xml:space="preserve"> Елена Владимировна</w:t>
      </w: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ВОРОТНЕЕ </w:t>
      </w:r>
    </w:p>
    <w:p w:rsid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 xml:space="preserve"> САМАРСКОЙ ОБЛАСТИ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от </w:t>
      </w:r>
      <w:r w:rsidRPr="00557842">
        <w:rPr>
          <w:rFonts w:ascii="Times New Roman" w:eastAsia="Calibri" w:hAnsi="Times New Roman" w:cs="Times New Roman"/>
          <w:b/>
          <w:sz w:val="12"/>
          <w:szCs w:val="12"/>
        </w:rPr>
        <w:t>«12» января  2026 г. №  1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7842">
        <w:rPr>
          <w:rFonts w:ascii="Times New Roman" w:eastAsia="Calibri" w:hAnsi="Times New Roman" w:cs="Times New Roman"/>
          <w:b/>
          <w:sz w:val="12"/>
          <w:szCs w:val="12"/>
        </w:rPr>
        <w:t>«Об утверждении средней стоимости одного квадратного метра общей площади жилья по сельскому поселению Воротнее муниципального района Сергиевский на I квартал 2026 г.»</w:t>
      </w:r>
    </w:p>
    <w:p w:rsidR="00557842" w:rsidRPr="00557842" w:rsidRDefault="00557842" w:rsidP="0055784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7842" w:rsidRPr="00557842" w:rsidRDefault="00557842" w:rsidP="00FE4C8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 xml:space="preserve">В соответствии с Законом Самарской области от 05.07.2005 № 139-ГД «О жилище», Уставом сельского  поселения  Воротнее муниципального района Сергиевский Самарской области, Собрание представителей сельского поселения Воротнее  муниципального района Сергиевский Самарской области </w:t>
      </w:r>
      <w:r w:rsidR="00FE4C88" w:rsidRPr="00557842">
        <w:rPr>
          <w:rFonts w:ascii="Times New Roman" w:eastAsia="Calibri" w:hAnsi="Times New Roman" w:cs="Times New Roman"/>
          <w:sz w:val="12"/>
          <w:szCs w:val="12"/>
        </w:rPr>
        <w:t>решило</w:t>
      </w:r>
      <w:r w:rsidRPr="00557842">
        <w:rPr>
          <w:rFonts w:ascii="Times New Roman" w:eastAsia="Calibri" w:hAnsi="Times New Roman" w:cs="Times New Roman"/>
          <w:sz w:val="12"/>
          <w:szCs w:val="12"/>
        </w:rPr>
        <w:t>:</w:t>
      </w:r>
    </w:p>
    <w:p w:rsidR="00557842" w:rsidRPr="00557842" w:rsidRDefault="00557842" w:rsidP="00FE4C8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1. Утвердить по сельскому поселению Воротнее  муниципального района Сергиевский среднюю стоимость одного квадратного метра общей площади жилья на I квартал 2026 г. в размере 19 606 рублей. Данная величина применяется для определения стоимости приобретения жилого помещения, наличие которого не даёт оснований для признания заявителя и членов его семьи (одиноко проживающего гражданина) нуждающимися в жилых помещениях муниципального жилищного фонда по договорам социального найма.</w:t>
      </w:r>
    </w:p>
    <w:p w:rsidR="00557842" w:rsidRPr="00557842" w:rsidRDefault="00557842" w:rsidP="00FE4C8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2.</w:t>
      </w:r>
      <w:r w:rsidR="00FE4C88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57842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557842" w:rsidRPr="00557842" w:rsidRDefault="00557842" w:rsidP="00FE4C8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3.</w:t>
      </w:r>
      <w:r w:rsidR="00FE4C88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57842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557842" w:rsidRPr="00557842" w:rsidRDefault="00557842" w:rsidP="00FE4C88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 w:rsidR="00FE4C88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57842">
        <w:rPr>
          <w:rFonts w:ascii="Times New Roman" w:eastAsia="Calibri" w:hAnsi="Times New Roman" w:cs="Times New Roman"/>
          <w:sz w:val="12"/>
          <w:szCs w:val="12"/>
        </w:rPr>
        <w:t>сельского поселения Воротнее</w:t>
      </w:r>
    </w:p>
    <w:p w:rsidR="00FE4C88" w:rsidRDefault="00557842" w:rsidP="00FE4C88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 w:rsidR="00FE4C88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57842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557842" w:rsidRPr="00557842" w:rsidRDefault="00557842" w:rsidP="00FE4C88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557842">
        <w:rPr>
          <w:rFonts w:ascii="Times New Roman" w:eastAsia="Calibri" w:hAnsi="Times New Roman" w:cs="Times New Roman"/>
          <w:sz w:val="12"/>
          <w:szCs w:val="12"/>
        </w:rPr>
        <w:t>Т.А.Мамыкина</w:t>
      </w:r>
      <w:proofErr w:type="spellEnd"/>
    </w:p>
    <w:p w:rsidR="00557842" w:rsidRPr="00557842" w:rsidRDefault="00557842" w:rsidP="00FE4C88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557842" w:rsidRPr="00557842" w:rsidRDefault="00557842" w:rsidP="00FE4C88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Глава сельского поселения Воротнее</w:t>
      </w:r>
    </w:p>
    <w:p w:rsidR="00FE4C88" w:rsidRDefault="00557842" w:rsidP="00FE4C88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5784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 w:rsidR="00FE4C88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57842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693495" w:rsidRDefault="00557842" w:rsidP="00FE4C88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557842">
        <w:rPr>
          <w:rFonts w:ascii="Times New Roman" w:eastAsia="Calibri" w:hAnsi="Times New Roman" w:cs="Times New Roman"/>
          <w:sz w:val="12"/>
          <w:szCs w:val="12"/>
        </w:rPr>
        <w:t>С.А.Никитин</w:t>
      </w:r>
      <w:proofErr w:type="spellEnd"/>
    </w:p>
    <w:p w:rsidR="00693495" w:rsidRDefault="00693495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93495" w:rsidRDefault="00693495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107D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107D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ВОРОТНЕЕ</w:t>
      </w: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107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107D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107D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107D">
        <w:rPr>
          <w:rFonts w:ascii="Times New Roman" w:eastAsia="Calibri" w:hAnsi="Times New Roman" w:cs="Times New Roman"/>
          <w:b/>
          <w:sz w:val="12"/>
          <w:szCs w:val="12"/>
        </w:rPr>
        <w:t>ОТ «12» ЯНВАРЯ 2026 ГОДА № 2</w:t>
      </w: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107D">
        <w:rPr>
          <w:rFonts w:ascii="Times New Roman" w:eastAsia="Calibri" w:hAnsi="Times New Roman" w:cs="Times New Roman"/>
          <w:b/>
          <w:sz w:val="12"/>
          <w:szCs w:val="12"/>
        </w:rPr>
        <w:t>ОБ АКТУАЛИЗАЦИИ СХЕМЫ ТЕПЛОСНАБЖЕНИЯ</w:t>
      </w: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107D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ВОРОТНЕЕ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5107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5107D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107D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Федеральными законами от 06.10.2003 года № 131-ФЗ «Об общих принципах организации местного самоуправления в Российской Федерации», от 27.07.2010 года № 190-ФЗ «О теплоснабжении», постановлением Правительства Российской Федерации от 22.02.2012 г. № 154 «О требованиях к схемам теплоснабжения, порядку их разработки и утверждения», руководствуясь Уставом сельского поселения Воротнее муниципального района Сергиевский Самарской области постановляю:</w:t>
      </w: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107D">
        <w:rPr>
          <w:rFonts w:ascii="Times New Roman" w:eastAsia="Calibri" w:hAnsi="Times New Roman" w:cs="Times New Roman"/>
          <w:sz w:val="12"/>
          <w:szCs w:val="12"/>
        </w:rPr>
        <w:t xml:space="preserve">1. Провести процедуру по актуализации схемы теплоснабжения сельского  поселения Воротнее муниципального района Сергиевский Самарской области на период 2022-2033 </w:t>
      </w:r>
      <w:proofErr w:type="spellStart"/>
      <w:r w:rsidRPr="0055107D">
        <w:rPr>
          <w:rFonts w:ascii="Times New Roman" w:eastAsia="Calibri" w:hAnsi="Times New Roman" w:cs="Times New Roman"/>
          <w:sz w:val="12"/>
          <w:szCs w:val="12"/>
        </w:rPr>
        <w:t>г.г</w:t>
      </w:r>
      <w:proofErr w:type="spellEnd"/>
      <w:r w:rsidRPr="0055107D">
        <w:rPr>
          <w:rFonts w:ascii="Times New Roman" w:eastAsia="Calibri" w:hAnsi="Times New Roman" w:cs="Times New Roman"/>
          <w:sz w:val="12"/>
          <w:szCs w:val="12"/>
        </w:rPr>
        <w:t>. (актуализация на 2027 год).</w:t>
      </w: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107D">
        <w:rPr>
          <w:rFonts w:ascii="Times New Roman" w:eastAsia="Calibri" w:hAnsi="Times New Roman" w:cs="Times New Roman"/>
          <w:sz w:val="12"/>
          <w:szCs w:val="12"/>
        </w:rPr>
        <w:t xml:space="preserve">2. Утвердить форму уведомления о начале разработки проекта актуализированной схемы теплоснабжения сельского поселения Воротнее муниципального района Сергиевский Самарской области на 2022-2033 </w:t>
      </w:r>
      <w:proofErr w:type="spellStart"/>
      <w:r w:rsidRPr="0055107D">
        <w:rPr>
          <w:rFonts w:ascii="Times New Roman" w:eastAsia="Calibri" w:hAnsi="Times New Roman" w:cs="Times New Roman"/>
          <w:sz w:val="12"/>
          <w:szCs w:val="12"/>
        </w:rPr>
        <w:t>г.г</w:t>
      </w:r>
      <w:proofErr w:type="spellEnd"/>
      <w:r w:rsidRPr="0055107D">
        <w:rPr>
          <w:rFonts w:ascii="Times New Roman" w:eastAsia="Calibri" w:hAnsi="Times New Roman" w:cs="Times New Roman"/>
          <w:sz w:val="12"/>
          <w:szCs w:val="12"/>
        </w:rPr>
        <w:t>. (актуализация на 2027 год) согласно приложению №1 к настоящему постановлению.</w:t>
      </w: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107D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 и разместить на официальном сайте Администрации муниципального района Сергиевский в информационно-телекоммуникационной сети «Интернет» - http://www.sergievsk.ru.</w:t>
      </w: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107D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дня его официального опубликования.</w:t>
      </w: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107D">
        <w:rPr>
          <w:rFonts w:ascii="Times New Roman" w:eastAsia="Calibri" w:hAnsi="Times New Roman" w:cs="Times New Roman"/>
          <w:sz w:val="12"/>
          <w:szCs w:val="12"/>
        </w:rPr>
        <w:t>5.  Контроль за исполнением настоящего постановления оставляю за собой.</w:t>
      </w: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5107D">
        <w:rPr>
          <w:rFonts w:ascii="Times New Roman" w:eastAsia="Calibri" w:hAnsi="Times New Roman" w:cs="Times New Roman"/>
          <w:sz w:val="12"/>
          <w:szCs w:val="12"/>
        </w:rPr>
        <w:t>Глава сельского поселения Воротнее</w:t>
      </w:r>
    </w:p>
    <w:p w:rsidR="0055107D" w:rsidRDefault="0055107D" w:rsidP="0055107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5107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55107D">
        <w:rPr>
          <w:rFonts w:ascii="Times New Roman" w:eastAsia="Calibri" w:hAnsi="Times New Roman" w:cs="Times New Roman"/>
          <w:sz w:val="12"/>
          <w:szCs w:val="12"/>
        </w:rPr>
        <w:t>С.А.Никитин</w:t>
      </w:r>
      <w:proofErr w:type="spellEnd"/>
    </w:p>
    <w:p w:rsidR="0055107D" w:rsidRDefault="0055107D" w:rsidP="0055107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45C" w:rsidRPr="0055107D" w:rsidRDefault="0045545C" w:rsidP="0055107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5107D"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1</w:t>
      </w: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5107D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55107D">
        <w:rPr>
          <w:rFonts w:ascii="Times New Roman" w:eastAsia="Calibri" w:hAnsi="Times New Roman" w:cs="Times New Roman"/>
          <w:i/>
          <w:sz w:val="12"/>
          <w:szCs w:val="12"/>
        </w:rPr>
        <w:t>сельского  поселения Воротнее</w:t>
      </w: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5107D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«</w:t>
      </w:r>
      <w:r w:rsidRPr="0055107D">
        <w:rPr>
          <w:rFonts w:ascii="Times New Roman" w:eastAsia="Calibri" w:hAnsi="Times New Roman" w:cs="Times New Roman"/>
          <w:i/>
          <w:sz w:val="12"/>
          <w:szCs w:val="12"/>
        </w:rPr>
        <w:t>12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» января </w:t>
      </w:r>
      <w:r w:rsidRPr="0055107D">
        <w:rPr>
          <w:rFonts w:ascii="Times New Roman" w:eastAsia="Calibri" w:hAnsi="Times New Roman" w:cs="Times New Roman"/>
          <w:i/>
          <w:sz w:val="12"/>
          <w:szCs w:val="12"/>
        </w:rPr>
        <w:t>2026 г. № 2</w:t>
      </w: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107D">
        <w:rPr>
          <w:rFonts w:ascii="Times New Roman" w:eastAsia="Calibri" w:hAnsi="Times New Roman" w:cs="Times New Roman"/>
          <w:b/>
          <w:sz w:val="12"/>
          <w:szCs w:val="12"/>
        </w:rPr>
        <w:t>УВЕДОМЛЕНИЕ</w:t>
      </w:r>
    </w:p>
    <w:p w:rsidR="0055107D" w:rsidRDefault="0055107D" w:rsidP="0055107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107D">
        <w:rPr>
          <w:rFonts w:ascii="Times New Roman" w:eastAsia="Calibri" w:hAnsi="Times New Roman" w:cs="Times New Roman"/>
          <w:b/>
          <w:sz w:val="12"/>
          <w:szCs w:val="12"/>
        </w:rPr>
        <w:t xml:space="preserve">о начале разработки проекта актуализированной схемы теплоснабжения сельского поселения Воротнее </w:t>
      </w: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5107D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Самарской области на 2022-2033 </w:t>
      </w:r>
      <w:proofErr w:type="spellStart"/>
      <w:r w:rsidRPr="0055107D">
        <w:rPr>
          <w:rFonts w:ascii="Times New Roman" w:eastAsia="Calibri" w:hAnsi="Times New Roman" w:cs="Times New Roman"/>
          <w:b/>
          <w:sz w:val="12"/>
          <w:szCs w:val="12"/>
        </w:rPr>
        <w:t>г.г</w:t>
      </w:r>
      <w:proofErr w:type="spellEnd"/>
      <w:r w:rsidRPr="0055107D">
        <w:rPr>
          <w:rFonts w:ascii="Times New Roman" w:eastAsia="Calibri" w:hAnsi="Times New Roman" w:cs="Times New Roman"/>
          <w:b/>
          <w:sz w:val="12"/>
          <w:szCs w:val="12"/>
        </w:rPr>
        <w:t>. (актуализация на 2027 год)</w:t>
      </w: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107D">
        <w:rPr>
          <w:rFonts w:ascii="Times New Roman" w:eastAsia="Calibri" w:hAnsi="Times New Roman" w:cs="Times New Roman"/>
          <w:sz w:val="12"/>
          <w:szCs w:val="12"/>
        </w:rPr>
        <w:t xml:space="preserve"> Администрация сельского поселения Воротнее муниципального района Сергиевский Самарской области уведомляет о начале разработки проекта актуализированной схемы теплоснабжения сельского поселения Воротнее муниципального района Сергиевский Самарской области в соответствии с Федеральным законом от 06.10.2003 г. №131-ФЗ «Об общих принципах организации местного самоуправления в Российской Федерации», Федеральным законом от 27.07.2010 г. №190-ФЗ «О теплоснабжении», постановлением Правительства Российской Федерации от 22.02.2012 г. № 154 «О требованиях к схемам теплоснабжения, порядку их разработки и утверждения».</w:t>
      </w: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107D">
        <w:rPr>
          <w:rFonts w:ascii="Times New Roman" w:eastAsia="Calibri" w:hAnsi="Times New Roman" w:cs="Times New Roman"/>
          <w:sz w:val="12"/>
          <w:szCs w:val="12"/>
        </w:rPr>
        <w:t>Действующая схема теплоснабжения сельского поселения Воротнее размещена на официальном сайте администрации http://www.sergievsk.ru, во вкладке: Официальный сайт Сергиевского района → ЖКХ и комфортная городская среда (sergievsk.ru).</w:t>
      </w: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107D">
        <w:rPr>
          <w:rFonts w:ascii="Times New Roman" w:eastAsia="Calibri" w:hAnsi="Times New Roman" w:cs="Times New Roman"/>
          <w:sz w:val="12"/>
          <w:szCs w:val="12"/>
        </w:rPr>
        <w:t>Юридические лица, желающие приступить к разработке проекта актуализированной схемы теплоснабжения, обязаны направить уведомление об этом в Администрацию сельского поселения Воротнее муниципального района Сергиевский Самарской области по адресу: Самарская область, Сергиевский район, с. Воротнее, ¬пер. Почтовый, д. 5;</w:t>
      </w: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107D">
        <w:rPr>
          <w:rFonts w:ascii="Times New Roman" w:eastAsia="Calibri" w:hAnsi="Times New Roman" w:cs="Times New Roman"/>
          <w:sz w:val="12"/>
          <w:szCs w:val="12"/>
        </w:rPr>
        <w:t>телефон (факс): 8 (84655)41115;</w:t>
      </w: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107D">
        <w:rPr>
          <w:rFonts w:ascii="Times New Roman" w:eastAsia="Calibri" w:hAnsi="Times New Roman" w:cs="Times New Roman"/>
          <w:sz w:val="12"/>
          <w:szCs w:val="12"/>
        </w:rPr>
        <w:t>электронная почта: vorotnee@mail.ru</w:t>
      </w: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5107D">
        <w:rPr>
          <w:rFonts w:ascii="Times New Roman" w:eastAsia="Calibri" w:hAnsi="Times New Roman" w:cs="Times New Roman"/>
          <w:sz w:val="12"/>
          <w:szCs w:val="12"/>
        </w:rPr>
        <w:t>Ответственное лицо – ведущий специалист администрации сельского поселения Воротнее муниципального района Сергиевский Кузнецова Ирина Борисовна.</w:t>
      </w: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107D" w:rsidRPr="0055107D" w:rsidRDefault="0055107D" w:rsidP="0055107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D127E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D127E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ВЕРХНЯЯ ОРЛЯНКА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D127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D127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D127E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D127E">
        <w:rPr>
          <w:rFonts w:ascii="Times New Roman" w:eastAsia="Calibri" w:hAnsi="Times New Roman" w:cs="Times New Roman"/>
          <w:b/>
          <w:sz w:val="12"/>
          <w:szCs w:val="12"/>
        </w:rPr>
        <w:t>от «12»  января 2026г. № 2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D127E">
        <w:rPr>
          <w:rFonts w:ascii="Times New Roman" w:eastAsia="Calibri" w:hAnsi="Times New Roman" w:cs="Times New Roman"/>
          <w:b/>
          <w:sz w:val="12"/>
          <w:szCs w:val="12"/>
        </w:rPr>
        <w:t>ОБ УТВЕРЖДЕНИИ ПРОГРАММЫ ЭНЕРГОСБЕРЕЖЕНИЯ И ПОВЫШЕНИЯ ЭНЕРГЕТИЧЕСКОЙ ЭФФЕКТИВНОСТИ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D127E">
        <w:rPr>
          <w:rFonts w:ascii="Times New Roman" w:eastAsia="Calibri" w:hAnsi="Times New Roman" w:cs="Times New Roman"/>
          <w:b/>
          <w:sz w:val="12"/>
          <w:szCs w:val="12"/>
        </w:rPr>
        <w:t>АДМИНИСТРАЦИИ СЕЛЬСКОГО ПОСЕЛЕНИЯ ВЕРХНЯЯ ОРЛЯНКА МУНИЦИПАЛЬНОГО РАЙОНА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D127E">
        <w:rPr>
          <w:rFonts w:ascii="Times New Roman" w:eastAsia="Calibri" w:hAnsi="Times New Roman" w:cs="Times New Roman"/>
          <w:b/>
          <w:sz w:val="12"/>
          <w:szCs w:val="12"/>
        </w:rPr>
        <w:t>СЕРГИЕВСКИЙ САМАРСКОЙ ОБЛАСТИ НА 2026 – 2028 ГОДЫ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23 ноября 2009 года № 261 – ФЗ «Об энергосбережении и о повышении энергетической эффективности и о внесении изменений в отдельные законодательные акты Российской Федерации», Федеральным законом от 06 октября 2003 года № 131-ФЗ «Об общих принципах организации местного самоуправления в Российской Федерации», Указом Президента Российской Федерации от 04 июля 2008 года № 889 «О некоторых мерах по повышению энергетической и экологической эффективности российской экономики», Постановление Администрации сельского поселения Верхняя Орлянка муниципального района Сергиевский от 07.02.2020г.№7 «Об утверждении Порядка принятия решений о разработке, формирования и реализации, оценки эффективности муниципальных программ сельского поселения Верхняя Орлянка муниципального района Сергиевский Самарской области», Администрация  сельского поселения Верхняя Орлянка муниципального района Сергиевский Самарской области постановляет: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1.Утвердить муниципальную программу «Энергосбережение и повышение энергетической эффективности на территории сельского поселения Верхняя Орлянка муниципального района Сергиевский Самарской области на 2026-2028 годы», (далее – Программа) согласно Приложению к настоящему постановлению.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2. Признать утратившим силу постановление администрации сельского поселения Верхняя Орлянка муниципального района Сергиевский Самарской области № 61 от 29.12.2017г. «Об утверждении муниципальной программы «Энергосбережение и повышение энергетической эффективности на территории сельского поселения Верхняя Орлянка муниципального района Сергиевский на 2018-2022 годы»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4.  Настоящее постановление вступает в силу с 01.01.2026 г.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5. Контроль за исполнением настоящего постановления оставляю за собой.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Глава сельского поселения Верхняя Орлянка</w:t>
      </w:r>
    </w:p>
    <w:p w:rsid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3D127E">
        <w:rPr>
          <w:rFonts w:ascii="Times New Roman" w:eastAsia="Calibri" w:hAnsi="Times New Roman" w:cs="Times New Roman"/>
          <w:sz w:val="12"/>
          <w:szCs w:val="12"/>
        </w:rPr>
        <w:t>Р.Р.Исмагилов</w:t>
      </w:r>
      <w:proofErr w:type="spellEnd"/>
    </w:p>
    <w:p w:rsidR="00693495" w:rsidRDefault="00693495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bookmarkStart w:id="0" w:name="_Hlk21433848"/>
      <w:r w:rsidRPr="003D127E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D127E">
        <w:rPr>
          <w:rFonts w:ascii="Times New Roman" w:eastAsia="Calibri" w:hAnsi="Times New Roman" w:cs="Times New Roman"/>
          <w:i/>
          <w:sz w:val="12"/>
          <w:szCs w:val="12"/>
        </w:rPr>
        <w:t xml:space="preserve">к </w:t>
      </w:r>
      <w:r>
        <w:rPr>
          <w:rFonts w:ascii="Times New Roman" w:eastAsia="Calibri" w:hAnsi="Times New Roman" w:cs="Times New Roman"/>
          <w:i/>
          <w:sz w:val="12"/>
          <w:szCs w:val="12"/>
        </w:rPr>
        <w:t>п</w:t>
      </w:r>
      <w:r w:rsidRPr="003D127E">
        <w:rPr>
          <w:rFonts w:ascii="Times New Roman" w:eastAsia="Calibri" w:hAnsi="Times New Roman" w:cs="Times New Roman"/>
          <w:i/>
          <w:sz w:val="12"/>
          <w:szCs w:val="12"/>
        </w:rPr>
        <w:t>остановлению администрации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3D127E">
        <w:rPr>
          <w:rFonts w:ascii="Times New Roman" w:eastAsia="Calibri" w:hAnsi="Times New Roman" w:cs="Times New Roman"/>
          <w:i/>
          <w:sz w:val="12"/>
          <w:szCs w:val="12"/>
        </w:rPr>
        <w:t>сельского поселения Верхняя Орлянка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D127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3D127E"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D127E">
        <w:rPr>
          <w:rFonts w:ascii="Times New Roman" w:eastAsia="Calibri" w:hAnsi="Times New Roman" w:cs="Times New Roman"/>
          <w:i/>
          <w:sz w:val="12"/>
          <w:szCs w:val="12"/>
        </w:rPr>
        <w:t xml:space="preserve">от </w:t>
      </w:r>
      <w:r>
        <w:rPr>
          <w:rFonts w:ascii="Times New Roman" w:eastAsia="Calibri" w:hAnsi="Times New Roman" w:cs="Times New Roman"/>
          <w:i/>
          <w:sz w:val="12"/>
          <w:szCs w:val="12"/>
        </w:rPr>
        <w:t>«</w:t>
      </w:r>
      <w:r w:rsidRPr="003D127E">
        <w:rPr>
          <w:rFonts w:ascii="Times New Roman" w:eastAsia="Calibri" w:hAnsi="Times New Roman" w:cs="Times New Roman"/>
          <w:i/>
          <w:sz w:val="12"/>
          <w:szCs w:val="12"/>
        </w:rPr>
        <w:t>12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» января </w:t>
      </w:r>
      <w:r w:rsidRPr="003D127E">
        <w:rPr>
          <w:rFonts w:ascii="Times New Roman" w:eastAsia="Calibri" w:hAnsi="Times New Roman" w:cs="Times New Roman"/>
          <w:i/>
          <w:sz w:val="12"/>
          <w:szCs w:val="12"/>
        </w:rPr>
        <w:t>2026г.№2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D127E">
        <w:rPr>
          <w:rFonts w:ascii="Times New Roman" w:eastAsia="Calibri" w:hAnsi="Times New Roman" w:cs="Times New Roman"/>
          <w:b/>
          <w:sz w:val="12"/>
          <w:szCs w:val="12"/>
        </w:rPr>
        <w:t>ПРОГРАММА ЭНЕРГОСБЕРЕЖЕНИЯ И ПОВЫШЕНИЯ ЭНЕРГЕТИЧЕСКОЙ ЭФФЕКТИВНОСТИ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D127E">
        <w:rPr>
          <w:rFonts w:ascii="Times New Roman" w:eastAsia="Calibri" w:hAnsi="Times New Roman" w:cs="Times New Roman"/>
          <w:b/>
          <w:sz w:val="12"/>
          <w:szCs w:val="12"/>
        </w:rPr>
        <w:t>АДМИНИСТРАЦИИ СЕЛЬСКОГО ПОСЕЛЕНИЯ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D127E">
        <w:rPr>
          <w:rFonts w:ascii="Times New Roman" w:eastAsia="Calibri" w:hAnsi="Times New Roman" w:cs="Times New Roman"/>
          <w:b/>
          <w:sz w:val="12"/>
          <w:szCs w:val="12"/>
        </w:rPr>
        <w:t>ВЕРХНЯЯ ОРЛЯНКА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D127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D127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D127E">
        <w:rPr>
          <w:rFonts w:ascii="Times New Roman" w:eastAsia="Calibri" w:hAnsi="Times New Roman" w:cs="Times New Roman"/>
          <w:b/>
          <w:sz w:val="12"/>
          <w:szCs w:val="12"/>
        </w:rPr>
        <w:t>НА 2026 – 2028 ГОДЫ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2026 г.</w:t>
      </w:r>
      <w:bookmarkStart w:id="1" w:name="_Toc199774990"/>
      <w:bookmarkEnd w:id="0"/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D127E">
        <w:rPr>
          <w:rFonts w:ascii="Times New Roman" w:eastAsia="Calibri" w:hAnsi="Times New Roman" w:cs="Times New Roman"/>
          <w:b/>
          <w:sz w:val="12"/>
          <w:szCs w:val="12"/>
        </w:rPr>
        <w:t>ПАСПОРТ ПРОГРАММЫ</w:t>
      </w:r>
      <w:bookmarkEnd w:id="1"/>
      <w:r w:rsidRPr="003D127E">
        <w:rPr>
          <w:rFonts w:ascii="Times New Roman" w:eastAsia="Calibri" w:hAnsi="Times New Roman" w:cs="Times New Roman"/>
          <w:b/>
          <w:sz w:val="12"/>
          <w:szCs w:val="12"/>
        </w:rPr>
        <w:t xml:space="preserve"> ЭНЕРГОСБЕРЕЖЕНИЯ И ПОВЫШЕНИЯ ЭНЕРГЕТИЧЕСКОЙ ЭФФЕКТИВНОСТИ АДМИНИСТРАЦИИ СЕЛЬСКОГО ПОСЕЛЕНИЯ ВЕРХНЯЯ ОРЛЯНКА МУНИЦИПАЛЬНОГО РАЙОНА СЕРГИЕВСКИЙ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D127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D127E">
        <w:rPr>
          <w:rFonts w:ascii="Times New Roman" w:eastAsia="Calibri" w:hAnsi="Times New Roman" w:cs="Times New Roman"/>
          <w:b/>
          <w:sz w:val="12"/>
          <w:szCs w:val="12"/>
        </w:rPr>
        <w:t>НА 2026 – 2028 ГОДЫ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1"/>
        <w:gridCol w:w="5722"/>
      </w:tblGrid>
      <w:tr w:rsidR="003D127E" w:rsidRPr="003D127E" w:rsidTr="003D127E">
        <w:trPr>
          <w:trHeight w:val="20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энергосбережения и повышения энергетической эффективности Администрации сельского поселения</w:t>
            </w:r>
          </w:p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Верхняя Орлянка муниципального района Сергиевский Самарской области на 2026 – 2028 годы</w:t>
            </w:r>
          </w:p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3D127E" w:rsidRPr="003D127E" w:rsidTr="003D127E">
        <w:trPr>
          <w:trHeight w:val="20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Дата принятия Решения о 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разработке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Распоряжение администрации сельского поселения Верхняя Орлянка муниципального района Сергиевский от 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30.12.2025 №27-р «О создании программного комитета администрации сельского поселения Верхняя Орлянка муниципального района Сергиевский Самарской области по рассмотрению муниципальной программы энергосбережения и повышения энергетической эффективности Администрации сельского поселения Верхняя Орлянка муниципального района Сергиевский Самарской области на 2026 – 2028 годы</w:t>
            </w:r>
          </w:p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3D127E" w:rsidRPr="003D127E" w:rsidTr="003D127E">
        <w:trPr>
          <w:trHeight w:val="20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Основание для разработки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27E" w:rsidRPr="003D127E" w:rsidRDefault="003D127E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закон от 23.11.2009 № 261-ФЗ «Об энергосбережении и повышении энергетической эффективности и о внесении изменений в отдельные законодательные акты Российской Федерации»;</w:t>
            </w:r>
          </w:p>
          <w:p w:rsidR="003D127E" w:rsidRPr="003D127E" w:rsidRDefault="003D127E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Постановление Правительства РФ от 07.10.2019 N 1289 «О требованиях к снижению государственными (муниципальными) учреждениями в сопоставимых условиях суммарного объема,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воды»;</w:t>
            </w:r>
          </w:p>
          <w:p w:rsidR="003D127E" w:rsidRPr="003D127E" w:rsidRDefault="003D127E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Приказ Министерства экономического развития Российской Федерации от 17.02.2010 г. № 61 «Об утверждении примерного перечня мероприятий в области энергосбережения и повышения энергетической эффективности, который может быть использован в целях разработки региональных, муниципальных программ в области энергосбережения и повышения энергетической эффективности»;</w:t>
            </w:r>
          </w:p>
          <w:p w:rsidR="003D127E" w:rsidRPr="003D127E" w:rsidRDefault="003D127E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Приказ Минэнерго России от 30.06.2014 № 398 «Об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образования, организаций, осуществляющих регулируемые виды деятельности, и отчетности о ходе их реализации». </w:t>
            </w:r>
          </w:p>
        </w:tc>
      </w:tr>
      <w:tr w:rsidR="003D127E" w:rsidRPr="003D127E" w:rsidTr="003D127E">
        <w:trPr>
          <w:trHeight w:val="20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Ответственный исполнитель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27E" w:rsidRPr="003D127E" w:rsidRDefault="003D127E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Верхняя Орлянка муниципального района Сергиевский Самарской области (далее Администрация)</w:t>
            </w:r>
          </w:p>
        </w:tc>
      </w:tr>
      <w:tr w:rsidR="003D127E" w:rsidRPr="003D127E" w:rsidTr="003D127E">
        <w:trPr>
          <w:trHeight w:val="20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Соискатели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Отсутствуют </w:t>
            </w:r>
          </w:p>
        </w:tc>
      </w:tr>
      <w:tr w:rsidR="003D127E" w:rsidRPr="003D127E" w:rsidTr="003D127E">
        <w:trPr>
          <w:trHeight w:val="20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Цели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27E" w:rsidRPr="003D127E" w:rsidRDefault="003D127E" w:rsidP="00AA226C">
            <w:pPr>
              <w:numPr>
                <w:ilvl w:val="0"/>
                <w:numId w:val="6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Повышение энергетической эффективности при потреблении топливно-энергетических ресурсов административному учреждению за счет снижения в сопоставимых условиях к 2028 году суммарного объема потребляемых им энергетических ресурсов не менее чем на 6 %;</w:t>
            </w:r>
          </w:p>
          <w:p w:rsidR="003D127E" w:rsidRPr="003D127E" w:rsidRDefault="003D127E" w:rsidP="00AA226C">
            <w:pPr>
              <w:numPr>
                <w:ilvl w:val="0"/>
                <w:numId w:val="6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Реализация эффективной инновационной деятельности в сфере энергосбережения.</w:t>
            </w:r>
          </w:p>
        </w:tc>
      </w:tr>
      <w:tr w:rsidR="003D127E" w:rsidRPr="003D127E" w:rsidTr="003D127E">
        <w:trPr>
          <w:trHeight w:val="20"/>
        </w:trPr>
        <w:tc>
          <w:tcPr>
            <w:tcW w:w="11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Задачи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- 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Создание оптимальных нормативно-правовых, организационных и экономических условий для реализации стратегии </w:t>
            </w: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энергоресурсосбережения</w:t>
            </w:r>
            <w:proofErr w:type="spellEnd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;</w:t>
            </w:r>
          </w:p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- 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Вовлечение в процесс энергосбережения всего коллектива за счет формирования механизма стимулирования энергосбережения (повышение уровня агитационной работы; размещение информационных материалов о необходимости экономии энергоресурсов);</w:t>
            </w:r>
          </w:p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- 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Использование энергетических ресурсов с учетом ресурсных, производственно-технологических, экологических и социальных условий.</w:t>
            </w:r>
          </w:p>
        </w:tc>
      </w:tr>
      <w:tr w:rsidR="003D127E" w:rsidRPr="003D127E" w:rsidTr="003D127E">
        <w:trPr>
          <w:trHeight w:val="20"/>
        </w:trPr>
        <w:tc>
          <w:tcPr>
            <w:tcW w:w="11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Целевые показатели (индикаторы)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Целевые показатели программы представлены в Приложении № 5 </w:t>
            </w:r>
            <w:r w:rsidRPr="003D127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 требованиям к форме программы в области энергосбережения и повышения энергетической эффективности организаций с участием государства или муниципального образования</w:t>
            </w:r>
          </w:p>
        </w:tc>
      </w:tr>
      <w:tr w:rsidR="003D127E" w:rsidRPr="003D127E" w:rsidTr="003D127E">
        <w:trPr>
          <w:trHeight w:val="20"/>
        </w:trPr>
        <w:tc>
          <w:tcPr>
            <w:tcW w:w="11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Подпрограммы с указанием целей и сроков реализации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Отсутствуют</w:t>
            </w:r>
          </w:p>
        </w:tc>
      </w:tr>
      <w:tr w:rsidR="003D127E" w:rsidRPr="003D127E" w:rsidTr="003D127E">
        <w:trPr>
          <w:trHeight w:val="20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Этапы и сроки реализации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2026 – 2028 гг. (этапы реализации муниципальной Программы не выделяются)</w:t>
            </w:r>
          </w:p>
        </w:tc>
      </w:tr>
      <w:tr w:rsidR="003D127E" w:rsidRPr="003D127E" w:rsidTr="003D127E">
        <w:trPr>
          <w:trHeight w:val="20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Источники и объемы финансового обеспечения реализации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Источник финансирования – бюджетные средства.</w:t>
            </w:r>
          </w:p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Общий объем финансирования Программы составляет 3,832 тыс. руб. без учета НДС, в том числе:</w:t>
            </w:r>
          </w:p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2026 год – 0 тыс. руб.;</w:t>
            </w:r>
          </w:p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2027 год – 2,505 тыс. руб.;</w:t>
            </w:r>
          </w:p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2028 год – 1,328 тыс. руб.</w:t>
            </w:r>
          </w:p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*Объемы и структура финансирования Программы подлежат ежегодной корректировке исходя из реальных возможностей бюджета учреждения на очередной финансовый год и плановый период</w:t>
            </w:r>
          </w:p>
        </w:tc>
      </w:tr>
      <w:tr w:rsidR="003D127E" w:rsidRPr="003D127E" w:rsidTr="003D127E">
        <w:trPr>
          <w:trHeight w:val="20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Ожидаемые результаты реализации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Планируется снижение потребления энергетических ресурсов в соответствии с целевыми показателями</w:t>
            </w:r>
          </w:p>
        </w:tc>
      </w:tr>
      <w:tr w:rsidR="003D127E" w:rsidRPr="003D127E" w:rsidTr="003D127E">
        <w:trPr>
          <w:trHeight w:val="20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Система организации </w:t>
            </w:r>
          </w:p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контроля за ходом </w:t>
            </w:r>
          </w:p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реализации 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Общее руководство и контроль за ходом реализации муниципальной Программы и контроль за целевым и эффективным использованием бюджетных средств осуществляет Администрация сельского поселения Верхняя Орлянка муниципального района Сергиевский Самарской области в соответствии с действующим законодательством. </w:t>
            </w:r>
          </w:p>
        </w:tc>
      </w:tr>
    </w:tbl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                               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В соответствии с требованием ФЗ от 23 ноября 2009г. № 261-ФЗ «Об энергосбережении и повышении энергетической эффективности и о внесении изменений в отдельные законодательные акты Российской Федерации» в декабре 2012г. было проведено энергетическое обследование, по результатам которого был составлен и зарегистрирован Энергетический паспорт (регистрационный номер СРО-084-010-12-0-083</w:t>
      </w:r>
      <w:r w:rsidRPr="003D127E">
        <w:rPr>
          <w:rFonts w:ascii="Times New Roman" w:eastAsia="Calibri" w:hAnsi="Times New Roman" w:cs="Times New Roman"/>
          <w:bCs/>
          <w:sz w:val="12"/>
          <w:szCs w:val="12"/>
        </w:rPr>
        <w:t>).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Согласно последней редакции ФЗ № 261 «Об энергосбережении и о повышении энергетической эффективности» (статья 16, часть 1), государственные организации, энергопотребление которых не превышает 50 миллионов рублей в год, имеют право выбора — оформлять энергетическую декларацию или проводить энергетическое обследование и оформлять энергетический паспорт.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Администрация </w:t>
      </w:r>
      <w:proofErr w:type="spellStart"/>
      <w:r w:rsidRPr="003D127E">
        <w:rPr>
          <w:rFonts w:ascii="Times New Roman" w:eastAsia="Calibri" w:hAnsi="Times New Roman" w:cs="Times New Roman"/>
          <w:sz w:val="12"/>
          <w:szCs w:val="12"/>
        </w:rPr>
        <w:t>с.п.Верхняя</w:t>
      </w:r>
      <w:proofErr w:type="spellEnd"/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 Орлянка ежегодно, после окончания календарного года, заполняет энергетическую декларацию.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D127E" w:rsidRPr="003D127E" w:rsidRDefault="003D127E" w:rsidP="00AA226C">
      <w:pPr>
        <w:numPr>
          <w:ilvl w:val="0"/>
          <w:numId w:val="7"/>
        </w:num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D127E">
        <w:rPr>
          <w:rFonts w:ascii="Times New Roman" w:eastAsia="Calibri" w:hAnsi="Times New Roman" w:cs="Times New Roman"/>
          <w:b/>
          <w:bCs/>
          <w:sz w:val="12"/>
          <w:szCs w:val="12"/>
        </w:rPr>
        <w:t>Анализ текущего состояния энергосбережения и повышения энергетической эффективности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Проблема высоких платежей за потребляемые топливно-энергетические ресурсы (далее – ТЭР) актуальна для многих учреждений, занимающих как отдельно стоящие здания и сооружения, так и выделенные в зданиях отдельные помещения. Высокие платежи негативно влияют на экономические показатели деятельности, увеличивают непроизводительные расходы и требуют значительных затрат средств.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Энергосбережение является актуальным и необходимым условием нормального функционирования автономного учреждения, так как повышение эффективности использования топливно-энергетических ресурсов (ТЭР) при непрерывном росте цен на энергоресурсы, позволяет добиться существенной экономии как ТЭР, так и финансовых ресурсов.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Для выявления возможных направлений энергосбережения и оценки энергосберегающего потенциала, применяемых инженерных решений необходимо хорошо представлять себе структуру энергетического баланса, рассматриваемого объекта и связанные с ней возможности изменения </w:t>
      </w:r>
      <w:proofErr w:type="spellStart"/>
      <w:r w:rsidRPr="003D127E">
        <w:rPr>
          <w:rFonts w:ascii="Times New Roman" w:eastAsia="Calibri" w:hAnsi="Times New Roman" w:cs="Times New Roman"/>
          <w:sz w:val="12"/>
          <w:szCs w:val="12"/>
        </w:rPr>
        <w:t>энергозатрат</w:t>
      </w:r>
      <w:proofErr w:type="spellEnd"/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 по различным составляющим баланса.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lastRenderedPageBreak/>
        <w:t>Эти данные позволят выявить мероприятия, обеспечивающие выполнение требований энергетической эффективности в части уменьшения показателей, характеризующих годовую удельную величину расхода энергетических ресурсов.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Факторы, влияющие на энергосбережение и энергетическую эффективность: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i/>
          <w:iCs/>
          <w:sz w:val="12"/>
          <w:szCs w:val="12"/>
        </w:rPr>
        <w:t>Организационные и эксплуатационные факторы</w:t>
      </w: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 (несоблюдение персоналом требований по эксплуатации оборудования, низкий уровень технологической дисциплины, низкое качество проводимых ремонтов, отсутствие системы кнута и пряника).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i/>
          <w:iCs/>
          <w:sz w:val="12"/>
          <w:szCs w:val="12"/>
        </w:rPr>
        <w:t xml:space="preserve">Технологические факторы </w:t>
      </w:r>
      <w:r w:rsidRPr="003D127E">
        <w:rPr>
          <w:rFonts w:ascii="Times New Roman" w:eastAsia="Calibri" w:hAnsi="Times New Roman" w:cs="Times New Roman"/>
          <w:sz w:val="12"/>
          <w:szCs w:val="12"/>
        </w:rPr>
        <w:t>(морально устаревшее оборудование с низким КПД, неудовлетворительное техническое состояние оборудования, неудовлетворительное состояние энергосетей, зданий и сооружений).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iCs/>
          <w:sz w:val="12"/>
          <w:szCs w:val="12"/>
        </w:rPr>
      </w:pPr>
      <w:r w:rsidRPr="003D127E">
        <w:rPr>
          <w:rFonts w:ascii="Times New Roman" w:eastAsia="Calibri" w:hAnsi="Times New Roman" w:cs="Times New Roman"/>
          <w:i/>
          <w:iCs/>
          <w:sz w:val="12"/>
          <w:szCs w:val="12"/>
        </w:rPr>
        <w:t>1.1 Сведения о зданиях, строениях, сооружениях или помещениях, принадлежащих организации на праве собственности или находящихся в хозяйственном ведении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Сведения о наличии зданий административного и административно-производственного назначения приведены в таблицах 1 - 2.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Таблица 1 – Сведения о наличии здания административного и административно-производственного назначения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3"/>
        <w:gridCol w:w="1852"/>
        <w:gridCol w:w="1037"/>
        <w:gridCol w:w="1682"/>
        <w:gridCol w:w="1166"/>
        <w:gridCol w:w="1323"/>
      </w:tblGrid>
      <w:tr w:rsidR="003D127E" w:rsidRPr="003D127E" w:rsidTr="003D127E">
        <w:trPr>
          <w:trHeight w:val="20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Этажность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Год ввода в эксплуатацию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Общая площадь, м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Отапливаемая площадь, м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2</w:t>
            </w:r>
          </w:p>
        </w:tc>
      </w:tr>
      <w:tr w:rsidR="003D127E" w:rsidRPr="003D127E" w:rsidTr="003D127E">
        <w:trPr>
          <w:trHeight w:val="20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Административное здание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1981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155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155</w:t>
            </w:r>
          </w:p>
        </w:tc>
      </w:tr>
    </w:tbl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Таблица 2 – Основная техническая характеристика здания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"/>
        <w:gridCol w:w="2728"/>
        <w:gridCol w:w="4506"/>
      </w:tblGrid>
      <w:tr w:rsidR="003D127E" w:rsidRPr="003D127E" w:rsidTr="003D127E">
        <w:trPr>
          <w:trHeight w:val="20"/>
          <w:tblHeader/>
        </w:trPr>
        <w:tc>
          <w:tcPr>
            <w:tcW w:w="192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1813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показателя</w:t>
            </w:r>
          </w:p>
        </w:tc>
        <w:tc>
          <w:tcPr>
            <w:tcW w:w="2995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Значение</w:t>
            </w:r>
          </w:p>
        </w:tc>
      </w:tr>
      <w:tr w:rsidR="003D127E" w:rsidRPr="003D127E" w:rsidTr="003D127E">
        <w:trPr>
          <w:trHeight w:val="20"/>
        </w:trPr>
        <w:tc>
          <w:tcPr>
            <w:tcW w:w="192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813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Адресная характеристика</w:t>
            </w:r>
          </w:p>
        </w:tc>
        <w:tc>
          <w:tcPr>
            <w:tcW w:w="2995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446523, Самарская область, Сергиевский р-н, </w:t>
            </w: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с.п</w:t>
            </w:r>
            <w:proofErr w:type="spellEnd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. Верхняя Орлянка, ул. Почтовая, д.2А</w:t>
            </w:r>
          </w:p>
        </w:tc>
      </w:tr>
      <w:tr w:rsidR="003D127E" w:rsidRPr="003D127E" w:rsidTr="003D127E">
        <w:trPr>
          <w:trHeight w:val="20"/>
        </w:trPr>
        <w:tc>
          <w:tcPr>
            <w:tcW w:w="192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813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Этажность /ввод в эксплуатацию</w:t>
            </w:r>
          </w:p>
        </w:tc>
        <w:tc>
          <w:tcPr>
            <w:tcW w:w="2995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 этажа/ 1981 г.</w:t>
            </w:r>
          </w:p>
        </w:tc>
      </w:tr>
      <w:tr w:rsidR="003D127E" w:rsidRPr="003D127E" w:rsidTr="003D127E">
        <w:trPr>
          <w:trHeight w:val="20"/>
        </w:trPr>
        <w:tc>
          <w:tcPr>
            <w:tcW w:w="192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813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Общая площадь</w:t>
            </w:r>
          </w:p>
        </w:tc>
        <w:tc>
          <w:tcPr>
            <w:tcW w:w="2995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155</w:t>
            </w:r>
          </w:p>
        </w:tc>
      </w:tr>
      <w:tr w:rsidR="003D127E" w:rsidRPr="003D127E" w:rsidTr="003D127E">
        <w:trPr>
          <w:trHeight w:val="20"/>
        </w:trPr>
        <w:tc>
          <w:tcPr>
            <w:tcW w:w="192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1813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Остекление</w:t>
            </w:r>
          </w:p>
        </w:tc>
        <w:tc>
          <w:tcPr>
            <w:tcW w:w="2995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пластиковые окна</w:t>
            </w:r>
          </w:p>
        </w:tc>
      </w:tr>
      <w:tr w:rsidR="003D127E" w:rsidRPr="003D127E" w:rsidTr="003D127E">
        <w:trPr>
          <w:trHeight w:val="20"/>
        </w:trPr>
        <w:tc>
          <w:tcPr>
            <w:tcW w:w="192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1813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Освещение</w:t>
            </w:r>
          </w:p>
        </w:tc>
        <w:tc>
          <w:tcPr>
            <w:tcW w:w="2995" w:type="pct"/>
            <w:shd w:val="clear" w:color="auto" w:fill="auto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есть</w:t>
            </w:r>
          </w:p>
        </w:tc>
      </w:tr>
      <w:tr w:rsidR="003D127E" w:rsidRPr="003D127E" w:rsidTr="003D127E">
        <w:trPr>
          <w:trHeight w:val="20"/>
        </w:trPr>
        <w:tc>
          <w:tcPr>
            <w:tcW w:w="192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1813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Электроснабжение</w:t>
            </w:r>
          </w:p>
        </w:tc>
        <w:tc>
          <w:tcPr>
            <w:tcW w:w="2995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Централизованное </w:t>
            </w:r>
          </w:p>
        </w:tc>
      </w:tr>
      <w:tr w:rsidR="003D127E" w:rsidRPr="003D127E" w:rsidTr="003D127E">
        <w:trPr>
          <w:trHeight w:val="20"/>
        </w:trPr>
        <w:tc>
          <w:tcPr>
            <w:tcW w:w="192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1813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Газоснабжение</w:t>
            </w:r>
          </w:p>
        </w:tc>
        <w:tc>
          <w:tcPr>
            <w:tcW w:w="2995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Централизованное</w:t>
            </w:r>
          </w:p>
        </w:tc>
      </w:tr>
      <w:tr w:rsidR="003D127E" w:rsidRPr="003D127E" w:rsidTr="003D127E">
        <w:trPr>
          <w:trHeight w:val="20"/>
        </w:trPr>
        <w:tc>
          <w:tcPr>
            <w:tcW w:w="192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1813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2995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отсутствует</w:t>
            </w:r>
          </w:p>
        </w:tc>
      </w:tr>
      <w:tr w:rsidR="003D127E" w:rsidRPr="003D127E" w:rsidTr="003D127E">
        <w:trPr>
          <w:trHeight w:val="20"/>
        </w:trPr>
        <w:tc>
          <w:tcPr>
            <w:tcW w:w="192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1813" w:type="pct"/>
            <w:shd w:val="clear" w:color="auto" w:fill="auto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2995" w:type="pct"/>
            <w:shd w:val="clear" w:color="auto" w:fill="auto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Централизованное</w:t>
            </w:r>
          </w:p>
        </w:tc>
      </w:tr>
      <w:tr w:rsidR="003D127E" w:rsidRPr="003D127E" w:rsidTr="003D127E">
        <w:trPr>
          <w:trHeight w:val="20"/>
        </w:trPr>
        <w:tc>
          <w:tcPr>
            <w:tcW w:w="192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1813" w:type="pct"/>
            <w:shd w:val="clear" w:color="auto" w:fill="auto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Оснащение приборами учета потребляемых ТЭР и воды</w:t>
            </w:r>
          </w:p>
        </w:tc>
        <w:tc>
          <w:tcPr>
            <w:tcW w:w="2995" w:type="pct"/>
            <w:shd w:val="clear" w:color="auto" w:fill="auto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Счетчик электрической энергии</w:t>
            </w:r>
          </w:p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Счетчик холодной воды</w:t>
            </w:r>
          </w:p>
        </w:tc>
      </w:tr>
    </w:tbl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Фактическая численность пользователей (работников и посетителей) за 2025 год составила 55 чел.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Таблица 2 – Основная техническая характеристика здания Школы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"/>
        <w:gridCol w:w="3021"/>
        <w:gridCol w:w="4213"/>
      </w:tblGrid>
      <w:tr w:rsidR="003D127E" w:rsidRPr="003D127E" w:rsidTr="003D127E">
        <w:trPr>
          <w:trHeight w:val="20"/>
          <w:tblHeader/>
        </w:trPr>
        <w:tc>
          <w:tcPr>
            <w:tcW w:w="192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2008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показателя</w:t>
            </w:r>
          </w:p>
        </w:tc>
        <w:tc>
          <w:tcPr>
            <w:tcW w:w="2800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Здание школы</w:t>
            </w:r>
          </w:p>
        </w:tc>
      </w:tr>
      <w:tr w:rsidR="003D127E" w:rsidRPr="003D127E" w:rsidTr="003D127E">
        <w:trPr>
          <w:trHeight w:val="20"/>
        </w:trPr>
        <w:tc>
          <w:tcPr>
            <w:tcW w:w="192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008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Адресная характеристика</w:t>
            </w:r>
          </w:p>
        </w:tc>
        <w:tc>
          <w:tcPr>
            <w:tcW w:w="2800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Сергиевский район, с. Верхняя Орлянка, ул. Советская, д.26</w:t>
            </w:r>
          </w:p>
        </w:tc>
      </w:tr>
      <w:tr w:rsidR="003D127E" w:rsidRPr="003D127E" w:rsidTr="003D127E">
        <w:trPr>
          <w:trHeight w:val="20"/>
        </w:trPr>
        <w:tc>
          <w:tcPr>
            <w:tcW w:w="192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008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Этажность /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ввод в эксплуатацию</w:t>
            </w:r>
          </w:p>
        </w:tc>
        <w:tc>
          <w:tcPr>
            <w:tcW w:w="2800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 этажа/ 1954</w:t>
            </w:r>
          </w:p>
        </w:tc>
      </w:tr>
      <w:tr w:rsidR="003D127E" w:rsidRPr="003D127E" w:rsidTr="003D127E">
        <w:trPr>
          <w:trHeight w:val="20"/>
        </w:trPr>
        <w:tc>
          <w:tcPr>
            <w:tcW w:w="192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2008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Общая площадь</w:t>
            </w:r>
          </w:p>
        </w:tc>
        <w:tc>
          <w:tcPr>
            <w:tcW w:w="2800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1120,03</w:t>
            </w:r>
          </w:p>
        </w:tc>
      </w:tr>
      <w:tr w:rsidR="003D127E" w:rsidRPr="003D127E" w:rsidTr="003D127E">
        <w:trPr>
          <w:trHeight w:val="20"/>
        </w:trPr>
        <w:tc>
          <w:tcPr>
            <w:tcW w:w="192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2008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Остекление</w:t>
            </w:r>
          </w:p>
        </w:tc>
        <w:tc>
          <w:tcPr>
            <w:tcW w:w="2800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Пластиковые окна</w:t>
            </w:r>
          </w:p>
        </w:tc>
      </w:tr>
      <w:tr w:rsidR="003D127E" w:rsidRPr="003D127E" w:rsidTr="003D127E">
        <w:trPr>
          <w:trHeight w:val="20"/>
        </w:trPr>
        <w:tc>
          <w:tcPr>
            <w:tcW w:w="192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2008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Освещение</w:t>
            </w:r>
          </w:p>
        </w:tc>
        <w:tc>
          <w:tcPr>
            <w:tcW w:w="2800" w:type="pct"/>
            <w:shd w:val="clear" w:color="auto" w:fill="auto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есть</w:t>
            </w:r>
          </w:p>
        </w:tc>
      </w:tr>
      <w:tr w:rsidR="003D127E" w:rsidRPr="003D127E" w:rsidTr="003D127E">
        <w:trPr>
          <w:trHeight w:val="20"/>
        </w:trPr>
        <w:tc>
          <w:tcPr>
            <w:tcW w:w="192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2008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Электроснабжение</w:t>
            </w:r>
          </w:p>
        </w:tc>
        <w:tc>
          <w:tcPr>
            <w:tcW w:w="2800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Централизованное</w:t>
            </w:r>
          </w:p>
        </w:tc>
      </w:tr>
      <w:tr w:rsidR="003D127E" w:rsidRPr="003D127E" w:rsidTr="003D127E">
        <w:trPr>
          <w:trHeight w:val="20"/>
        </w:trPr>
        <w:tc>
          <w:tcPr>
            <w:tcW w:w="192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2008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Газоснабжение</w:t>
            </w:r>
          </w:p>
        </w:tc>
        <w:tc>
          <w:tcPr>
            <w:tcW w:w="2800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3D127E" w:rsidRPr="003D127E" w:rsidTr="003D127E">
        <w:trPr>
          <w:trHeight w:val="20"/>
        </w:trPr>
        <w:tc>
          <w:tcPr>
            <w:tcW w:w="192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2008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2800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Централизованное</w:t>
            </w:r>
          </w:p>
        </w:tc>
      </w:tr>
      <w:tr w:rsidR="003D127E" w:rsidRPr="003D127E" w:rsidTr="003D127E">
        <w:trPr>
          <w:trHeight w:val="20"/>
        </w:trPr>
        <w:tc>
          <w:tcPr>
            <w:tcW w:w="192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2008" w:type="pct"/>
            <w:shd w:val="clear" w:color="auto" w:fill="auto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2800" w:type="pct"/>
            <w:shd w:val="clear" w:color="auto" w:fill="auto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Централизованное</w:t>
            </w:r>
          </w:p>
        </w:tc>
      </w:tr>
      <w:tr w:rsidR="003D127E" w:rsidRPr="003D127E" w:rsidTr="003D127E">
        <w:trPr>
          <w:trHeight w:val="20"/>
        </w:trPr>
        <w:tc>
          <w:tcPr>
            <w:tcW w:w="192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2008" w:type="pct"/>
            <w:shd w:val="clear" w:color="auto" w:fill="auto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Оснащение приборами учета, потребляемых ТЭР и воды</w:t>
            </w:r>
          </w:p>
        </w:tc>
        <w:tc>
          <w:tcPr>
            <w:tcW w:w="2800" w:type="pct"/>
            <w:shd w:val="clear" w:color="auto" w:fill="auto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100%</w:t>
            </w:r>
          </w:p>
        </w:tc>
      </w:tr>
      <w:tr w:rsidR="003D127E" w:rsidRPr="003D127E" w:rsidTr="003D127E">
        <w:trPr>
          <w:trHeight w:val="20"/>
        </w:trPr>
        <w:tc>
          <w:tcPr>
            <w:tcW w:w="192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2008" w:type="pct"/>
            <w:shd w:val="clear" w:color="auto" w:fill="auto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Фактическая численность пользователей (работников и посетителей) за 2024 год</w:t>
            </w:r>
          </w:p>
        </w:tc>
        <w:tc>
          <w:tcPr>
            <w:tcW w:w="2800" w:type="pct"/>
            <w:shd w:val="clear" w:color="auto" w:fill="auto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1000 чел.</w:t>
            </w:r>
          </w:p>
        </w:tc>
      </w:tr>
    </w:tbl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*Школа на балансе Администрации находится с 2024 года.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iCs/>
          <w:sz w:val="12"/>
          <w:szCs w:val="12"/>
        </w:rPr>
      </w:pPr>
      <w:r w:rsidRPr="003D127E">
        <w:rPr>
          <w:rFonts w:ascii="Times New Roman" w:eastAsia="Calibri" w:hAnsi="Times New Roman" w:cs="Times New Roman"/>
          <w:i/>
          <w:iCs/>
          <w:sz w:val="12"/>
          <w:szCs w:val="12"/>
        </w:rPr>
        <w:t>1.2 Сведения о наличии автотранспорта и спецтехники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На балансе Администрации сельского поселения Верхняя Орлянка автотранспорт и спецтехника отсутствуют.  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iCs/>
          <w:sz w:val="12"/>
          <w:szCs w:val="12"/>
        </w:rPr>
      </w:pPr>
      <w:r w:rsidRPr="003D127E">
        <w:rPr>
          <w:rFonts w:ascii="Times New Roman" w:eastAsia="Calibri" w:hAnsi="Times New Roman" w:cs="Times New Roman"/>
          <w:i/>
          <w:iCs/>
          <w:sz w:val="12"/>
          <w:szCs w:val="12"/>
        </w:rPr>
        <w:t>1.3 Сведения о количестве точек поставки энергетических ресурсов и воды, в том числе с разделением по видам энергетических ресурсов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Суммарное количество точек поставки энергетических ресурсов – 6 ед., из них: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- </w:t>
      </w:r>
      <w:r w:rsidRPr="003D127E">
        <w:rPr>
          <w:rFonts w:ascii="Times New Roman" w:eastAsia="Calibri" w:hAnsi="Times New Roman" w:cs="Times New Roman"/>
          <w:bCs/>
          <w:iCs/>
          <w:sz w:val="12"/>
          <w:szCs w:val="12"/>
        </w:rPr>
        <w:t>электрическая энергия – 2 шт.;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- </w:t>
      </w:r>
      <w:r w:rsidRPr="003D127E"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холодная вода – 2 </w:t>
      </w:r>
      <w:proofErr w:type="spellStart"/>
      <w:r w:rsidRPr="003D127E">
        <w:rPr>
          <w:rFonts w:ascii="Times New Roman" w:eastAsia="Calibri" w:hAnsi="Times New Roman" w:cs="Times New Roman"/>
          <w:bCs/>
          <w:iCs/>
          <w:sz w:val="12"/>
          <w:szCs w:val="12"/>
        </w:rPr>
        <w:t>шт</w:t>
      </w:r>
      <w:proofErr w:type="spellEnd"/>
      <w:r w:rsidRPr="003D127E">
        <w:rPr>
          <w:rFonts w:ascii="Times New Roman" w:eastAsia="Calibri" w:hAnsi="Times New Roman" w:cs="Times New Roman"/>
          <w:bCs/>
          <w:iCs/>
          <w:sz w:val="12"/>
          <w:szCs w:val="12"/>
        </w:rPr>
        <w:t>;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- </w:t>
      </w:r>
      <w:r w:rsidRPr="003D127E">
        <w:rPr>
          <w:rFonts w:ascii="Times New Roman" w:eastAsia="Calibri" w:hAnsi="Times New Roman" w:cs="Times New Roman"/>
          <w:bCs/>
          <w:iCs/>
          <w:sz w:val="12"/>
          <w:szCs w:val="12"/>
        </w:rPr>
        <w:t>природный газ – 1 шт.;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- </w:t>
      </w:r>
      <w:r w:rsidRPr="003D127E"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 тепловая энергия – 1 шт.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Сведения об оснащенности узлами (приборами) учета представлены в таблице 3. Имеющаяся в учреждении система учета расхода ТЭР соответствует требованиям нормативных документов к классу точности приборов.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Таблица 3 – Общие сведения об оснащенности узлами (приборами) учета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6"/>
        <w:gridCol w:w="1237"/>
        <w:gridCol w:w="927"/>
        <w:gridCol w:w="1124"/>
        <w:gridCol w:w="969"/>
      </w:tblGrid>
      <w:tr w:rsidR="003D127E" w:rsidRPr="003D127E" w:rsidTr="003D127E">
        <w:trPr>
          <w:trHeight w:val="20"/>
          <w:tblHeader/>
        </w:trPr>
        <w:tc>
          <w:tcPr>
            <w:tcW w:w="2171" w:type="pct"/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822" w:type="pct"/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Электрическая энергия</w:t>
            </w:r>
          </w:p>
        </w:tc>
        <w:tc>
          <w:tcPr>
            <w:tcW w:w="616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Тепловая энергия</w:t>
            </w:r>
          </w:p>
        </w:tc>
        <w:tc>
          <w:tcPr>
            <w:tcW w:w="747" w:type="pct"/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Природный газ </w:t>
            </w:r>
          </w:p>
        </w:tc>
        <w:tc>
          <w:tcPr>
            <w:tcW w:w="644" w:type="pct"/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Холодная вода</w:t>
            </w:r>
          </w:p>
        </w:tc>
      </w:tr>
      <w:tr w:rsidR="003D127E" w:rsidRPr="003D127E" w:rsidTr="003D127E">
        <w:trPr>
          <w:trHeight w:val="20"/>
          <w:tblHeader/>
        </w:trPr>
        <w:tc>
          <w:tcPr>
            <w:tcW w:w="5000" w:type="pct"/>
            <w:gridSpan w:val="5"/>
            <w:shd w:val="clear" w:color="auto" w:fill="auto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Здание Администрации с. п. Верхняя Орлянка</w:t>
            </w:r>
          </w:p>
        </w:tc>
      </w:tr>
      <w:tr w:rsidR="003D127E" w:rsidRPr="003D127E" w:rsidTr="003D127E">
        <w:trPr>
          <w:trHeight w:val="20"/>
        </w:trPr>
        <w:tc>
          <w:tcPr>
            <w:tcW w:w="2171" w:type="pct"/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Количество оборудованных узлами (приборами) учета точек приема (поставки) от стороннего источника</w:t>
            </w:r>
          </w:p>
        </w:tc>
        <w:tc>
          <w:tcPr>
            <w:tcW w:w="822" w:type="pct"/>
            <w:shd w:val="clear" w:color="auto" w:fill="auto"/>
            <w:noWrap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616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747" w:type="pct"/>
            <w:shd w:val="clear" w:color="auto" w:fill="auto"/>
            <w:noWrap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644" w:type="pct"/>
            <w:shd w:val="clear" w:color="auto" w:fill="auto"/>
            <w:noWrap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3D127E" w:rsidRPr="003D127E" w:rsidTr="003D127E">
        <w:trPr>
          <w:trHeight w:val="20"/>
        </w:trPr>
        <w:tc>
          <w:tcPr>
            <w:tcW w:w="2171" w:type="pct"/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Количество необорудованных узлами (приборами) учета точек приема (поставки)</w:t>
            </w:r>
          </w:p>
        </w:tc>
        <w:tc>
          <w:tcPr>
            <w:tcW w:w="822" w:type="pct"/>
            <w:shd w:val="clear" w:color="auto" w:fill="auto"/>
            <w:noWrap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616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747" w:type="pct"/>
            <w:shd w:val="clear" w:color="auto" w:fill="auto"/>
            <w:noWrap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644" w:type="pct"/>
            <w:shd w:val="clear" w:color="auto" w:fill="auto"/>
            <w:noWrap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3D127E" w:rsidRPr="003D127E" w:rsidTr="003D127E">
        <w:trPr>
          <w:trHeight w:val="20"/>
        </w:trPr>
        <w:tc>
          <w:tcPr>
            <w:tcW w:w="2171" w:type="pct"/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Количество узлов (приборов) учета с нарушенными сроками поверки</w:t>
            </w:r>
          </w:p>
        </w:tc>
        <w:tc>
          <w:tcPr>
            <w:tcW w:w="822" w:type="pct"/>
            <w:shd w:val="clear" w:color="auto" w:fill="auto"/>
            <w:noWrap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616" w:type="pct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747" w:type="pct"/>
            <w:shd w:val="clear" w:color="auto" w:fill="auto"/>
            <w:noWrap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644" w:type="pct"/>
            <w:shd w:val="clear" w:color="auto" w:fill="auto"/>
            <w:noWrap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3D127E" w:rsidRPr="003D127E" w:rsidTr="003D127E">
        <w:trPr>
          <w:trHeight w:val="20"/>
        </w:trPr>
        <w:tc>
          <w:tcPr>
            <w:tcW w:w="5000" w:type="pct"/>
            <w:gridSpan w:val="5"/>
            <w:shd w:val="clear" w:color="auto" w:fill="auto"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Здание Школы с. п. Верхняя Орлянка</w:t>
            </w:r>
          </w:p>
        </w:tc>
      </w:tr>
      <w:tr w:rsidR="003D127E" w:rsidRPr="003D127E" w:rsidTr="003D127E">
        <w:trPr>
          <w:trHeight w:val="20"/>
        </w:trPr>
        <w:tc>
          <w:tcPr>
            <w:tcW w:w="2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Количество оборудованных узлами (приборами) учета точек приема (поставки) от стороннего источника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</w:tr>
      <w:tr w:rsidR="003D127E" w:rsidRPr="003D127E" w:rsidTr="003D127E">
        <w:trPr>
          <w:trHeight w:val="20"/>
        </w:trPr>
        <w:tc>
          <w:tcPr>
            <w:tcW w:w="2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необорудованных узлами (приборами) учета точек 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приема (поставки)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-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3D127E" w:rsidRPr="003D127E" w:rsidTr="003D127E">
        <w:trPr>
          <w:trHeight w:val="20"/>
        </w:trPr>
        <w:tc>
          <w:tcPr>
            <w:tcW w:w="2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Количество узлов (приборов) учета с нарушенными сроками поверки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</w:tbl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12"/>
          <w:szCs w:val="12"/>
        </w:rPr>
      </w:pP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iCs/>
          <w:sz w:val="12"/>
          <w:szCs w:val="12"/>
        </w:rPr>
      </w:pPr>
      <w:r w:rsidRPr="003D127E">
        <w:rPr>
          <w:rFonts w:ascii="Times New Roman" w:eastAsia="Calibri" w:hAnsi="Times New Roman" w:cs="Times New Roman"/>
          <w:i/>
          <w:iCs/>
          <w:sz w:val="12"/>
          <w:szCs w:val="12"/>
        </w:rPr>
        <w:t>1.4 Сведения о потреблении используемых энергетических ресурсов по видам этих энергетических ресурсов в динамике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Администрация </w:t>
      </w:r>
      <w:proofErr w:type="spellStart"/>
      <w:r w:rsidRPr="003D127E">
        <w:rPr>
          <w:rFonts w:ascii="Times New Roman" w:eastAsia="Calibri" w:hAnsi="Times New Roman" w:cs="Times New Roman"/>
          <w:sz w:val="12"/>
          <w:szCs w:val="12"/>
        </w:rPr>
        <w:t>с.п</w:t>
      </w:r>
      <w:proofErr w:type="spellEnd"/>
      <w:r w:rsidRPr="003D127E">
        <w:rPr>
          <w:rFonts w:ascii="Times New Roman" w:eastAsia="Calibri" w:hAnsi="Times New Roman" w:cs="Times New Roman"/>
          <w:sz w:val="12"/>
          <w:szCs w:val="12"/>
        </w:rPr>
        <w:t>. Верхняя Орлянка потребляет следующие виды энергоресурсов: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3D127E">
        <w:rPr>
          <w:rFonts w:ascii="Times New Roman" w:eastAsia="Calibri" w:hAnsi="Times New Roman" w:cs="Times New Roman"/>
          <w:sz w:val="12"/>
          <w:szCs w:val="12"/>
        </w:rPr>
        <w:t>электрическая энергия;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3D127E">
        <w:rPr>
          <w:rFonts w:ascii="Times New Roman" w:eastAsia="Calibri" w:hAnsi="Times New Roman" w:cs="Times New Roman"/>
          <w:sz w:val="12"/>
          <w:szCs w:val="12"/>
        </w:rPr>
        <w:t>тепловая энергия;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3D127E">
        <w:rPr>
          <w:rFonts w:ascii="Times New Roman" w:eastAsia="Calibri" w:hAnsi="Times New Roman" w:cs="Times New Roman"/>
          <w:sz w:val="12"/>
          <w:szCs w:val="12"/>
        </w:rPr>
        <w:t>холодная вода.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Потребляемые энергоресурсы приобретаются у </w:t>
      </w:r>
      <w:proofErr w:type="spellStart"/>
      <w:r w:rsidRPr="003D127E">
        <w:rPr>
          <w:rFonts w:ascii="Times New Roman" w:eastAsia="Calibri" w:hAnsi="Times New Roman" w:cs="Times New Roman"/>
          <w:sz w:val="12"/>
          <w:szCs w:val="12"/>
        </w:rPr>
        <w:t>энергоснабжающих</w:t>
      </w:r>
      <w:proofErr w:type="spellEnd"/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 организаций согласно заключенным договорам. 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Сведения по потреблению основных видов энергоресурсов и воды в динамике за последние 3 года в натуральном и стоимостном выражении представлены в таблицах 4 - 5.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Таблица 4 - Сведения по потреблению основных видов энергоресурсов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Администрация с. п. Верхняя Орлянка в динамике за последние 3 года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"/>
        <w:gridCol w:w="2662"/>
        <w:gridCol w:w="1100"/>
        <w:gridCol w:w="1100"/>
        <w:gridCol w:w="1131"/>
        <w:gridCol w:w="1100"/>
      </w:tblGrid>
      <w:tr w:rsidR="003D127E" w:rsidRPr="003D127E" w:rsidTr="003D127E">
        <w:trPr>
          <w:trHeight w:val="20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17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энергетического ресурса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Ед. изм.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2022 г.</w:t>
            </w:r>
          </w:p>
        </w:tc>
        <w:tc>
          <w:tcPr>
            <w:tcW w:w="7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2023 г.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2024 г.</w:t>
            </w:r>
          </w:p>
        </w:tc>
      </w:tr>
      <w:tr w:rsidR="003D127E" w:rsidRPr="003D127E" w:rsidTr="003D127E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Потребление ТЭР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т у. т.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0,38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0,38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39,12</w:t>
            </w:r>
          </w:p>
        </w:tc>
      </w:tr>
      <w:tr w:rsidR="003D127E" w:rsidRPr="003D127E" w:rsidTr="003D127E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1.1.</w:t>
            </w:r>
          </w:p>
        </w:tc>
        <w:tc>
          <w:tcPr>
            <w:tcW w:w="1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Электрическая энергия, в </w:t>
            </w: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т.ч</w:t>
            </w:r>
            <w:proofErr w:type="spellEnd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кВт*ч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2948,00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2948,00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7808</w:t>
            </w:r>
          </w:p>
        </w:tc>
      </w:tr>
      <w:tr w:rsidR="003D127E" w:rsidRPr="003D127E" w:rsidTr="003D127E">
        <w:trPr>
          <w:trHeight w:val="20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1.1.1.</w:t>
            </w:r>
          </w:p>
        </w:tc>
        <w:tc>
          <w:tcPr>
            <w:tcW w:w="17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с.п</w:t>
            </w:r>
            <w:proofErr w:type="spellEnd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. Верхняя Орлянка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кВт*ч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2948,00</w:t>
            </w:r>
          </w:p>
        </w:tc>
        <w:tc>
          <w:tcPr>
            <w:tcW w:w="7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2948,00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2948,00</w:t>
            </w:r>
          </w:p>
        </w:tc>
      </w:tr>
      <w:tr w:rsidR="003D127E" w:rsidRPr="003D127E" w:rsidTr="003D127E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1.1.2.</w:t>
            </w:r>
          </w:p>
        </w:tc>
        <w:tc>
          <w:tcPr>
            <w:tcW w:w="1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Школа </w:t>
            </w: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с.п</w:t>
            </w:r>
            <w:proofErr w:type="spellEnd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. Верхняя Орлянка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кВт*ч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4860</w:t>
            </w:r>
          </w:p>
        </w:tc>
      </w:tr>
      <w:tr w:rsidR="003D127E" w:rsidRPr="003D127E" w:rsidTr="003D127E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1.2.</w:t>
            </w:r>
          </w:p>
        </w:tc>
        <w:tc>
          <w:tcPr>
            <w:tcW w:w="1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Тепловая энергия, в </w:t>
            </w: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т.ч</w:t>
            </w:r>
            <w:proofErr w:type="spellEnd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.: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256,699</w:t>
            </w:r>
          </w:p>
        </w:tc>
      </w:tr>
      <w:tr w:rsidR="003D127E" w:rsidRPr="003D127E" w:rsidTr="003D127E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1.2.1.</w:t>
            </w:r>
          </w:p>
        </w:tc>
        <w:tc>
          <w:tcPr>
            <w:tcW w:w="1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с.п</w:t>
            </w:r>
            <w:proofErr w:type="spellEnd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. Верхняя Орлянка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D127E" w:rsidRPr="003D127E" w:rsidTr="003D127E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1.2.2.</w:t>
            </w:r>
          </w:p>
        </w:tc>
        <w:tc>
          <w:tcPr>
            <w:tcW w:w="1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Школа </w:t>
            </w: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с.п</w:t>
            </w:r>
            <w:proofErr w:type="spellEnd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. Верхняя Орлянка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256,699</w:t>
            </w:r>
          </w:p>
        </w:tc>
      </w:tr>
      <w:tr w:rsidR="003D127E" w:rsidRPr="003D127E" w:rsidTr="003D127E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1.3.</w:t>
            </w:r>
          </w:p>
        </w:tc>
        <w:tc>
          <w:tcPr>
            <w:tcW w:w="1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Природный газ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13,8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13,8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13,8</w:t>
            </w:r>
          </w:p>
        </w:tc>
      </w:tr>
      <w:tr w:rsidR="003D127E" w:rsidRPr="003D127E" w:rsidTr="003D127E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1.3.1.</w:t>
            </w:r>
          </w:p>
        </w:tc>
        <w:tc>
          <w:tcPr>
            <w:tcW w:w="1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с.п</w:t>
            </w:r>
            <w:proofErr w:type="spellEnd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. Верхняя Орлянка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13,8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13,8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13,8</w:t>
            </w:r>
          </w:p>
        </w:tc>
      </w:tr>
      <w:tr w:rsidR="003D127E" w:rsidRPr="003D127E" w:rsidTr="003D127E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1.3.2.</w:t>
            </w:r>
          </w:p>
        </w:tc>
        <w:tc>
          <w:tcPr>
            <w:tcW w:w="1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Школа </w:t>
            </w: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с.п</w:t>
            </w:r>
            <w:proofErr w:type="spellEnd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. Верхняя Орлянка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D127E" w:rsidRPr="003D127E" w:rsidTr="003D127E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1.4.</w:t>
            </w:r>
          </w:p>
        </w:tc>
        <w:tc>
          <w:tcPr>
            <w:tcW w:w="1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Холодная вода, в </w:t>
            </w: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т.ч</w:t>
            </w:r>
            <w:proofErr w:type="spellEnd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.: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41</w:t>
            </w:r>
          </w:p>
        </w:tc>
      </w:tr>
      <w:tr w:rsidR="003D127E" w:rsidRPr="003D127E" w:rsidTr="003D127E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1.4.1.</w:t>
            </w:r>
          </w:p>
        </w:tc>
        <w:tc>
          <w:tcPr>
            <w:tcW w:w="1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с.п</w:t>
            </w:r>
            <w:proofErr w:type="spellEnd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. Верхняя Орлянка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0 </w:t>
            </w:r>
          </w:p>
        </w:tc>
      </w:tr>
      <w:tr w:rsidR="003D127E" w:rsidRPr="003D127E" w:rsidTr="003D127E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1.4.2.</w:t>
            </w:r>
          </w:p>
        </w:tc>
        <w:tc>
          <w:tcPr>
            <w:tcW w:w="1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Школа </w:t>
            </w: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с.п</w:t>
            </w:r>
            <w:proofErr w:type="spellEnd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. Верхняя Орлянка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41</w:t>
            </w:r>
          </w:p>
        </w:tc>
      </w:tr>
    </w:tbl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Таблица 5 – Затраты на потребляемые энергоресурсы в динамике</w:t>
      </w:r>
    </w:p>
    <w:tbl>
      <w:tblPr>
        <w:tblStyle w:val="2a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9"/>
        <w:gridCol w:w="1425"/>
        <w:gridCol w:w="1425"/>
        <w:gridCol w:w="1464"/>
      </w:tblGrid>
      <w:tr w:rsidR="003D127E" w:rsidRPr="003D127E" w:rsidTr="003D127E">
        <w:trPr>
          <w:trHeight w:val="20"/>
        </w:trPr>
        <w:tc>
          <w:tcPr>
            <w:tcW w:w="2133" w:type="pct"/>
            <w:vMerge w:val="restart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Наименование энергетического ресурса</w:t>
            </w:r>
          </w:p>
        </w:tc>
        <w:tc>
          <w:tcPr>
            <w:tcW w:w="2867" w:type="pct"/>
            <w:gridSpan w:val="3"/>
            <w:noWrap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Объем потребления энергетических ресурсов, тыс. руб.</w:t>
            </w:r>
          </w:p>
        </w:tc>
      </w:tr>
      <w:tr w:rsidR="003D127E" w:rsidRPr="003D127E" w:rsidTr="003D127E">
        <w:trPr>
          <w:trHeight w:val="20"/>
        </w:trPr>
        <w:tc>
          <w:tcPr>
            <w:tcW w:w="2133" w:type="pct"/>
            <w:vMerge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47" w:type="pct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2022 г.</w:t>
            </w:r>
          </w:p>
        </w:tc>
        <w:tc>
          <w:tcPr>
            <w:tcW w:w="947" w:type="pct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2023 г.</w:t>
            </w:r>
          </w:p>
        </w:tc>
        <w:tc>
          <w:tcPr>
            <w:tcW w:w="974" w:type="pct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2024 г.</w:t>
            </w:r>
          </w:p>
        </w:tc>
      </w:tr>
      <w:tr w:rsidR="003D127E" w:rsidRPr="003D127E" w:rsidTr="003D127E">
        <w:trPr>
          <w:trHeight w:val="20"/>
        </w:trPr>
        <w:tc>
          <w:tcPr>
            <w:tcW w:w="2133" w:type="pct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Электрическая энергия</w:t>
            </w:r>
          </w:p>
        </w:tc>
        <w:tc>
          <w:tcPr>
            <w:tcW w:w="947" w:type="pct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415,229</w:t>
            </w:r>
          </w:p>
        </w:tc>
        <w:tc>
          <w:tcPr>
            <w:tcW w:w="947" w:type="pct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175,705</w:t>
            </w:r>
          </w:p>
        </w:tc>
        <w:tc>
          <w:tcPr>
            <w:tcW w:w="974" w:type="pct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510,974</w:t>
            </w:r>
          </w:p>
        </w:tc>
      </w:tr>
      <w:tr w:rsidR="003D127E" w:rsidRPr="003D127E" w:rsidTr="003D127E">
        <w:trPr>
          <w:trHeight w:val="20"/>
        </w:trPr>
        <w:tc>
          <w:tcPr>
            <w:tcW w:w="2133" w:type="pct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Тепловая энергия</w:t>
            </w:r>
          </w:p>
        </w:tc>
        <w:tc>
          <w:tcPr>
            <w:tcW w:w="947" w:type="pct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947" w:type="pct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974" w:type="pct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667,789</w:t>
            </w:r>
          </w:p>
        </w:tc>
      </w:tr>
      <w:tr w:rsidR="003D127E" w:rsidRPr="003D127E" w:rsidTr="003D127E">
        <w:trPr>
          <w:trHeight w:val="20"/>
        </w:trPr>
        <w:tc>
          <w:tcPr>
            <w:tcW w:w="2133" w:type="pct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Природный газ</w:t>
            </w:r>
          </w:p>
        </w:tc>
        <w:tc>
          <w:tcPr>
            <w:tcW w:w="947" w:type="pct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84,765</w:t>
            </w:r>
          </w:p>
        </w:tc>
        <w:tc>
          <w:tcPr>
            <w:tcW w:w="947" w:type="pct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88,156</w:t>
            </w:r>
          </w:p>
        </w:tc>
        <w:tc>
          <w:tcPr>
            <w:tcW w:w="974" w:type="pct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96,09</w:t>
            </w:r>
          </w:p>
        </w:tc>
      </w:tr>
      <w:tr w:rsidR="003D127E" w:rsidRPr="003D127E" w:rsidTr="003D127E">
        <w:trPr>
          <w:trHeight w:val="20"/>
        </w:trPr>
        <w:tc>
          <w:tcPr>
            <w:tcW w:w="2133" w:type="pct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Холодная вода</w:t>
            </w:r>
          </w:p>
        </w:tc>
        <w:tc>
          <w:tcPr>
            <w:tcW w:w="947" w:type="pct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947" w:type="pct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974" w:type="pct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3,000</w:t>
            </w:r>
          </w:p>
        </w:tc>
      </w:tr>
      <w:tr w:rsidR="003D127E" w:rsidRPr="003D127E" w:rsidTr="003D127E">
        <w:trPr>
          <w:trHeight w:val="20"/>
        </w:trPr>
        <w:tc>
          <w:tcPr>
            <w:tcW w:w="2133" w:type="pct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Всего:</w:t>
            </w:r>
          </w:p>
        </w:tc>
        <w:tc>
          <w:tcPr>
            <w:tcW w:w="947" w:type="pct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499,994</w:t>
            </w:r>
          </w:p>
        </w:tc>
        <w:tc>
          <w:tcPr>
            <w:tcW w:w="947" w:type="pct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263,861</w:t>
            </w:r>
          </w:p>
        </w:tc>
        <w:tc>
          <w:tcPr>
            <w:tcW w:w="974" w:type="pct"/>
            <w:hideMark/>
          </w:tcPr>
          <w:p w:rsidR="003D127E" w:rsidRPr="003D127E" w:rsidRDefault="003D127E" w:rsidP="003D127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1 277,853</w:t>
            </w:r>
          </w:p>
        </w:tc>
      </w:tr>
    </w:tbl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12"/>
          <w:szCs w:val="12"/>
        </w:rPr>
      </w:pP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iCs/>
          <w:sz w:val="12"/>
          <w:szCs w:val="12"/>
        </w:rPr>
      </w:pPr>
      <w:r w:rsidRPr="003D127E">
        <w:rPr>
          <w:rFonts w:ascii="Times New Roman" w:eastAsia="Calibri" w:hAnsi="Times New Roman" w:cs="Times New Roman"/>
          <w:i/>
          <w:iCs/>
          <w:sz w:val="12"/>
          <w:szCs w:val="12"/>
        </w:rPr>
        <w:t>1.5 Определение целевого уровня снижения суммарного объема потребляемых энергоресурсов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В соответствии с Методическими рекомендациями по определению в сопоставимых условиях целевого уровня снижения государственными (муниципальными) учреждениями суммарного объема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 (утв. Приказом Минэкономразвития России от 15 июля 2020 - № 425) произведен расчет в сопоставимых условиях целевого уровня снижения суммарного объема потребляемых Администрацией сельского поселения Верхняя Орлянка</w:t>
      </w:r>
      <w:r w:rsidRPr="003D127E">
        <w:rPr>
          <w:rFonts w:ascii="Times New Roman" w:eastAsia="Calibri" w:hAnsi="Times New Roman" w:cs="Times New Roman"/>
          <w:i/>
          <w:iCs/>
          <w:sz w:val="12"/>
          <w:szCs w:val="12"/>
        </w:rPr>
        <w:t xml:space="preserve"> </w:t>
      </w:r>
      <w:r w:rsidRPr="003D127E">
        <w:rPr>
          <w:rFonts w:ascii="Times New Roman" w:eastAsia="Calibri" w:hAnsi="Times New Roman" w:cs="Times New Roman"/>
          <w:sz w:val="12"/>
          <w:szCs w:val="12"/>
        </w:rPr>
        <w:t>энергоресурсов, а также объема потребляемой воды.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В таблице 6 приведен потенциал снижения объема потребляемых учреждением энергоресурсов и воды на период действия Программы.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Таблица 6 - Потенциал снижения объема потребляемых энергоресурсов 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Администрация сельского поселения Верхняя Орлянка на период действия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2"/>
        <w:gridCol w:w="1276"/>
        <w:gridCol w:w="1985"/>
        <w:gridCol w:w="2128"/>
        <w:gridCol w:w="712"/>
      </w:tblGrid>
      <w:tr w:rsidR="003D127E" w:rsidRPr="003D127E" w:rsidTr="007716B4">
        <w:trPr>
          <w:trHeight w:val="20"/>
        </w:trPr>
        <w:tc>
          <w:tcPr>
            <w:tcW w:w="946" w:type="pct"/>
            <w:vMerge w:val="restart"/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4054" w:type="pct"/>
            <w:gridSpan w:val="4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Целевой уровень экономии на период действия Программы, %</w:t>
            </w:r>
          </w:p>
        </w:tc>
      </w:tr>
      <w:tr w:rsidR="003D127E" w:rsidRPr="003D127E" w:rsidTr="007716B4">
        <w:trPr>
          <w:trHeight w:val="20"/>
        </w:trPr>
        <w:tc>
          <w:tcPr>
            <w:tcW w:w="946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48" w:type="pct"/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электрическая энергия</w:t>
            </w:r>
          </w:p>
        </w:tc>
        <w:tc>
          <w:tcPr>
            <w:tcW w:w="1319" w:type="pct"/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тепловая энергия</w:t>
            </w:r>
          </w:p>
        </w:tc>
        <w:tc>
          <w:tcPr>
            <w:tcW w:w="1414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Природный газ</w:t>
            </w:r>
          </w:p>
        </w:tc>
        <w:tc>
          <w:tcPr>
            <w:tcW w:w="474" w:type="pct"/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вода</w:t>
            </w:r>
          </w:p>
        </w:tc>
      </w:tr>
      <w:tr w:rsidR="003D127E" w:rsidRPr="003D127E" w:rsidTr="007716B4">
        <w:trPr>
          <w:trHeight w:val="20"/>
        </w:trPr>
        <w:tc>
          <w:tcPr>
            <w:tcW w:w="946" w:type="pct"/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Административное здание</w:t>
            </w:r>
          </w:p>
        </w:tc>
        <w:tc>
          <w:tcPr>
            <w:tcW w:w="848" w:type="pct"/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эффективно</w:t>
            </w:r>
          </w:p>
        </w:tc>
        <w:tc>
          <w:tcPr>
            <w:tcW w:w="1319" w:type="pct"/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  <w:tc>
          <w:tcPr>
            <w:tcW w:w="1414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эффективно</w:t>
            </w:r>
          </w:p>
        </w:tc>
        <w:tc>
          <w:tcPr>
            <w:tcW w:w="474" w:type="pct"/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эффективно</w:t>
            </w:r>
          </w:p>
        </w:tc>
      </w:tr>
      <w:tr w:rsidR="003D127E" w:rsidRPr="003D127E" w:rsidTr="007716B4">
        <w:trPr>
          <w:trHeight w:val="20"/>
        </w:trPr>
        <w:tc>
          <w:tcPr>
            <w:tcW w:w="946" w:type="pct"/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Школа</w:t>
            </w:r>
          </w:p>
        </w:tc>
        <w:tc>
          <w:tcPr>
            <w:tcW w:w="848" w:type="pct"/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эффективно</w:t>
            </w:r>
          </w:p>
        </w:tc>
        <w:tc>
          <w:tcPr>
            <w:tcW w:w="1319" w:type="pct"/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4%</w:t>
            </w:r>
          </w:p>
        </w:tc>
        <w:tc>
          <w:tcPr>
            <w:tcW w:w="1414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  <w:tc>
          <w:tcPr>
            <w:tcW w:w="474" w:type="pct"/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эффективно</w:t>
            </w:r>
          </w:p>
        </w:tc>
      </w:tr>
    </w:tbl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Целевой уровень экономии по потреблению тепловой энергии не устанавливается, т.к. потребление энергоресурса определяется теплоснабжающей организации согласно нормативу потребления энергоресурса в связи с отсутствием прибора учета.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Расчет целевого уровня снижения суммарного объема потребляемых энергоресурсов учреждением, приведен в Приложении № 3 к Программе.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D127E">
        <w:rPr>
          <w:rFonts w:ascii="Times New Roman" w:eastAsia="Calibri" w:hAnsi="Times New Roman" w:cs="Times New Roman"/>
          <w:b/>
          <w:bCs/>
          <w:sz w:val="12"/>
          <w:szCs w:val="12"/>
        </w:rPr>
        <w:t>2. Цели и задачи Программы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Основные цели Программы:</w:t>
      </w:r>
    </w:p>
    <w:p w:rsidR="003D127E" w:rsidRPr="003D127E" w:rsidRDefault="007716B4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t>обеспечение рационального использования энергетических ресурсов за счет реализации мероприятий по энергосбережению и повышению энергетической эффективности;</w:t>
      </w:r>
    </w:p>
    <w:p w:rsidR="003D127E" w:rsidRPr="003D127E" w:rsidRDefault="007716B4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t>снижение в сопоставимых условиях объема потребления учреждения администрации энергоресурсов в течении трех лет (периода реализации Программы) не менее чем на 4% от фактически потребленного им в базовом году при условии обеспечения комфортных условий пребывания в помещениях;</w:t>
      </w:r>
    </w:p>
    <w:p w:rsidR="003D127E" w:rsidRPr="003D127E" w:rsidRDefault="007716B4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t>поддержание в дальнейшем высоких стандартов энергоэффективности функционирования бюджетного учреждения.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Основные задачи Программы:</w:t>
      </w:r>
    </w:p>
    <w:p w:rsidR="003D127E" w:rsidRPr="003D127E" w:rsidRDefault="007716B4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t>вовлечение в процесс энергосбережения всего коллектива учреждения (организационные мероприятия, управление и мониторинг);</w:t>
      </w:r>
    </w:p>
    <w:p w:rsidR="003D127E" w:rsidRPr="003D127E" w:rsidRDefault="007716B4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- </w:t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t>снижение потребления электрической энергии.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D127E">
        <w:rPr>
          <w:rFonts w:ascii="Times New Roman" w:eastAsia="Calibri" w:hAnsi="Times New Roman" w:cs="Times New Roman"/>
          <w:b/>
          <w:bCs/>
          <w:sz w:val="12"/>
          <w:szCs w:val="12"/>
        </w:rPr>
        <w:t>Целевые показатели в области энергосбережения и повышения энергетической эффективности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Ожидаемая оценка результатов реализации Программы дается с помощью целевых показателей в области энергосбережения и повышения энергетической эффективности (далее – целевые показатели Программы). Расчет значений целевых показателей Программы, достижение которых обеспечивается в результате реализации Программы, осуществляется исполнителем Программы на основании целевых индикаторов в области энергосбережения и повышения энергетической эффективности.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Целевые показатели Программы рассчитываются по годам на период реализации Программы. Целевые показатели, отражающие экономию энергетических ресурсов, рассчитываются по отношению к значениям соответствующих показателей в году, предшествующем году начала реализации Программы, а целевые показатели, отражающие оснащенность приборами учета энергетических ресурсов, рассчитываются в отношении объектов, подключенных к электрическим сетям централизованного электроснабжения, и (или) системам централизованного теплоснабжения, и (или) системам централизованного водоснабжения.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Мероприятия, предусмотренные Программой, направлены на снижение расхода энергоресурсов. Однако могут возникнуть ситуации, при которых </w:t>
      </w:r>
      <w:proofErr w:type="spellStart"/>
      <w:r w:rsidRPr="003D127E">
        <w:rPr>
          <w:rFonts w:ascii="Times New Roman" w:eastAsia="Calibri" w:hAnsi="Times New Roman" w:cs="Times New Roman"/>
          <w:sz w:val="12"/>
          <w:szCs w:val="12"/>
        </w:rPr>
        <w:t>энергозатраты</w:t>
      </w:r>
      <w:proofErr w:type="spellEnd"/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 не только не снижаются, несмотря на все проводимые мероприятия по энергосбережению, но и, наоборот, увеличиваются. В связи с этим при расчете фактически достигнутых целевых показателей по энергосбережению необходимо учитывать сопоставимые условия базисного и отчетного периода.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Сопоставимые условия — это совокупность факторов отчетного периода, связанных с изменением энергопотребления, но не отражающих работу по энергосбережению (изменение объемов отапливаемых помещений и численности потребителей ресурсов, повышение параметров теплоносителя, связанных с температурой наружного воздуха и т.п.).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В соответствии с Постановлением Правительства РФ от 11.02.2021г. № 161 «Об утверждении </w:t>
      </w:r>
      <w:hyperlink r:id="rId9" w:anchor="65A0IQ" w:history="1">
        <w:r w:rsidRPr="003D127E">
          <w:rPr>
            <w:rStyle w:val="af"/>
            <w:rFonts w:ascii="Times New Roman" w:eastAsia="Calibri" w:hAnsi="Times New Roman" w:cs="Times New Roman"/>
            <w:sz w:val="12"/>
            <w:szCs w:val="12"/>
          </w:rPr>
          <w:t>требований к региональным и муниципальным программам в области энергосбережения и повышения энергетической эффективности</w:t>
        </w:r>
      </w:hyperlink>
      <w:r w:rsidRPr="003D127E">
        <w:rPr>
          <w:rFonts w:ascii="Times New Roman" w:eastAsia="Calibri" w:hAnsi="Times New Roman" w:cs="Times New Roman"/>
          <w:sz w:val="12"/>
          <w:szCs w:val="12"/>
        </w:rPr>
        <w:t> 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Федерации» целевые показатели в области энергосбережения и энергетической эффективности, отражающие экономию по отдельным видам энергетических ресурсов (электрическая энергия, тепловая энергия, вода и природный газа) рассчитываются для фактических и сопоставимых условий в натуральном и стоимостном выражении.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Для расчета целевых показателей Программы необходимо провести сбор и анализ целевых индикаторов в области энергосбережения и повышения энергетической эффективности, на основании которых рассчитать целевые показатели Программы. Базовым годом принимается год, предшествующий году началу реализации Программы. При разработке Программ также нужно руководствоваться Методикой расчета значений целевых показателей в области энергосбережения и повышения энергетической эффективности, в том числе в сопоставимых условиях, утвержденной приказ Министерства энергетики Российской Федерации от 30 июня 2014 г. №399. Содержание предлагаемых форм при необходимости должно быть скорректировано и увязано с Методикой расчета значений целевых показателей в области энергосбережения и повышения энергетической эффективности, в том числе в сопоставимых условиях, и прочими нормативными документами.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Сведения о целевых показателях программы энергосбережения и повышения энергетической эффективности представлены в Приложении № 1 к Программе.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D127E">
        <w:rPr>
          <w:rFonts w:ascii="Times New Roman" w:eastAsia="Calibri" w:hAnsi="Times New Roman" w:cs="Times New Roman"/>
          <w:b/>
          <w:bCs/>
          <w:sz w:val="12"/>
          <w:szCs w:val="12"/>
        </w:rPr>
        <w:t>3. Комплекс программных мероприятий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Предлагаемые к реализации мероприятия должны соответствовать целям Программы, учитывать перспективы развития учреждения, быть взаимоувязаны, ранжированы по приоритетам и срокам окупаемости и ориентированы на получение эффекта снижения энергопотребления.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При составлении бюджета реализации программы на последующие годы необходимо проводить индексацию затрат мероприятий в текущие цены.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Система мероприятий по достижению целей и показателей Программы состоит из двух блоков:</w:t>
      </w:r>
    </w:p>
    <w:p w:rsidR="003D127E" w:rsidRPr="003D127E" w:rsidRDefault="007716B4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t>Организационно-правовые мероприятия</w:t>
      </w:r>
    </w:p>
    <w:p w:rsidR="003D127E" w:rsidRPr="003D127E" w:rsidRDefault="007716B4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t>Формирование нормативных правовых актов, стимулирующих энергосбережение;</w:t>
      </w:r>
    </w:p>
    <w:p w:rsidR="003D127E" w:rsidRPr="003D127E" w:rsidRDefault="007716B4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t>Информационное обеспечение энергосбережения.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Учреждение должно иметь энергетический паспорт (энергетическую декларацию) для получения исходной информации для программы: договорных (расчетных) и нормативных величин потребления энергоресурсов; определения фактических величин потребления удельных показателей; технических характеристик зданий, сооружений, оборудования.</w:t>
      </w:r>
    </w:p>
    <w:p w:rsidR="003D127E" w:rsidRPr="003D127E" w:rsidRDefault="007716B4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t>Технические мероприятия</w:t>
      </w:r>
    </w:p>
    <w:p w:rsidR="003D127E" w:rsidRPr="003D127E" w:rsidRDefault="007716B4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t>Мероприятия по повышению эффективности потребления электрической энергии.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Стоимость реализации энергосберегающих мероприятий определялась по среднерыночным ценам 2025 года. Экономия в натуральном выражении определялась на основании данных по объемам энергопотребления за 2024 год, в денежном выражении по тарифам, усредненным ценам (с учетом индексов-дефляторов) на энергоресурсы на 2026-2028 гг.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iCs/>
          <w:sz w:val="12"/>
          <w:szCs w:val="12"/>
        </w:rPr>
      </w:pPr>
      <w:r w:rsidRPr="003D127E">
        <w:rPr>
          <w:rFonts w:ascii="Times New Roman" w:eastAsia="Calibri" w:hAnsi="Times New Roman" w:cs="Times New Roman"/>
          <w:i/>
          <w:iCs/>
          <w:sz w:val="12"/>
          <w:szCs w:val="12"/>
        </w:rPr>
        <w:t>3.1 Организационно-правовые мероприятия Программы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Организационные мероприятия планируется осуществлять в следующих направлениях:</w:t>
      </w:r>
    </w:p>
    <w:p w:rsidR="003D127E" w:rsidRPr="003D127E" w:rsidRDefault="007716B4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t>Формирование нормативных правовых актов, стимулирующих энергосбережение;</w:t>
      </w:r>
    </w:p>
    <w:p w:rsidR="003D127E" w:rsidRPr="003D127E" w:rsidRDefault="007716B4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t>Информационное обеспечение энергосбережения.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Финансовые затраты на осуществление организационных мероприятий в 2026-2028 гг. не требуются.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Перечень организационных мероприятий в области энергосбережения и повышения энергетической эффективности представлен в Приложении №2 к Программе.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iCs/>
          <w:sz w:val="12"/>
          <w:szCs w:val="12"/>
        </w:rPr>
      </w:pPr>
      <w:r w:rsidRPr="003D127E">
        <w:rPr>
          <w:rFonts w:ascii="Times New Roman" w:eastAsia="Calibri" w:hAnsi="Times New Roman" w:cs="Times New Roman"/>
          <w:i/>
          <w:iCs/>
          <w:sz w:val="12"/>
          <w:szCs w:val="12"/>
        </w:rPr>
        <w:t>3.2 Технические мероприятия Программы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В целях повышения эффективности деятельности Администрации </w:t>
      </w:r>
      <w:proofErr w:type="spellStart"/>
      <w:r w:rsidRPr="003D127E">
        <w:rPr>
          <w:rFonts w:ascii="Times New Roman" w:eastAsia="Calibri" w:hAnsi="Times New Roman" w:cs="Times New Roman"/>
          <w:sz w:val="12"/>
          <w:szCs w:val="12"/>
        </w:rPr>
        <w:t>с.п</w:t>
      </w:r>
      <w:proofErr w:type="spellEnd"/>
      <w:r w:rsidRPr="003D127E">
        <w:rPr>
          <w:rFonts w:ascii="Times New Roman" w:eastAsia="Calibri" w:hAnsi="Times New Roman" w:cs="Times New Roman"/>
          <w:sz w:val="12"/>
          <w:szCs w:val="12"/>
        </w:rPr>
        <w:t>. Верхняя Орлянка планирует в 2026 - 2028 гг. проведение мероприятий, направленных на обеспечение рационального использования энергетических ресурсов, а также снижение затрат на их потребление.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iCs/>
          <w:sz w:val="12"/>
          <w:szCs w:val="12"/>
          <w:u w:val="single"/>
        </w:rPr>
      </w:pPr>
      <w:r w:rsidRPr="003D127E">
        <w:rPr>
          <w:rFonts w:ascii="Times New Roman" w:eastAsia="Calibri" w:hAnsi="Times New Roman" w:cs="Times New Roman"/>
          <w:i/>
          <w:iCs/>
          <w:sz w:val="12"/>
          <w:szCs w:val="12"/>
          <w:u w:val="single"/>
        </w:rPr>
        <w:t>Оснащение приборами учета используемых энергетических ресурсов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Установка приборов учёта является обязательным мероприятием, согласно требованиям Федерального закона от 23.11.2009 г. № 261-ФЗ «Об энергосбережении и о повышении энергетической эффективности и внесении изменений в отдельные законодательные акты Российской Федерации» (ст. 13 п. 3).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Оснащенность приборами учета электрической энергии и воды составляет 100 %. </w:t>
      </w:r>
      <w:r w:rsidRPr="003D127E">
        <w:rPr>
          <w:rFonts w:ascii="Times New Roman" w:eastAsia="Calibri" w:hAnsi="Times New Roman" w:cs="Times New Roman"/>
          <w:sz w:val="12"/>
          <w:szCs w:val="12"/>
        </w:rPr>
        <w:t>Величина потребленной тепловой энергии определяется расчетным способом по нормативам потребления. Установка индивидуальных приборов учета тепловой энергии не представляется возможной.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D127E">
        <w:rPr>
          <w:rFonts w:ascii="Times New Roman" w:eastAsia="Calibri" w:hAnsi="Times New Roman" w:cs="Times New Roman"/>
          <w:b/>
          <w:bCs/>
          <w:sz w:val="12"/>
          <w:szCs w:val="12"/>
        </w:rPr>
        <w:t>Обоснование потребности в необходимых ресурсах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Финансовое обеспечение мероприятий Программы осуществляется за счёт бюджетных средств.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К реализации мероприятий могут привлекаться средства областного и федерального бюджетов в рамках финансирования областных и федеральных программ по энергосбережению и энергоэффективности и внебюджетные источники.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Программа энергосбережения и повышения энергетической эффективности Администрации с. п. Верхняя Орлянка, а также объёмы и источники инвестиций на реализацию проектов Программы представлены в Приложении № 4.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Общий объем финансирования Программы 3,832 тыс. руб., в том числе: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2026 год – 0 тыс. руб.;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lastRenderedPageBreak/>
        <w:t>2027 год – 2,505 тыс. руб.;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2026 год –1,328 тыс. руб.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Объемы и структура финансирования Программы подлежат ежегодной корректировке исходя из реальных возможностей бюджета учреждения на очередной финансовый год и плановый период.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iCs/>
          <w:sz w:val="12"/>
          <w:szCs w:val="12"/>
          <w:u w:val="single"/>
        </w:rPr>
      </w:pPr>
      <w:r w:rsidRPr="003D127E">
        <w:rPr>
          <w:rFonts w:ascii="Times New Roman" w:eastAsia="Calibri" w:hAnsi="Times New Roman" w:cs="Times New Roman"/>
          <w:i/>
          <w:iCs/>
          <w:sz w:val="12"/>
          <w:szCs w:val="12"/>
          <w:u w:val="single"/>
        </w:rPr>
        <w:t>Повышение эффективности использования электрической энергии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i/>
          <w:sz w:val="12"/>
          <w:szCs w:val="12"/>
          <w:u w:val="single"/>
        </w:rPr>
        <w:t>Внедрение эффективных систем освещения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12"/>
          <w:szCs w:val="12"/>
          <w:u w:val="single"/>
        </w:rPr>
      </w:pPr>
      <w:r w:rsidRPr="003D127E">
        <w:rPr>
          <w:rFonts w:ascii="Times New Roman" w:eastAsia="Calibri" w:hAnsi="Times New Roman" w:cs="Times New Roman"/>
          <w:i/>
          <w:sz w:val="12"/>
          <w:szCs w:val="12"/>
          <w:u w:val="single"/>
        </w:rPr>
        <w:t xml:space="preserve">Установка </w:t>
      </w:r>
      <w:proofErr w:type="spellStart"/>
      <w:r w:rsidRPr="003D127E">
        <w:rPr>
          <w:rFonts w:ascii="Times New Roman" w:eastAsia="Calibri" w:hAnsi="Times New Roman" w:cs="Times New Roman"/>
          <w:i/>
          <w:sz w:val="12"/>
          <w:szCs w:val="12"/>
          <w:u w:val="single"/>
        </w:rPr>
        <w:t>теплоотражателей</w:t>
      </w:r>
      <w:proofErr w:type="spellEnd"/>
      <w:r w:rsidRPr="003D127E">
        <w:rPr>
          <w:rFonts w:ascii="Times New Roman" w:eastAsia="Calibri" w:hAnsi="Times New Roman" w:cs="Times New Roman"/>
          <w:i/>
          <w:sz w:val="12"/>
          <w:szCs w:val="12"/>
          <w:u w:val="single"/>
        </w:rPr>
        <w:t xml:space="preserve"> между отопительным прибором и стеной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Мероприятие предназначено для сокращения бесполезных потерь тепловой энергии отопительными приборами, установленными у наружных ограждений.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В подавляющем большинстве случаев отопительные приборы устанавливаются у наружных стен. При этом температура внутренней поверхности стены за прибором значительно выше, чем в остальной части, что является причиной увеличенных потерь тепловой энергии. В случае установки отопительных приборов в нише стена за прибором тоньше, и ее сопротивление теплопередаче меньше сопротивления полной стены. Это еще больше увеличивает </w:t>
      </w:r>
      <w:proofErr w:type="spellStart"/>
      <w:r w:rsidRPr="003D127E">
        <w:rPr>
          <w:rFonts w:ascii="Times New Roman" w:eastAsia="Calibri" w:hAnsi="Times New Roman" w:cs="Times New Roman"/>
          <w:sz w:val="12"/>
          <w:szCs w:val="12"/>
        </w:rPr>
        <w:t>теплопотери</w:t>
      </w:r>
      <w:proofErr w:type="spellEnd"/>
      <w:r w:rsidRPr="003D127E">
        <w:rPr>
          <w:rFonts w:ascii="Times New Roman" w:eastAsia="Calibri" w:hAnsi="Times New Roman" w:cs="Times New Roman"/>
          <w:sz w:val="12"/>
          <w:szCs w:val="12"/>
        </w:rPr>
        <w:t>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Для снижения потерь тепловой энергии необходимо </w:t>
      </w:r>
      <w:proofErr w:type="spellStart"/>
      <w:r w:rsidRPr="003D127E">
        <w:rPr>
          <w:rFonts w:ascii="Times New Roman" w:eastAsia="Calibri" w:hAnsi="Times New Roman" w:cs="Times New Roman"/>
          <w:sz w:val="12"/>
          <w:szCs w:val="12"/>
        </w:rPr>
        <w:t>теплоизолировать</w:t>
      </w:r>
      <w:proofErr w:type="spellEnd"/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3D127E">
        <w:rPr>
          <w:rFonts w:ascii="Times New Roman" w:eastAsia="Calibri" w:hAnsi="Times New Roman" w:cs="Times New Roman"/>
          <w:sz w:val="12"/>
          <w:szCs w:val="12"/>
        </w:rPr>
        <w:t>заприборные</w:t>
      </w:r>
      <w:proofErr w:type="spellEnd"/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 участки наружной стены материалами с низким (около 0,05 Вт/м·°С) коэффициентом теплопроводности (например, алюминиевой фольгой). Теплоизоляцию желательно располагать ближе к наружной поверхности стены. Размер утепленного участка стены должен превосходить проекцию прибора на стену с каждой стороны как минимум на толщину прибора.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Теплоотражающий экран за радиатором отопления полностью изолирует стены от нагрева, тем самым, понижая потери тепловой энергии. Установив теплоотражающий экран за радиатор отопления, можно повысить температуру внутри помещения, как минимум, на 1-2°С.  При отсутствии теплоотражающего экрана (например, из металлизированной фольги) возможный перерасход тепловой энергии может составлять порядка 5-7 % от всей теплоотдачи прибора (стена за радиатором может нагреваться до 50°С).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3D127E">
        <w:rPr>
          <w:rFonts w:ascii="Times New Roman" w:eastAsia="Calibri" w:hAnsi="Times New Roman" w:cs="Times New Roman"/>
          <w:sz w:val="12"/>
          <w:szCs w:val="12"/>
        </w:rPr>
        <w:t>Теплоотражатель</w:t>
      </w:r>
      <w:proofErr w:type="spellEnd"/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 или тепловое зеркало представляет из себя лист теплоизолирующего материала с отражающим слоем который закрепляется на стене с помощью двустороннего скотча.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За счёт установки достигается снижение лучистого теплового потока, нагревающего наружную стену в месте за радиатором (см. рисунок 1). Установка подобных отражателей является </w:t>
      </w:r>
      <w:proofErr w:type="spellStart"/>
      <w:r w:rsidRPr="003D127E">
        <w:rPr>
          <w:rFonts w:ascii="Times New Roman" w:eastAsia="Calibri" w:hAnsi="Times New Roman" w:cs="Times New Roman"/>
          <w:sz w:val="12"/>
          <w:szCs w:val="12"/>
        </w:rPr>
        <w:t>малозатратным</w:t>
      </w:r>
      <w:proofErr w:type="spellEnd"/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 способом экономии энергии с низким сроком окупаемости (около 1-2 лет). При наличии в помещении </w:t>
      </w:r>
      <w:proofErr w:type="spellStart"/>
      <w:r w:rsidRPr="003D127E">
        <w:rPr>
          <w:rFonts w:ascii="Times New Roman" w:eastAsia="Calibri" w:hAnsi="Times New Roman" w:cs="Times New Roman"/>
          <w:sz w:val="12"/>
          <w:szCs w:val="12"/>
        </w:rPr>
        <w:t>недотопа</w:t>
      </w:r>
      <w:proofErr w:type="spellEnd"/>
      <w:r w:rsidRPr="003D127E">
        <w:rPr>
          <w:rFonts w:ascii="Times New Roman" w:eastAsia="Calibri" w:hAnsi="Times New Roman" w:cs="Times New Roman"/>
          <w:sz w:val="12"/>
          <w:szCs w:val="12"/>
        </w:rPr>
        <w:t>, установка таких экранов помогает повысить температуру и приблизить её к комфортной.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12"/>
          <w:szCs w:val="12"/>
        </w:rPr>
      </w:pPr>
      <w:r w:rsidRPr="003D127E">
        <w:rPr>
          <w:rFonts w:ascii="Times New Roman" w:eastAsia="Calibri" w:hAnsi="Times New Roman" w:cs="Times New Roman"/>
          <w:b/>
          <w:i/>
          <w:noProof/>
          <w:sz w:val="12"/>
          <w:szCs w:val="12"/>
          <w:lang w:eastAsia="ru-RU"/>
        </w:rPr>
        <w:drawing>
          <wp:inline distT="0" distB="0" distL="0" distR="0" wp14:anchorId="02864454" wp14:editId="73F7FDFD">
            <wp:extent cx="2258170" cy="1697163"/>
            <wp:effectExtent l="0" t="0" r="0" b="0"/>
            <wp:docPr id="144428576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480" cy="169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3D127E">
        <w:rPr>
          <w:rFonts w:ascii="Times New Roman" w:eastAsia="Calibri" w:hAnsi="Times New Roman" w:cs="Times New Roman"/>
          <w:bCs/>
          <w:sz w:val="12"/>
          <w:szCs w:val="12"/>
        </w:rPr>
        <w:t xml:space="preserve">Рисунок 1 - Общий вид смонтированного </w:t>
      </w:r>
      <w:proofErr w:type="spellStart"/>
      <w:r w:rsidRPr="003D127E">
        <w:rPr>
          <w:rFonts w:ascii="Times New Roman" w:eastAsia="Calibri" w:hAnsi="Times New Roman" w:cs="Times New Roman"/>
          <w:bCs/>
          <w:sz w:val="12"/>
          <w:szCs w:val="12"/>
        </w:rPr>
        <w:t>теплоотражателя</w:t>
      </w:r>
      <w:proofErr w:type="spellEnd"/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В таблицах 8 - 9 представлен расчет эффективности мероприятия по установке теплоотражающих экранов между отопительными приборами и наружными стенами.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Всего за период действия Программы планируется установить теплоотражающие экраны между 12 отопительными приборами и наружными стенами (один рулон на 4 теплоотражающих экрана).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Таблица 8 – Расчет эффективности мероприятия по установке теплоотражающих экранов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9"/>
        <w:gridCol w:w="741"/>
        <w:gridCol w:w="741"/>
        <w:gridCol w:w="669"/>
        <w:gridCol w:w="773"/>
        <w:gridCol w:w="1050"/>
        <w:gridCol w:w="398"/>
        <w:gridCol w:w="416"/>
        <w:gridCol w:w="869"/>
        <w:gridCol w:w="305"/>
        <w:gridCol w:w="380"/>
        <w:gridCol w:w="562"/>
      </w:tblGrid>
      <w:tr w:rsidR="003D127E" w:rsidRPr="003D127E" w:rsidTr="007716B4">
        <w:trPr>
          <w:trHeight w:val="20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Кол-во радиаторов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Площадь ограждающей конструкции за радиатором отопления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Площадь ограждающей конструкции за радиаторами отопления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Средняя температура воздуха внутри здания,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>град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Средняя температура наружного воздуха в период отопительного сезона, град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Продолжительность отопительного периода,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 xml:space="preserve">суток 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Приведенное сопротивление теплопередаче радиаторов соответственно до и после реконструкции, м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2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С/Вт 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Коэффициент учета дополнительных потерь тепла отопительными приборами у наружных ограждений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Потери за радиаторами отопления, Гкал/год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Экономия тепловой энергии, Гкал/год</w:t>
            </w:r>
          </w:p>
        </w:tc>
      </w:tr>
      <w:tr w:rsidR="003D127E" w:rsidRPr="003D127E" w:rsidTr="007716B4">
        <w:trPr>
          <w:trHeight w:val="20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S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S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t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  <w:vertAlign w:val="subscript"/>
              </w:rPr>
              <w:t>вн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t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  <w:vertAlign w:val="subscript"/>
              </w:rPr>
              <w:t>н</w:t>
            </w:r>
            <w:proofErr w:type="spellEnd"/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a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R1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R2</w:t>
            </w:r>
          </w:p>
        </w:tc>
        <w:tc>
          <w:tcPr>
            <w:tcW w:w="5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до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после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ΔQ</w:t>
            </w:r>
          </w:p>
        </w:tc>
      </w:tr>
      <w:tr w:rsidR="003D127E" w:rsidRPr="003D127E" w:rsidTr="007716B4">
        <w:trPr>
          <w:trHeight w:val="2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2026</w:t>
            </w:r>
          </w:p>
        </w:tc>
      </w:tr>
      <w:tr w:rsidR="003D127E" w:rsidRPr="003D127E" w:rsidTr="007716B4">
        <w:trPr>
          <w:trHeight w:val="20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0,60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2,40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-4,7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196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0,56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1,02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1,48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0,13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1,35</w:t>
            </w:r>
          </w:p>
        </w:tc>
      </w:tr>
      <w:tr w:rsidR="003D127E" w:rsidRPr="003D127E" w:rsidTr="007716B4">
        <w:trPr>
          <w:trHeight w:val="2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2027</w:t>
            </w:r>
          </w:p>
        </w:tc>
      </w:tr>
      <w:tr w:rsidR="003D127E" w:rsidRPr="003D127E" w:rsidTr="007716B4">
        <w:trPr>
          <w:trHeight w:val="20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0,60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2,40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-4,7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196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0,56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1,02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1,48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0,13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1,35</w:t>
            </w:r>
          </w:p>
        </w:tc>
      </w:tr>
      <w:tr w:rsidR="003D127E" w:rsidRPr="003D127E" w:rsidTr="007716B4">
        <w:trPr>
          <w:trHeight w:val="2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2028</w:t>
            </w:r>
          </w:p>
        </w:tc>
      </w:tr>
      <w:tr w:rsidR="003D127E" w:rsidRPr="003D127E" w:rsidTr="007716B4">
        <w:trPr>
          <w:trHeight w:val="20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0,60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2,40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-4,7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196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0,56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1,02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1,48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0,13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1,35</w:t>
            </w:r>
          </w:p>
        </w:tc>
      </w:tr>
    </w:tbl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Согласно конъюнктурному анализу предложений на </w:t>
      </w:r>
      <w:proofErr w:type="spellStart"/>
      <w:r w:rsidRPr="003D127E">
        <w:rPr>
          <w:rFonts w:ascii="Times New Roman" w:eastAsia="Calibri" w:hAnsi="Times New Roman" w:cs="Times New Roman"/>
          <w:sz w:val="12"/>
          <w:szCs w:val="12"/>
        </w:rPr>
        <w:t>маркетплейсах</w:t>
      </w:r>
      <w:proofErr w:type="spellEnd"/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 на утеплитель фольгированный (Приложение), стоимость одного рулона 4 м толщиной 10 мм составляет 1 177,00 руб. (в ценах 2025 г.). Общие затраты, необходимые для выполнения работ по установке теплоотражающих экранов между отопительными приборами и наружными стенами, рассчитаны с учетом прогнозных индексов цен, </w:t>
      </w:r>
      <w:r w:rsidRPr="003D127E"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установленных в прогнозе социально-экономического развития Российской Федерации на очередной финансовый год и плановый период, утвержденных министерством экономического развития (ИПЦ 2026 -104,3%; 2027 – 104,0%; 2028 – 104,0%) и </w:t>
      </w: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составят </w:t>
      </w:r>
      <w:r w:rsidRPr="003D127E">
        <w:rPr>
          <w:rFonts w:ascii="Times New Roman" w:eastAsia="Calibri" w:hAnsi="Times New Roman" w:cs="Times New Roman"/>
          <w:b/>
          <w:bCs/>
          <w:sz w:val="12"/>
          <w:szCs w:val="12"/>
        </w:rPr>
        <w:t>3 832,11</w:t>
      </w: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D127E">
        <w:rPr>
          <w:rFonts w:ascii="Times New Roman" w:eastAsia="Calibri" w:hAnsi="Times New Roman" w:cs="Times New Roman"/>
          <w:b/>
          <w:bCs/>
          <w:sz w:val="12"/>
          <w:szCs w:val="12"/>
        </w:rPr>
        <w:t>руб.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Таблица 9 – Расчёт эффективности замены установленных осветительных приборов на светодиодные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 wp14:anchorId="0BD7CAF3" wp14:editId="70919661">
            <wp:extent cx="4659464" cy="2440485"/>
            <wp:effectExtent l="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86" cy="244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2" w:name="_Toc202514720"/>
      <w:r w:rsidRPr="003D127E">
        <w:rPr>
          <w:rFonts w:ascii="Times New Roman" w:eastAsia="Calibri" w:hAnsi="Times New Roman" w:cs="Times New Roman"/>
          <w:b/>
          <w:bCs/>
          <w:sz w:val="12"/>
          <w:szCs w:val="12"/>
        </w:rPr>
        <w:t>Обоснование потребности в необходимых ресурсах</w:t>
      </w:r>
      <w:bookmarkEnd w:id="2"/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Финансовое обеспечение мероприятий Программы осуществляется за счёт бюджетных средств. 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К реализации мероприятий могут привлекаться средства областного и федерального бюджетов в рамках финансирования областных и федеральных программ по энергосбережению и энергоэффективности и внебюджетные источники.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Программа энергосбережения и повышения энергетической эффективности Администрации с. п. Верхняя Орлянка, а также объёмы и источники инвестиций на реализацию проектов Программы представлены в таблице 10.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Общий объем финансирования Программы 1,177 тыс. руб., в том числе: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2026 год – 1,228 тыс. руб.;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2027 год – 1,277 тыс. руб.;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2026 год – 1,328 тыс. руб.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Объемы и структура финансирования Программы подлежат ежегодной корректировке исходя из реальных возможностей бюджета учреждения на очередной финансовый год и плановый период.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Таблица 10 – Совокупная Программа проектов в сфере энергосбережения и повышения энергетической эффективности              </w:t>
      </w:r>
      <w:r w:rsidRPr="003D127E">
        <w:rPr>
          <w:rFonts w:ascii="Times New Roman" w:eastAsia="Calibri" w:hAnsi="Times New Roman" w:cs="Times New Roman"/>
          <w:sz w:val="12"/>
          <w:szCs w:val="12"/>
        </w:rPr>
        <w:br/>
        <w:t>Администрации с. п. Верхняя Орлянка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"/>
        <w:gridCol w:w="2410"/>
        <w:gridCol w:w="682"/>
        <w:gridCol w:w="829"/>
        <w:gridCol w:w="521"/>
        <w:gridCol w:w="573"/>
        <w:gridCol w:w="573"/>
        <w:gridCol w:w="573"/>
        <w:gridCol w:w="1073"/>
      </w:tblGrid>
      <w:tr w:rsidR="003D127E" w:rsidRPr="003D127E" w:rsidTr="007716B4">
        <w:trPr>
          <w:trHeight w:val="20"/>
        </w:trPr>
        <w:tc>
          <w:tcPr>
            <w:tcW w:w="192" w:type="pct"/>
            <w:vMerge w:val="restar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1602" w:type="pct"/>
            <w:vMerge w:val="restar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004" w:type="pct"/>
            <w:gridSpan w:val="2"/>
            <w:vMerge w:val="restar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Сроки реализации Программы (квартал, год)</w:t>
            </w:r>
          </w:p>
        </w:tc>
        <w:tc>
          <w:tcPr>
            <w:tcW w:w="1489" w:type="pct"/>
            <w:gridSpan w:val="4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Финансовые потребности, тыс. руб.</w:t>
            </w:r>
          </w:p>
        </w:tc>
        <w:tc>
          <w:tcPr>
            <w:tcW w:w="713" w:type="pct"/>
            <w:vMerge w:val="restar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Источник финансирования (в установленном порядке)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602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004" w:type="pct"/>
            <w:gridSpan w:val="2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46" w:type="pct"/>
            <w:vMerge w:val="restar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На весь период</w:t>
            </w:r>
          </w:p>
        </w:tc>
        <w:tc>
          <w:tcPr>
            <w:tcW w:w="1142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по годам</w:t>
            </w:r>
          </w:p>
        </w:tc>
        <w:tc>
          <w:tcPr>
            <w:tcW w:w="713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602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5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Начало</w:t>
            </w:r>
          </w:p>
        </w:tc>
        <w:tc>
          <w:tcPr>
            <w:tcW w:w="55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Окончание</w:t>
            </w:r>
          </w:p>
        </w:tc>
        <w:tc>
          <w:tcPr>
            <w:tcW w:w="346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2026</w:t>
            </w:r>
          </w:p>
        </w:tc>
        <w:tc>
          <w:tcPr>
            <w:tcW w:w="38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2027</w:t>
            </w:r>
          </w:p>
        </w:tc>
        <w:tc>
          <w:tcPr>
            <w:tcW w:w="381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2028</w:t>
            </w:r>
          </w:p>
        </w:tc>
        <w:tc>
          <w:tcPr>
            <w:tcW w:w="713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1</w:t>
            </w:r>
          </w:p>
        </w:tc>
        <w:tc>
          <w:tcPr>
            <w:tcW w:w="4095" w:type="pct"/>
            <w:gridSpan w:val="7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Организационно-правовые мероприятия</w:t>
            </w:r>
          </w:p>
        </w:tc>
        <w:tc>
          <w:tcPr>
            <w:tcW w:w="713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1.1.</w:t>
            </w:r>
          </w:p>
        </w:tc>
        <w:tc>
          <w:tcPr>
            <w:tcW w:w="160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Контроль за соответствием размещаемых заказов на поставки товаров с учетом требований по обеспечению энергосберегающих характеристик </w:t>
            </w:r>
          </w:p>
        </w:tc>
        <w:tc>
          <w:tcPr>
            <w:tcW w:w="45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III кв. 2026</w:t>
            </w:r>
          </w:p>
        </w:tc>
        <w:tc>
          <w:tcPr>
            <w:tcW w:w="55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1.2.</w:t>
            </w:r>
          </w:p>
        </w:tc>
        <w:tc>
          <w:tcPr>
            <w:tcW w:w="160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Информационная поддержка политики энергосбережения (участие в конференциях, выставках и семинарах по энергосбережению)</w:t>
            </w:r>
          </w:p>
        </w:tc>
        <w:tc>
          <w:tcPr>
            <w:tcW w:w="45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III кв. 2026</w:t>
            </w:r>
          </w:p>
        </w:tc>
        <w:tc>
          <w:tcPr>
            <w:tcW w:w="55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1.3.</w:t>
            </w:r>
          </w:p>
        </w:tc>
        <w:tc>
          <w:tcPr>
            <w:tcW w:w="160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Разъяснительная и агитационная работа среди сотрудников учреждения и учащихся (размещение информационных знаков; проведение тематических уроков; контроль за соблюдением светового режима)</w:t>
            </w:r>
          </w:p>
        </w:tc>
        <w:tc>
          <w:tcPr>
            <w:tcW w:w="45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III кв. 2026</w:t>
            </w:r>
          </w:p>
        </w:tc>
        <w:tc>
          <w:tcPr>
            <w:tcW w:w="55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1.4.</w:t>
            </w:r>
          </w:p>
        </w:tc>
        <w:tc>
          <w:tcPr>
            <w:tcW w:w="160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Соблюдение правил эксплуатации и оптимизация работы электрооборудования</w:t>
            </w:r>
          </w:p>
        </w:tc>
        <w:tc>
          <w:tcPr>
            <w:tcW w:w="45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III кв. 2026</w:t>
            </w:r>
          </w:p>
        </w:tc>
        <w:tc>
          <w:tcPr>
            <w:tcW w:w="55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1.5.</w:t>
            </w:r>
          </w:p>
        </w:tc>
        <w:tc>
          <w:tcPr>
            <w:tcW w:w="160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Сбор и размещение сведений об энергосбережении и повышении энергетической эффективности в модуле ГИС «Энергоэффективность» </w:t>
            </w:r>
          </w:p>
        </w:tc>
        <w:tc>
          <w:tcPr>
            <w:tcW w:w="45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III кв. 2026</w:t>
            </w:r>
          </w:p>
        </w:tc>
        <w:tc>
          <w:tcPr>
            <w:tcW w:w="55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606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Всего организационно-правовые мероприятия Программы</w:t>
            </w:r>
          </w:p>
        </w:tc>
        <w:tc>
          <w:tcPr>
            <w:tcW w:w="346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2</w:t>
            </w:r>
          </w:p>
        </w:tc>
        <w:tc>
          <w:tcPr>
            <w:tcW w:w="4095" w:type="pct"/>
            <w:gridSpan w:val="7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Технические мероприятия</w:t>
            </w:r>
          </w:p>
        </w:tc>
        <w:tc>
          <w:tcPr>
            <w:tcW w:w="713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2.1.</w:t>
            </w:r>
          </w:p>
        </w:tc>
        <w:tc>
          <w:tcPr>
            <w:tcW w:w="1602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Установка теплоотражающих экранов между отопительными приборами и наружными стенами</w:t>
            </w:r>
          </w:p>
        </w:tc>
        <w:tc>
          <w:tcPr>
            <w:tcW w:w="45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III кв. 2026</w:t>
            </w:r>
          </w:p>
        </w:tc>
        <w:tc>
          <w:tcPr>
            <w:tcW w:w="55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IV кв. 2028</w:t>
            </w:r>
          </w:p>
        </w:tc>
        <w:tc>
          <w:tcPr>
            <w:tcW w:w="346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3,832</w:t>
            </w:r>
          </w:p>
        </w:tc>
        <w:tc>
          <w:tcPr>
            <w:tcW w:w="381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1,228</w:t>
            </w:r>
          </w:p>
        </w:tc>
        <w:tc>
          <w:tcPr>
            <w:tcW w:w="381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1,277</w:t>
            </w:r>
          </w:p>
        </w:tc>
        <w:tc>
          <w:tcPr>
            <w:tcW w:w="381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1,328</w:t>
            </w:r>
          </w:p>
        </w:tc>
        <w:tc>
          <w:tcPr>
            <w:tcW w:w="71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Бюджетные средства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606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Всего технические мероприятия Программы:</w:t>
            </w:r>
          </w:p>
        </w:tc>
        <w:tc>
          <w:tcPr>
            <w:tcW w:w="346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3,832</w:t>
            </w:r>
          </w:p>
        </w:tc>
        <w:tc>
          <w:tcPr>
            <w:tcW w:w="381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1,228</w:t>
            </w:r>
          </w:p>
        </w:tc>
        <w:tc>
          <w:tcPr>
            <w:tcW w:w="381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1,277</w:t>
            </w:r>
          </w:p>
        </w:tc>
        <w:tc>
          <w:tcPr>
            <w:tcW w:w="381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1,328</w:t>
            </w:r>
          </w:p>
        </w:tc>
        <w:tc>
          <w:tcPr>
            <w:tcW w:w="71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606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Итого по Программе:</w:t>
            </w:r>
          </w:p>
        </w:tc>
        <w:tc>
          <w:tcPr>
            <w:tcW w:w="346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3,832</w:t>
            </w:r>
          </w:p>
        </w:tc>
        <w:tc>
          <w:tcPr>
            <w:tcW w:w="381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1,228</w:t>
            </w:r>
          </w:p>
        </w:tc>
        <w:tc>
          <w:tcPr>
            <w:tcW w:w="381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1,277</w:t>
            </w:r>
          </w:p>
        </w:tc>
        <w:tc>
          <w:tcPr>
            <w:tcW w:w="381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1,328</w:t>
            </w:r>
          </w:p>
        </w:tc>
        <w:tc>
          <w:tcPr>
            <w:tcW w:w="71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 </w:t>
            </w:r>
          </w:p>
        </w:tc>
      </w:tr>
    </w:tbl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3" w:name="_Toc202514721"/>
      <w:bookmarkStart w:id="4" w:name="_Hlk5719718"/>
      <w:r w:rsidRPr="003D127E">
        <w:rPr>
          <w:rFonts w:ascii="Times New Roman" w:eastAsia="Calibri" w:hAnsi="Times New Roman" w:cs="Times New Roman"/>
          <w:b/>
          <w:bCs/>
          <w:sz w:val="12"/>
          <w:szCs w:val="12"/>
        </w:rPr>
        <w:lastRenderedPageBreak/>
        <w:t>Методика оценки эффективности реализации Программы</w:t>
      </w:r>
      <w:bookmarkEnd w:id="3"/>
    </w:p>
    <w:bookmarkEnd w:id="4"/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производится ежегодно на основе использования целевого индикатора, который обеспечит мониторинг динамики результатов реализации Программы за оцениваемый период с целью уточнения степени решения задач и выполнения мероприятий Программы.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производится путём сравнения фактически достигнутого показателя за соответствующий год с его прогнозным значением, утверждённым Программой.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Эффективность реализации Программы оценивается как степень фактического достижения целевого индикатора по формуле: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i/>
          <w:iCs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3D127E">
        <w:rPr>
          <w:rFonts w:ascii="Times New Roman" w:eastAsia="Calibri" w:hAnsi="Times New Roman" w:cs="Times New Roman"/>
          <w:sz w:val="12"/>
          <w:szCs w:val="12"/>
        </w:rPr>
        <w:instrText xml:space="preserve"> QUOTE </w:instrText>
      </w:r>
      <w:r w:rsidRPr="003D127E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C42F9BB" wp14:editId="50734363">
            <wp:extent cx="904875" cy="342900"/>
            <wp:effectExtent l="0" t="0" r="0" b="0"/>
            <wp:docPr id="70523245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27E">
        <w:rPr>
          <w:rFonts w:ascii="Times New Roman" w:eastAsia="Calibri" w:hAnsi="Times New Roman" w:cs="Times New Roman"/>
          <w:sz w:val="12"/>
          <w:szCs w:val="12"/>
        </w:rPr>
        <w:instrText xml:space="preserve"> </w:instrText>
      </w:r>
      <w:r w:rsidRPr="003D127E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3D127E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0ED1F9A" wp14:editId="53E253B3">
            <wp:extent cx="904875" cy="342900"/>
            <wp:effectExtent l="0" t="0" r="0" b="0"/>
            <wp:docPr id="87878194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27E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3D127E">
        <w:rPr>
          <w:rFonts w:ascii="Times New Roman" w:eastAsia="Calibri" w:hAnsi="Times New Roman" w:cs="Times New Roman"/>
          <w:i/>
          <w:iCs/>
          <w:sz w:val="12"/>
          <w:szCs w:val="12"/>
        </w:rPr>
        <w:t>,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Где:  </w:t>
      </w:r>
      <w:r w:rsidRPr="003D127E">
        <w:rPr>
          <w:rFonts w:ascii="Times New Roman" w:eastAsia="Calibri" w:hAnsi="Times New Roman" w:cs="Times New Roman"/>
          <w:i/>
          <w:iCs/>
          <w:sz w:val="12"/>
          <w:szCs w:val="12"/>
        </w:rPr>
        <w:t>Е</w:t>
      </w: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 – эффективность реализации Программы (в %);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3D127E">
        <w:rPr>
          <w:rFonts w:ascii="Times New Roman" w:eastAsia="Calibri" w:hAnsi="Times New Roman" w:cs="Times New Roman"/>
          <w:sz w:val="12"/>
          <w:szCs w:val="12"/>
        </w:rPr>
        <w:instrText xml:space="preserve"> QUOTE </w:instrText>
      </w:r>
      <w:r w:rsidRPr="003D127E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CB1E480" wp14:editId="3F97E09C">
            <wp:extent cx="142875" cy="161925"/>
            <wp:effectExtent l="0" t="0" r="9525" b="9525"/>
            <wp:docPr id="154603557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27E">
        <w:rPr>
          <w:rFonts w:ascii="Times New Roman" w:eastAsia="Calibri" w:hAnsi="Times New Roman" w:cs="Times New Roman"/>
          <w:sz w:val="12"/>
          <w:szCs w:val="12"/>
        </w:rPr>
        <w:instrText xml:space="preserve"> </w:instrText>
      </w:r>
      <w:r w:rsidRPr="003D127E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3D127E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0909FE8" wp14:editId="07535BF4">
            <wp:extent cx="142875" cy="161925"/>
            <wp:effectExtent l="0" t="0" r="9525" b="9525"/>
            <wp:docPr id="20674434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27E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 – фактический индикатор, достигнутый в ходе реализации Программы;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3D127E">
        <w:rPr>
          <w:rFonts w:ascii="Times New Roman" w:eastAsia="Calibri" w:hAnsi="Times New Roman" w:cs="Times New Roman"/>
          <w:sz w:val="12"/>
          <w:szCs w:val="12"/>
        </w:rPr>
        <w:instrText xml:space="preserve"> QUOTE </w:instrText>
      </w:r>
      <w:r w:rsidRPr="003D127E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3FB5CDC" wp14:editId="7D2626C1">
            <wp:extent cx="142875" cy="161925"/>
            <wp:effectExtent l="0" t="0" r="9525" b="9525"/>
            <wp:docPr id="98481055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27E">
        <w:rPr>
          <w:rFonts w:ascii="Times New Roman" w:eastAsia="Calibri" w:hAnsi="Times New Roman" w:cs="Times New Roman"/>
          <w:sz w:val="12"/>
          <w:szCs w:val="12"/>
        </w:rPr>
        <w:instrText xml:space="preserve"> </w:instrText>
      </w:r>
      <w:r w:rsidRPr="003D127E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3D127E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BA9BB37" wp14:editId="7980059E">
            <wp:extent cx="142875" cy="161925"/>
            <wp:effectExtent l="0" t="0" r="9525" b="9525"/>
            <wp:docPr id="8573122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27E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3D127E">
        <w:rPr>
          <w:rFonts w:ascii="Times New Roman" w:eastAsia="Calibri" w:hAnsi="Times New Roman" w:cs="Times New Roman"/>
          <w:i/>
          <w:iCs/>
          <w:sz w:val="12"/>
          <w:szCs w:val="12"/>
        </w:rPr>
        <w:t xml:space="preserve"> </w:t>
      </w:r>
      <w:r w:rsidRPr="003D127E">
        <w:rPr>
          <w:rFonts w:ascii="Times New Roman" w:eastAsia="Calibri" w:hAnsi="Times New Roman" w:cs="Times New Roman"/>
          <w:sz w:val="12"/>
          <w:szCs w:val="12"/>
        </w:rPr>
        <w:t>– нормативный индикатор, утверждённый программой.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Критерии оценки эффективности реализации Программы:</w:t>
      </w:r>
    </w:p>
    <w:p w:rsidR="003D127E" w:rsidRPr="003D127E" w:rsidRDefault="007716B4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t>Программа реализуется эффективно (за отчётный год, за весь период реализации), если её эффективность составляет 80 % и более;</w:t>
      </w:r>
    </w:p>
    <w:p w:rsidR="003D127E" w:rsidRPr="003D127E" w:rsidRDefault="007716B4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t>Программа нуждается в корректировке и доработке, если эффективность реализации Программы составляет 60-80 %;Программа считается неэффективной, если мероприятия Программы выполнены с эффективностью менее 60</w:t>
      </w:r>
    </w:p>
    <w:p w:rsidR="003D127E" w:rsidRPr="003D127E" w:rsidRDefault="007716B4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t>Энергетическая эффективность в плановом периоде приведена с учетом требований статьи 24 Федерального закона от 23.11.2009г. № 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3D127E" w:rsidRPr="003D127E" w:rsidRDefault="007716B4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t>Экономическая эффективность – показатель, характеризующий экономию, полученную в результате реализации мероприятий Программы в денежном выражении (тыс. руб.).</w:t>
      </w:r>
    </w:p>
    <w:p w:rsidR="003D127E" w:rsidRPr="003D127E" w:rsidRDefault="007716B4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t>Энергетическую эффективность Программы рассчитывалась по каждому виду энергетического ресурса.</w:t>
      </w:r>
    </w:p>
    <w:p w:rsidR="003D127E" w:rsidRPr="003D127E" w:rsidRDefault="007716B4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t>Экономическая эффективность рассчитывается как произведение энергетической эффективности на тариф, установленный на энергетический ресурс. Экономическая эффективность Программы приводится как сумма экономий в денежном выражении, получаемых в результате реализации мероприятий Программы.</w:t>
      </w:r>
    </w:p>
    <w:p w:rsidR="003D127E" w:rsidRPr="003D127E" w:rsidRDefault="007716B4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t>Социальная эффективность – показатель, характеризующий эффективность реализации Программы, имеющий социальную направленность. Социальная эффективность выражается в формировании энергосберегающего типа мышления у работников, повышении квалификации работников, ответственных за энергосбережение, применении современных технологий в сфере энергосбережения, что позволяет повысить качество и надежность снабжения ресурсами потребителей.</w:t>
      </w:r>
    </w:p>
    <w:p w:rsidR="003D127E" w:rsidRPr="003D127E" w:rsidRDefault="007716B4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t>Суммарный эффект от проведения мероприятий по пропаганде и обучению специалистов, ответственных за энергосбережение, может достичь 3 - 6% от общего количества потребляемых энергоресурсов.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5" w:name="_Toc199775013"/>
      <w:bookmarkStart w:id="6" w:name="_Toc202514722"/>
      <w:bookmarkStart w:id="7" w:name="_Hlk171411210"/>
      <w:r w:rsidRPr="003D127E">
        <w:rPr>
          <w:rFonts w:ascii="Times New Roman" w:eastAsia="Calibri" w:hAnsi="Times New Roman" w:cs="Times New Roman"/>
          <w:b/>
          <w:bCs/>
          <w:sz w:val="12"/>
          <w:szCs w:val="12"/>
        </w:rPr>
        <w:t>Целевые показатели в области энергосбережения и повышения энергетической эффективности</w:t>
      </w:r>
      <w:bookmarkEnd w:id="5"/>
      <w:bookmarkEnd w:id="6"/>
    </w:p>
    <w:bookmarkEnd w:id="7"/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Ожидаемая оценка результатов реализации Программы дается с помощью целевых показателей в области энергосбережения и повышения энергетической эффективности (далее – целевые показатели Программы). Расчет значений целевых показателей Программы, достижение которых обеспечивается в результате реализации Программы, осуществляется исполнителем Программы на основании целевых индикаторов в области энергосбережения и повышения энергетической эффективности.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Целевые показатели Программы рассчитываются по годам на период реализации Программы. Целевые показатели, отражающие экономию энергетических ресурсов, рассчитываются по отношению к значениям соответствующих показателей в году, предшествующем году начала реализации Программы, а целевые показатели, отражающие оснащенность приборами учета энергетических ресурсов, рассчитываются в отношении объектов, подключенных к электрическим сетям централизованного электроснабжения, и (или) системам централизованного теплоснабжения, и (или) системам централизованного водоснабжения.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Мероприятия, предусмотренные Программой, направлены на снижение расхода энергоресурсов. Однако могут возникнуть ситуации, при которых </w:t>
      </w:r>
      <w:proofErr w:type="spellStart"/>
      <w:r w:rsidRPr="003D127E">
        <w:rPr>
          <w:rFonts w:ascii="Times New Roman" w:eastAsia="Calibri" w:hAnsi="Times New Roman" w:cs="Times New Roman"/>
          <w:sz w:val="12"/>
          <w:szCs w:val="12"/>
        </w:rPr>
        <w:t>энергозатраты</w:t>
      </w:r>
      <w:proofErr w:type="spellEnd"/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 не только не снижаются, несмотря на все проводимые мероприятия по энергосбережению, но и, наоборот, увеличиваются. В связи с этим при расчете фактически достигнутых целевых показателей по энергосбережению необходимо учитывать сопоставимые условия базисного и отчетного периода.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Сопоставимые условия — это совокупность факторов отчетного периода, связанных с изменением энергопотребления, но не отражающих работу по энергосбережению (изменение объемов отапливаемых помещений и численности потребителей ресурсов, повышение параметров теплоносителя, связанных с температурой наружного воздуха и т.п.).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В соответствии с </w:t>
      </w:r>
      <w:bookmarkStart w:id="8" w:name="_Hlk98505283"/>
      <w:r w:rsidRPr="003D127E">
        <w:rPr>
          <w:rFonts w:ascii="Times New Roman" w:eastAsia="Calibri" w:hAnsi="Times New Roman" w:cs="Times New Roman"/>
          <w:sz w:val="12"/>
          <w:szCs w:val="12"/>
        </w:rPr>
        <w:t>Постановлением Правительства РФ от 11.02.2021г. № 161 «Об утверждении </w:t>
      </w:r>
      <w:hyperlink r:id="rId14" w:anchor="65A0IQ" w:history="1">
        <w:r w:rsidRPr="003D127E">
          <w:rPr>
            <w:rStyle w:val="af"/>
            <w:rFonts w:ascii="Times New Roman" w:eastAsia="Calibri" w:hAnsi="Times New Roman" w:cs="Times New Roman"/>
            <w:sz w:val="12"/>
            <w:szCs w:val="12"/>
          </w:rPr>
          <w:t>требований к региональным и муниципальным программам в области энергосбережения и повышения энергетической эффективности</w:t>
        </w:r>
      </w:hyperlink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 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Федерации» </w:t>
      </w:r>
      <w:bookmarkEnd w:id="8"/>
      <w:r w:rsidRPr="003D127E">
        <w:rPr>
          <w:rFonts w:ascii="Times New Roman" w:eastAsia="Calibri" w:hAnsi="Times New Roman" w:cs="Times New Roman"/>
          <w:sz w:val="12"/>
          <w:szCs w:val="12"/>
        </w:rPr>
        <w:t>целевые показатели в области энергосбережения и энергетической эффективности, отражающие экономию по отдельным видам энергетических ресурсов (электрическая энергия, тепловая энергия, вода и природный газа) рассчитываются для фактических и сопоставимых условий в натуральном и стоимостном выражении.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Для расчета целевых показателей Программы необходимо провести сбор и анализ целевых индикаторов в области энергосбережения и повышения энергетической эффективности, на основании которых рассчитать целевые показатели Программы. Базовым годом принимается год, предшествующий году началу реализации Программы. При разработке Программ также нужно руководствоваться Методикой расчета значений целевых показателей в области энергосбережения и повышения энергетической эффективности, в том числе в сопоставимых условиях, утвержденной приказ Министерства энергетики Российской Федерации от 30 июня 2014 г. №399. Содержание предлагаемых форм при необходимости должно быть скорректировано и увязано с Методикой расчета значений целевых показателей в области энергосбережения и повышения энергетической эффективности, в том числе в сопоставимых условиях, и прочими нормативными документами.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Сведения о целевых показателях программы энергосбережения и повышения энергетической эффективности представлены в приложении №2 </w:t>
      </w:r>
      <w:r w:rsidR="007716B4" w:rsidRPr="003D127E">
        <w:rPr>
          <w:rFonts w:ascii="Times New Roman" w:eastAsia="Calibri" w:hAnsi="Times New Roman" w:cs="Times New Roman"/>
          <w:sz w:val="12"/>
          <w:szCs w:val="12"/>
        </w:rPr>
        <w:t>к Программе</w:t>
      </w:r>
      <w:r w:rsidRPr="003D127E">
        <w:rPr>
          <w:rFonts w:ascii="Times New Roman" w:eastAsia="Calibri" w:hAnsi="Times New Roman" w:cs="Times New Roman"/>
          <w:sz w:val="12"/>
          <w:szCs w:val="12"/>
        </w:rPr>
        <w:t>.</w:t>
      </w:r>
      <w:bookmarkStart w:id="9" w:name="_Toc199775014"/>
      <w:bookmarkStart w:id="10" w:name="_Toc202514723"/>
      <w:r w:rsidRPr="003D127E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Ожидаемые результаты реализации Программы</w:t>
      </w:r>
      <w:bookmarkEnd w:id="9"/>
      <w:bookmarkEnd w:id="10"/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При реализации мероприятий по энергосбережению и повышению энергетической эффективности должны быть достигнуты следующие результаты:</w:t>
      </w:r>
    </w:p>
    <w:p w:rsidR="003D127E" w:rsidRPr="003D127E" w:rsidRDefault="007716B4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t>сокращение государственных (бюджетных) расходов на электрическую энергию;</w:t>
      </w:r>
    </w:p>
    <w:p w:rsidR="003D127E" w:rsidRPr="003D127E" w:rsidRDefault="007716B4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t>обеспечение нормальных климатических условий в помещениях учреждения;</w:t>
      </w:r>
    </w:p>
    <w:p w:rsidR="003D127E" w:rsidRPr="003D127E" w:rsidRDefault="007716B4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t>повышение заинтересованности в энергосбережении.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Реализация программных мероприятий даст следующие дополнительные эффекты:</w:t>
      </w:r>
    </w:p>
    <w:p w:rsidR="003D127E" w:rsidRPr="003D127E" w:rsidRDefault="007716B4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- </w:t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t>формирование действующего механизма управления потреблением ТЭР бюджетным учреждением и сокращение затрат на оплату коммунальных ресурсов;</w:t>
      </w:r>
    </w:p>
    <w:p w:rsidR="003D127E" w:rsidRPr="003D127E" w:rsidRDefault="007716B4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t xml:space="preserve">подготовка специалистов по внедрению и эксплуатации энергосберегающих систем и </w:t>
      </w:r>
      <w:proofErr w:type="spellStart"/>
      <w:r w:rsidR="003D127E" w:rsidRPr="003D127E">
        <w:rPr>
          <w:rFonts w:ascii="Times New Roman" w:eastAsia="Calibri" w:hAnsi="Times New Roman" w:cs="Times New Roman"/>
          <w:sz w:val="12"/>
          <w:szCs w:val="12"/>
        </w:rPr>
        <w:t>энергоэффективного</w:t>
      </w:r>
      <w:proofErr w:type="spellEnd"/>
      <w:r w:rsidR="003D127E" w:rsidRPr="003D127E">
        <w:rPr>
          <w:rFonts w:ascii="Times New Roman" w:eastAsia="Calibri" w:hAnsi="Times New Roman" w:cs="Times New Roman"/>
          <w:sz w:val="12"/>
          <w:szCs w:val="12"/>
        </w:rPr>
        <w:t xml:space="preserve"> оборудования;</w:t>
      </w:r>
    </w:p>
    <w:p w:rsidR="003D127E" w:rsidRPr="003D127E" w:rsidRDefault="007716B4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i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t xml:space="preserve">создание условий для принятия долгосрочных программ энергосбережения, разработки и ведения топливно-энергетического баланса образовательного учреждения. </w:t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instrText xml:space="preserve"> QUOTE </w:instrText>
      </w:r>
      <w:r w:rsidR="003D127E" w:rsidRPr="003D127E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F647A08" wp14:editId="0CAA53A9">
            <wp:extent cx="904875" cy="342900"/>
            <wp:effectExtent l="0" t="0" r="0" b="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instrText xml:space="preserve"> </w:instrText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="003D127E" w:rsidRPr="003D127E">
        <w:rPr>
          <w:rFonts w:ascii="Times New Roman" w:eastAsia="Calibri" w:hAnsi="Times New Roman" w:cs="Times New Roman"/>
          <w:i/>
          <w:iCs/>
          <w:sz w:val="12"/>
          <w:szCs w:val="12"/>
        </w:rPr>
        <w:t>,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D127E">
        <w:rPr>
          <w:rFonts w:ascii="Times New Roman" w:eastAsia="Calibri" w:hAnsi="Times New Roman" w:cs="Times New Roman"/>
          <w:b/>
          <w:bCs/>
          <w:sz w:val="12"/>
          <w:szCs w:val="12"/>
        </w:rPr>
        <w:t>Механизм мониторинга и контроля за исполнением Программы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Механизм мониторинга и контроля за исполнением Программы включает:</w:t>
      </w:r>
    </w:p>
    <w:p w:rsidR="003D127E" w:rsidRPr="003D127E" w:rsidRDefault="007716B4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t>выполнение программных мероприятий за счёт предусмотренных источников финансирования;</w:t>
      </w:r>
    </w:p>
    <w:p w:rsidR="003D127E" w:rsidRPr="003D127E" w:rsidRDefault="007716B4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t>ежегодную подготовку отчёта о реализации Программы и обсуждение достигнутых результатов;</w:t>
      </w:r>
    </w:p>
    <w:p w:rsidR="003D127E" w:rsidRPr="003D127E" w:rsidRDefault="007716B4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3D127E" w:rsidRPr="003D127E">
        <w:rPr>
          <w:rFonts w:ascii="Times New Roman" w:eastAsia="Calibri" w:hAnsi="Times New Roman" w:cs="Times New Roman"/>
          <w:sz w:val="12"/>
          <w:szCs w:val="12"/>
        </w:rPr>
        <w:t>ежегодную корректировку Программы с учётом результатов выполнения Программы за предыдущий период.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Выполнение мероприятий по энергосбережению и повышению энергоэффективности ежегодно отражаются в отчётах, как в натуральном, так и в стоимостном выражении.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Корректировка Программы включает внесение изменений и дополнений в перечень программных мероприятий, с учётом результатов реализации энергосберегающих мероприятий в предыдущем году, а также на основании выявленных проблем в части энергосбережения, требующих их устранения.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Общее руководство по реализации Программы возлагается на руководителя учреждения.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D127E" w:rsidRPr="007716B4" w:rsidRDefault="003D127E" w:rsidP="007716B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7716B4"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 №1</w:t>
      </w:r>
    </w:p>
    <w:p w:rsidR="003D127E" w:rsidRPr="007716B4" w:rsidRDefault="003D127E" w:rsidP="007716B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716B4">
        <w:rPr>
          <w:rFonts w:ascii="Times New Roman" w:eastAsia="Calibri" w:hAnsi="Times New Roman" w:cs="Times New Roman"/>
          <w:i/>
          <w:sz w:val="12"/>
          <w:szCs w:val="12"/>
        </w:rPr>
        <w:t>к Программе энергосбережения и повышения энергетической</w:t>
      </w:r>
    </w:p>
    <w:p w:rsidR="003D127E" w:rsidRPr="007716B4" w:rsidRDefault="003D127E" w:rsidP="007716B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716B4">
        <w:rPr>
          <w:rFonts w:ascii="Times New Roman" w:eastAsia="Calibri" w:hAnsi="Times New Roman" w:cs="Times New Roman"/>
          <w:i/>
          <w:sz w:val="12"/>
          <w:szCs w:val="12"/>
        </w:rPr>
        <w:t>эффективности Администрации муниципального района</w:t>
      </w:r>
    </w:p>
    <w:p w:rsidR="003D127E" w:rsidRPr="007716B4" w:rsidRDefault="003D127E" w:rsidP="007716B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716B4">
        <w:rPr>
          <w:rFonts w:ascii="Times New Roman" w:eastAsia="Calibri" w:hAnsi="Times New Roman" w:cs="Times New Roman"/>
          <w:i/>
          <w:sz w:val="12"/>
          <w:szCs w:val="12"/>
        </w:rPr>
        <w:t>Сергиевский Самарской области на 2026-2028 годы</w:t>
      </w:r>
      <w:bookmarkStart w:id="11" w:name="_Toc202514700"/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СВЕДЕНИЯ О ЦЕЛЕВЫХ ПОКАЗАТЕЛЯХ ПРОГРАММЫ ЭНЕРГОСБЕРЕЖЕНИЯ ПОВВЫШЕНИЯЭНЕРГЕТИЧЕСКОЙ ЭФФЕКТИВНОСТИ</w:t>
      </w:r>
      <w:bookmarkEnd w:id="11"/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"/>
        <w:gridCol w:w="4612"/>
        <w:gridCol w:w="730"/>
        <w:gridCol w:w="490"/>
        <w:gridCol w:w="468"/>
        <w:gridCol w:w="468"/>
        <w:gridCol w:w="466"/>
      </w:tblGrid>
      <w:tr w:rsidR="003D127E" w:rsidRPr="003D127E" w:rsidTr="007716B4">
        <w:trPr>
          <w:trHeight w:val="20"/>
        </w:trPr>
        <w:tc>
          <w:tcPr>
            <w:tcW w:w="192" w:type="pct"/>
            <w:vMerge w:val="restar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3065" w:type="pct"/>
            <w:vMerge w:val="restar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показателя</w:t>
            </w:r>
          </w:p>
        </w:tc>
        <w:tc>
          <w:tcPr>
            <w:tcW w:w="485" w:type="pct"/>
            <w:vMerge w:val="restar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Единица измерения</w:t>
            </w:r>
          </w:p>
        </w:tc>
        <w:tc>
          <w:tcPr>
            <w:tcW w:w="326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Базовый год</w:t>
            </w:r>
          </w:p>
        </w:tc>
        <w:tc>
          <w:tcPr>
            <w:tcW w:w="932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Плановые значения целевых показателей Программы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65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85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2024</w:t>
            </w:r>
          </w:p>
        </w:tc>
        <w:tc>
          <w:tcPr>
            <w:tcW w:w="31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2026</w:t>
            </w:r>
          </w:p>
        </w:tc>
        <w:tc>
          <w:tcPr>
            <w:tcW w:w="31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2027</w:t>
            </w:r>
          </w:p>
        </w:tc>
        <w:tc>
          <w:tcPr>
            <w:tcW w:w="310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2028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065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Удельный расход электрической энергии (в расчете на 1 кв. метр общей площади)</w:t>
            </w:r>
          </w:p>
        </w:tc>
        <w:tc>
          <w:tcPr>
            <w:tcW w:w="485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кВт*ч /м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326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6,32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21,83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21,78</w:t>
            </w:r>
          </w:p>
        </w:tc>
        <w:tc>
          <w:tcPr>
            <w:tcW w:w="310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21,73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1.1.</w:t>
            </w:r>
          </w:p>
        </w:tc>
        <w:tc>
          <w:tcPr>
            <w:tcW w:w="3065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с.п</w:t>
            </w:r>
            <w:proofErr w:type="spellEnd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. Верхняя Орлянка</w:t>
            </w:r>
          </w:p>
        </w:tc>
        <w:tc>
          <w:tcPr>
            <w:tcW w:w="485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кВт*ч /м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326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25,63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17,98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17,93</w:t>
            </w:r>
          </w:p>
        </w:tc>
        <w:tc>
          <w:tcPr>
            <w:tcW w:w="310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17,88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1.2.</w:t>
            </w:r>
          </w:p>
        </w:tc>
        <w:tc>
          <w:tcPr>
            <w:tcW w:w="3065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Школа </w:t>
            </w: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с.п</w:t>
            </w:r>
            <w:proofErr w:type="spellEnd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. Верхняя Орлянка</w:t>
            </w:r>
          </w:p>
        </w:tc>
        <w:tc>
          <w:tcPr>
            <w:tcW w:w="485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кВт*ч /м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326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4,34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3,85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3,85</w:t>
            </w:r>
          </w:p>
        </w:tc>
        <w:tc>
          <w:tcPr>
            <w:tcW w:w="310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3,85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3065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Доля объема электрической энергии, расчеты за которую осуществляются с использованием приборов учета</w:t>
            </w:r>
          </w:p>
        </w:tc>
        <w:tc>
          <w:tcPr>
            <w:tcW w:w="485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%</w:t>
            </w:r>
          </w:p>
        </w:tc>
        <w:tc>
          <w:tcPr>
            <w:tcW w:w="326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310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3065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Удельный расход тепловой энергии (в расчете на 1 кв. метр общей площади)</w:t>
            </w:r>
          </w:p>
        </w:tc>
        <w:tc>
          <w:tcPr>
            <w:tcW w:w="485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Гкал/м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326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0,229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0,228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0,227</w:t>
            </w:r>
          </w:p>
        </w:tc>
        <w:tc>
          <w:tcPr>
            <w:tcW w:w="310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0,226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3.1.</w:t>
            </w:r>
          </w:p>
        </w:tc>
        <w:tc>
          <w:tcPr>
            <w:tcW w:w="3065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с.п</w:t>
            </w:r>
            <w:proofErr w:type="spellEnd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. Верхняя Орлянка</w:t>
            </w:r>
          </w:p>
        </w:tc>
        <w:tc>
          <w:tcPr>
            <w:tcW w:w="485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Гкал/м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326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10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3.2.</w:t>
            </w:r>
          </w:p>
        </w:tc>
        <w:tc>
          <w:tcPr>
            <w:tcW w:w="3065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Школа </w:t>
            </w: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с.п</w:t>
            </w:r>
            <w:proofErr w:type="spellEnd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. Верхняя Орлянка</w:t>
            </w:r>
          </w:p>
        </w:tc>
        <w:tc>
          <w:tcPr>
            <w:tcW w:w="485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Гкал/м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326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0,229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0,228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0,227</w:t>
            </w:r>
          </w:p>
        </w:tc>
        <w:tc>
          <w:tcPr>
            <w:tcW w:w="310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0,226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3065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Доля объема тепловой энергии, расчеты за которую осуществляются с использованием приборов учета</w:t>
            </w:r>
          </w:p>
        </w:tc>
        <w:tc>
          <w:tcPr>
            <w:tcW w:w="485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%</w:t>
            </w:r>
          </w:p>
        </w:tc>
        <w:tc>
          <w:tcPr>
            <w:tcW w:w="326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310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3065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Потребление природного газа</w:t>
            </w:r>
          </w:p>
        </w:tc>
        <w:tc>
          <w:tcPr>
            <w:tcW w:w="485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/м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326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10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5.1.</w:t>
            </w:r>
          </w:p>
        </w:tc>
        <w:tc>
          <w:tcPr>
            <w:tcW w:w="3065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с.п</w:t>
            </w:r>
            <w:proofErr w:type="spellEnd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. Верхняя Орлянка</w:t>
            </w:r>
          </w:p>
        </w:tc>
        <w:tc>
          <w:tcPr>
            <w:tcW w:w="485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/м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326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0,01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0,01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0,01</w:t>
            </w:r>
          </w:p>
        </w:tc>
        <w:tc>
          <w:tcPr>
            <w:tcW w:w="310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0,01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3065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Доля объема природного газа, расчеты за которую осуществляются с использованием приборов учета</w:t>
            </w:r>
          </w:p>
        </w:tc>
        <w:tc>
          <w:tcPr>
            <w:tcW w:w="485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%</w:t>
            </w:r>
          </w:p>
        </w:tc>
        <w:tc>
          <w:tcPr>
            <w:tcW w:w="326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310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3065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Удельный расход воды (в расчете на 1 человека)</w:t>
            </w:r>
          </w:p>
        </w:tc>
        <w:tc>
          <w:tcPr>
            <w:tcW w:w="485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куб. м / чел.</w:t>
            </w:r>
          </w:p>
        </w:tc>
        <w:tc>
          <w:tcPr>
            <w:tcW w:w="326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0,04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0,05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0,05</w:t>
            </w:r>
          </w:p>
        </w:tc>
        <w:tc>
          <w:tcPr>
            <w:tcW w:w="310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0,05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7.1.</w:t>
            </w:r>
          </w:p>
        </w:tc>
        <w:tc>
          <w:tcPr>
            <w:tcW w:w="3065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с.п</w:t>
            </w:r>
            <w:proofErr w:type="spellEnd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. Верхняя Орлянка</w:t>
            </w:r>
          </w:p>
        </w:tc>
        <w:tc>
          <w:tcPr>
            <w:tcW w:w="485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куб. м / чел.</w:t>
            </w:r>
          </w:p>
        </w:tc>
        <w:tc>
          <w:tcPr>
            <w:tcW w:w="326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0,01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0,01</w:t>
            </w:r>
          </w:p>
        </w:tc>
        <w:tc>
          <w:tcPr>
            <w:tcW w:w="310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0,01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7.2.</w:t>
            </w:r>
          </w:p>
        </w:tc>
        <w:tc>
          <w:tcPr>
            <w:tcW w:w="3065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Школа </w:t>
            </w: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с.п</w:t>
            </w:r>
            <w:proofErr w:type="spellEnd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. Верхняя Орлянка</w:t>
            </w:r>
          </w:p>
        </w:tc>
        <w:tc>
          <w:tcPr>
            <w:tcW w:w="485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куб. м / чел.</w:t>
            </w:r>
          </w:p>
        </w:tc>
        <w:tc>
          <w:tcPr>
            <w:tcW w:w="326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0,04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0,04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0,04</w:t>
            </w:r>
          </w:p>
        </w:tc>
        <w:tc>
          <w:tcPr>
            <w:tcW w:w="310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0,04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3065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Доля объема холодной воды, расчеты за которую осуществляются с использованием приборов учета</w:t>
            </w:r>
          </w:p>
        </w:tc>
        <w:tc>
          <w:tcPr>
            <w:tcW w:w="485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%</w:t>
            </w:r>
          </w:p>
        </w:tc>
        <w:tc>
          <w:tcPr>
            <w:tcW w:w="326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310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vMerge w:val="restar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3065" w:type="pct"/>
            <w:vMerge w:val="restar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Экономия тепловой энергии</w:t>
            </w:r>
          </w:p>
        </w:tc>
        <w:tc>
          <w:tcPr>
            <w:tcW w:w="485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Гкал/м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326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0,228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0,227</w:t>
            </w:r>
          </w:p>
        </w:tc>
        <w:tc>
          <w:tcPr>
            <w:tcW w:w="310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0,226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65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85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326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3,663</w:t>
            </w:r>
          </w:p>
        </w:tc>
        <w:tc>
          <w:tcPr>
            <w:tcW w:w="311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3,809</w:t>
            </w:r>
          </w:p>
        </w:tc>
        <w:tc>
          <w:tcPr>
            <w:tcW w:w="310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3,962</w:t>
            </w:r>
          </w:p>
        </w:tc>
      </w:tr>
    </w:tbl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D127E" w:rsidRPr="007716B4" w:rsidRDefault="003D127E" w:rsidP="007716B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12"/>
          <w:szCs w:val="12"/>
        </w:rPr>
      </w:pPr>
      <w:bookmarkStart w:id="12" w:name="_Hlk171492837"/>
      <w:r w:rsidRPr="007716B4"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 №2</w:t>
      </w:r>
    </w:p>
    <w:p w:rsidR="003D127E" w:rsidRPr="007716B4" w:rsidRDefault="003D127E" w:rsidP="007716B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716B4">
        <w:rPr>
          <w:rFonts w:ascii="Times New Roman" w:eastAsia="Calibri" w:hAnsi="Times New Roman" w:cs="Times New Roman"/>
          <w:i/>
          <w:sz w:val="12"/>
          <w:szCs w:val="12"/>
        </w:rPr>
        <w:t>к Программе энергосбережения и повышения энергетической</w:t>
      </w:r>
    </w:p>
    <w:p w:rsidR="003D127E" w:rsidRPr="007716B4" w:rsidRDefault="003D127E" w:rsidP="007716B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716B4">
        <w:rPr>
          <w:rFonts w:ascii="Times New Roman" w:eastAsia="Calibri" w:hAnsi="Times New Roman" w:cs="Times New Roman"/>
          <w:i/>
          <w:sz w:val="12"/>
          <w:szCs w:val="12"/>
        </w:rPr>
        <w:t>эффективности Администрации муниципального района</w:t>
      </w:r>
    </w:p>
    <w:p w:rsidR="003D127E" w:rsidRPr="007716B4" w:rsidRDefault="003D127E" w:rsidP="007716B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716B4">
        <w:rPr>
          <w:rFonts w:ascii="Times New Roman" w:eastAsia="Calibri" w:hAnsi="Times New Roman" w:cs="Times New Roman"/>
          <w:i/>
          <w:sz w:val="12"/>
          <w:szCs w:val="12"/>
        </w:rPr>
        <w:t>Сергиевский Самарской области на 2026-2028 годы</w:t>
      </w:r>
      <w:bookmarkStart w:id="13" w:name="_Toc202514701"/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ПЕРЕЧЕНЬ МЕРОПРИЯТИЙ ПРОГРАММЫ ЭНЕРГОСБЕРЕЖЕНИЯ И ПОВЫШЕНИЯ ЭНЕРГЕТИЧЕСКИЙ ЭФФЕКТИВНОСТИ</w:t>
      </w:r>
      <w:bookmarkEnd w:id="13"/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"/>
        <w:gridCol w:w="3869"/>
        <w:gridCol w:w="672"/>
        <w:gridCol w:w="1112"/>
        <w:gridCol w:w="9"/>
        <w:gridCol w:w="451"/>
        <w:gridCol w:w="9"/>
        <w:gridCol w:w="11"/>
        <w:gridCol w:w="448"/>
        <w:gridCol w:w="14"/>
        <w:gridCol w:w="11"/>
        <w:gridCol w:w="713"/>
        <w:gridCol w:w="32"/>
      </w:tblGrid>
      <w:tr w:rsidR="003D127E" w:rsidRPr="003D127E" w:rsidTr="007716B4">
        <w:trPr>
          <w:trHeight w:val="20"/>
        </w:trPr>
        <w:tc>
          <w:tcPr>
            <w:tcW w:w="114" w:type="pct"/>
            <w:vMerge w:val="restar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2571" w:type="pct"/>
            <w:vMerge w:val="restar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314" w:type="pct"/>
            <w:gridSpan w:val="11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2026 год</w:t>
            </w:r>
          </w:p>
        </w:tc>
      </w:tr>
      <w:tr w:rsidR="003D127E" w:rsidRPr="003D127E" w:rsidTr="007716B4">
        <w:trPr>
          <w:trHeight w:val="20"/>
        </w:trPr>
        <w:tc>
          <w:tcPr>
            <w:tcW w:w="114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71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92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Финансовое обеспечение реализации мероприятий</w:t>
            </w:r>
          </w:p>
        </w:tc>
        <w:tc>
          <w:tcPr>
            <w:tcW w:w="1123" w:type="pct"/>
            <w:gridSpan w:val="8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Экономия топливно-энергетических ресурсов</w:t>
            </w:r>
          </w:p>
        </w:tc>
      </w:tr>
      <w:tr w:rsidR="003D127E" w:rsidRPr="003D127E" w:rsidTr="007716B4">
        <w:trPr>
          <w:trHeight w:val="20"/>
        </w:trPr>
        <w:tc>
          <w:tcPr>
            <w:tcW w:w="114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71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47" w:type="pct"/>
            <w:vMerge w:val="restar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источник</w:t>
            </w:r>
          </w:p>
        </w:tc>
        <w:tc>
          <w:tcPr>
            <w:tcW w:w="745" w:type="pct"/>
            <w:gridSpan w:val="2"/>
            <w:vMerge w:val="restar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объем, тыс. руб.</w:t>
            </w:r>
          </w:p>
        </w:tc>
        <w:tc>
          <w:tcPr>
            <w:tcW w:w="627" w:type="pct"/>
            <w:gridSpan w:val="6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в натуральном выражении</w:t>
            </w:r>
          </w:p>
        </w:tc>
        <w:tc>
          <w:tcPr>
            <w:tcW w:w="495" w:type="pct"/>
            <w:gridSpan w:val="2"/>
            <w:vMerge w:val="restar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в стоимостном выражении, тыс. руб.</w:t>
            </w:r>
          </w:p>
        </w:tc>
      </w:tr>
      <w:tr w:rsidR="003D127E" w:rsidRPr="003D127E" w:rsidTr="007716B4">
        <w:trPr>
          <w:trHeight w:val="20"/>
        </w:trPr>
        <w:tc>
          <w:tcPr>
            <w:tcW w:w="114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71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47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45" w:type="pct"/>
            <w:gridSpan w:val="2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13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кол-во</w:t>
            </w:r>
          </w:p>
        </w:tc>
        <w:tc>
          <w:tcPr>
            <w:tcW w:w="314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ед. изм.</w:t>
            </w:r>
          </w:p>
        </w:tc>
        <w:tc>
          <w:tcPr>
            <w:tcW w:w="495" w:type="pct"/>
            <w:gridSpan w:val="2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3D127E" w:rsidRPr="003D127E" w:rsidTr="007716B4">
        <w:trPr>
          <w:trHeight w:val="20"/>
        </w:trPr>
        <w:tc>
          <w:tcPr>
            <w:tcW w:w="5000" w:type="pct"/>
            <w:gridSpan w:val="1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Организационно-правовые мероприятия</w:t>
            </w:r>
          </w:p>
        </w:tc>
      </w:tr>
      <w:tr w:rsidR="003D127E" w:rsidRPr="003D127E" w:rsidTr="007716B4">
        <w:trPr>
          <w:trHeight w:val="20"/>
        </w:trPr>
        <w:tc>
          <w:tcPr>
            <w:tcW w:w="114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57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Контроль за соответствием размещаемых заказов на поставки товаров с учетом требований по обеспечению энергосберегающих характеристик </w:t>
            </w:r>
          </w:p>
        </w:tc>
        <w:tc>
          <w:tcPr>
            <w:tcW w:w="447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средства</w:t>
            </w:r>
          </w:p>
        </w:tc>
        <w:tc>
          <w:tcPr>
            <w:tcW w:w="745" w:type="pct"/>
            <w:gridSpan w:val="2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13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14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95" w:type="pct"/>
            <w:gridSpan w:val="2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3D127E" w:rsidRPr="003D127E" w:rsidTr="007716B4">
        <w:trPr>
          <w:trHeight w:val="20"/>
        </w:trPr>
        <w:tc>
          <w:tcPr>
            <w:tcW w:w="114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57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Информационная поддержка политики энергосбережения (участие в конференциях, выставках и семинарах по энергосбережению)</w:t>
            </w:r>
          </w:p>
        </w:tc>
        <w:tc>
          <w:tcPr>
            <w:tcW w:w="447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средства</w:t>
            </w:r>
          </w:p>
        </w:tc>
        <w:tc>
          <w:tcPr>
            <w:tcW w:w="745" w:type="pct"/>
            <w:gridSpan w:val="2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13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14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95" w:type="pct"/>
            <w:gridSpan w:val="2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3D127E" w:rsidRPr="003D127E" w:rsidTr="007716B4">
        <w:trPr>
          <w:trHeight w:val="20"/>
        </w:trPr>
        <w:tc>
          <w:tcPr>
            <w:tcW w:w="114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257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Разъяснительная и агитационная работа среди сотрудников учреждения и учащихся (размещение информационных знаков; проведение тематических уроков; контроль за соблюдением светового режима)</w:t>
            </w:r>
          </w:p>
        </w:tc>
        <w:tc>
          <w:tcPr>
            <w:tcW w:w="447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средства</w:t>
            </w:r>
          </w:p>
        </w:tc>
        <w:tc>
          <w:tcPr>
            <w:tcW w:w="745" w:type="pct"/>
            <w:gridSpan w:val="2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13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14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95" w:type="pct"/>
            <w:gridSpan w:val="2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3D127E" w:rsidRPr="003D127E" w:rsidTr="007716B4">
        <w:trPr>
          <w:trHeight w:val="20"/>
        </w:trPr>
        <w:tc>
          <w:tcPr>
            <w:tcW w:w="114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257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Соблюдение правил эксплуатации и оптимизация работы электрооборудования</w:t>
            </w:r>
          </w:p>
        </w:tc>
        <w:tc>
          <w:tcPr>
            <w:tcW w:w="447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средства</w:t>
            </w:r>
          </w:p>
        </w:tc>
        <w:tc>
          <w:tcPr>
            <w:tcW w:w="745" w:type="pct"/>
            <w:gridSpan w:val="2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Не требует дополнительных 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финансовых затрат</w:t>
            </w:r>
          </w:p>
        </w:tc>
        <w:tc>
          <w:tcPr>
            <w:tcW w:w="313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-</w:t>
            </w:r>
          </w:p>
        </w:tc>
        <w:tc>
          <w:tcPr>
            <w:tcW w:w="314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95" w:type="pct"/>
            <w:gridSpan w:val="2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3D127E" w:rsidRPr="003D127E" w:rsidTr="007716B4">
        <w:trPr>
          <w:trHeight w:val="20"/>
        </w:trPr>
        <w:tc>
          <w:tcPr>
            <w:tcW w:w="114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5</w:t>
            </w:r>
          </w:p>
        </w:tc>
        <w:tc>
          <w:tcPr>
            <w:tcW w:w="257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Сбор и размещение сведений об энергосбережении и повышении энергетической эффективности в модуле ГИС «Энергоэффективность»</w:t>
            </w:r>
          </w:p>
        </w:tc>
        <w:tc>
          <w:tcPr>
            <w:tcW w:w="447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средства</w:t>
            </w:r>
          </w:p>
        </w:tc>
        <w:tc>
          <w:tcPr>
            <w:tcW w:w="745" w:type="pct"/>
            <w:gridSpan w:val="2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13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14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95" w:type="pct"/>
            <w:gridSpan w:val="2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3D127E" w:rsidRPr="003D127E" w:rsidTr="007716B4">
        <w:trPr>
          <w:trHeight w:val="20"/>
        </w:trPr>
        <w:tc>
          <w:tcPr>
            <w:tcW w:w="5000" w:type="pct"/>
            <w:gridSpan w:val="1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Технические мероприятия</w:t>
            </w:r>
          </w:p>
        </w:tc>
      </w:tr>
      <w:tr w:rsidR="003D127E" w:rsidRPr="003D127E" w:rsidTr="007716B4">
        <w:trPr>
          <w:trHeight w:val="20"/>
        </w:trPr>
        <w:tc>
          <w:tcPr>
            <w:tcW w:w="114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257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Установка </w:t>
            </w: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теплоотражателей</w:t>
            </w:r>
            <w:proofErr w:type="spellEnd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между отопительным прибором и стеной (4 шт.)</w:t>
            </w:r>
          </w:p>
        </w:tc>
        <w:tc>
          <w:tcPr>
            <w:tcW w:w="447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средства</w:t>
            </w:r>
          </w:p>
        </w:tc>
        <w:tc>
          <w:tcPr>
            <w:tcW w:w="745" w:type="pct"/>
            <w:gridSpan w:val="2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1,228</w:t>
            </w:r>
          </w:p>
        </w:tc>
        <w:tc>
          <w:tcPr>
            <w:tcW w:w="313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1,35</w:t>
            </w:r>
          </w:p>
        </w:tc>
        <w:tc>
          <w:tcPr>
            <w:tcW w:w="314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495" w:type="pct"/>
            <w:gridSpan w:val="2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3,66</w:t>
            </w:r>
          </w:p>
        </w:tc>
      </w:tr>
      <w:tr w:rsidR="003D127E" w:rsidRPr="003D127E" w:rsidTr="007716B4">
        <w:trPr>
          <w:trHeight w:val="20"/>
        </w:trPr>
        <w:tc>
          <w:tcPr>
            <w:tcW w:w="3132" w:type="pct"/>
            <w:gridSpan w:val="3"/>
            <w:vMerge w:val="restar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 xml:space="preserve">Всего по мероприятиям </w:t>
            </w:r>
          </w:p>
        </w:tc>
        <w:tc>
          <w:tcPr>
            <w:tcW w:w="739" w:type="pct"/>
            <w:vMerge w:val="restar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1,228</w:t>
            </w:r>
          </w:p>
        </w:tc>
        <w:tc>
          <w:tcPr>
            <w:tcW w:w="312" w:type="pct"/>
            <w:gridSpan w:val="3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1,35</w:t>
            </w:r>
          </w:p>
        </w:tc>
        <w:tc>
          <w:tcPr>
            <w:tcW w:w="314" w:type="pct"/>
            <w:gridSpan w:val="3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502" w:type="pct"/>
            <w:gridSpan w:val="3"/>
            <w:vMerge w:val="restar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3,66</w:t>
            </w:r>
          </w:p>
        </w:tc>
      </w:tr>
      <w:tr w:rsidR="003D127E" w:rsidRPr="003D127E" w:rsidTr="007716B4">
        <w:trPr>
          <w:trHeight w:val="20"/>
        </w:trPr>
        <w:tc>
          <w:tcPr>
            <w:tcW w:w="3132" w:type="pct"/>
            <w:gridSpan w:val="3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39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</w:p>
        </w:tc>
        <w:tc>
          <w:tcPr>
            <w:tcW w:w="312" w:type="pct"/>
            <w:gridSpan w:val="3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0,199</w:t>
            </w:r>
          </w:p>
        </w:tc>
        <w:tc>
          <w:tcPr>
            <w:tcW w:w="314" w:type="pct"/>
            <w:gridSpan w:val="3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т. у. т.</w:t>
            </w:r>
          </w:p>
        </w:tc>
        <w:tc>
          <w:tcPr>
            <w:tcW w:w="502" w:type="pct"/>
            <w:gridSpan w:val="3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716B4" w:rsidRPr="003D127E" w:rsidTr="007716B4">
        <w:trPr>
          <w:trHeight w:val="20"/>
        </w:trPr>
        <w:tc>
          <w:tcPr>
            <w:tcW w:w="5000" w:type="pct"/>
            <w:gridSpan w:val="13"/>
            <w:tcBorders>
              <w:left w:val="nil"/>
              <w:right w:val="nil"/>
            </w:tcBorders>
          </w:tcPr>
          <w:p w:rsidR="007716B4" w:rsidRPr="003D127E" w:rsidRDefault="007716B4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3D127E" w:rsidRPr="003D127E" w:rsidTr="007716B4">
        <w:trPr>
          <w:gridAfter w:val="1"/>
          <w:wAfter w:w="21" w:type="pct"/>
          <w:trHeight w:val="20"/>
        </w:trPr>
        <w:tc>
          <w:tcPr>
            <w:tcW w:w="114" w:type="pct"/>
            <w:vMerge w:val="restar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2571" w:type="pct"/>
            <w:vMerge w:val="restar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293" w:type="pct"/>
            <w:gridSpan w:val="10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2027 год</w:t>
            </w:r>
          </w:p>
        </w:tc>
      </w:tr>
      <w:tr w:rsidR="003D127E" w:rsidRPr="003D127E" w:rsidTr="007716B4">
        <w:trPr>
          <w:gridAfter w:val="1"/>
          <w:wAfter w:w="21" w:type="pct"/>
          <w:trHeight w:val="20"/>
        </w:trPr>
        <w:tc>
          <w:tcPr>
            <w:tcW w:w="114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71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92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Финансовое обеспечение реализации мероприятий</w:t>
            </w:r>
          </w:p>
        </w:tc>
        <w:tc>
          <w:tcPr>
            <w:tcW w:w="1101" w:type="pct"/>
            <w:gridSpan w:val="7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Экономия топливно-энергетических ресурсов</w:t>
            </w:r>
          </w:p>
        </w:tc>
      </w:tr>
      <w:tr w:rsidR="003D127E" w:rsidRPr="003D127E" w:rsidTr="007716B4">
        <w:trPr>
          <w:gridAfter w:val="1"/>
          <w:wAfter w:w="21" w:type="pct"/>
          <w:trHeight w:val="20"/>
        </w:trPr>
        <w:tc>
          <w:tcPr>
            <w:tcW w:w="114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71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47" w:type="pct"/>
            <w:vMerge w:val="restar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источник</w:t>
            </w:r>
          </w:p>
        </w:tc>
        <w:tc>
          <w:tcPr>
            <w:tcW w:w="745" w:type="pct"/>
            <w:gridSpan w:val="2"/>
            <w:vMerge w:val="restar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объем, тыс. руб.</w:t>
            </w:r>
          </w:p>
        </w:tc>
        <w:tc>
          <w:tcPr>
            <w:tcW w:w="611" w:type="pct"/>
            <w:gridSpan w:val="4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в натуральном выражении</w:t>
            </w:r>
          </w:p>
        </w:tc>
        <w:tc>
          <w:tcPr>
            <w:tcW w:w="490" w:type="pct"/>
            <w:gridSpan w:val="3"/>
            <w:vMerge w:val="restar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в стоимостном выражении, тыс. руб.</w:t>
            </w:r>
          </w:p>
        </w:tc>
      </w:tr>
      <w:tr w:rsidR="003D127E" w:rsidRPr="003D127E" w:rsidTr="007716B4">
        <w:trPr>
          <w:gridAfter w:val="1"/>
          <w:wAfter w:w="21" w:type="pct"/>
          <w:trHeight w:val="20"/>
        </w:trPr>
        <w:tc>
          <w:tcPr>
            <w:tcW w:w="114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71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47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45" w:type="pct"/>
            <w:gridSpan w:val="2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0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кол-во</w:t>
            </w:r>
          </w:p>
        </w:tc>
        <w:tc>
          <w:tcPr>
            <w:tcW w:w="311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ед. изм.</w:t>
            </w:r>
          </w:p>
        </w:tc>
        <w:tc>
          <w:tcPr>
            <w:tcW w:w="490" w:type="pct"/>
            <w:gridSpan w:val="3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3D127E" w:rsidRPr="003D127E" w:rsidTr="007716B4">
        <w:trPr>
          <w:gridAfter w:val="1"/>
          <w:wAfter w:w="21" w:type="pct"/>
          <w:trHeight w:val="20"/>
        </w:trPr>
        <w:tc>
          <w:tcPr>
            <w:tcW w:w="2686" w:type="pct"/>
            <w:gridSpan w:val="2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Организационно-правовые мероприятия</w:t>
            </w:r>
          </w:p>
        </w:tc>
        <w:tc>
          <w:tcPr>
            <w:tcW w:w="447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745" w:type="pct"/>
            <w:gridSpan w:val="2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300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311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490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 </w:t>
            </w:r>
          </w:p>
        </w:tc>
      </w:tr>
      <w:tr w:rsidR="003D127E" w:rsidRPr="003D127E" w:rsidTr="007716B4">
        <w:trPr>
          <w:gridAfter w:val="1"/>
          <w:wAfter w:w="21" w:type="pct"/>
          <w:trHeight w:val="20"/>
        </w:trPr>
        <w:tc>
          <w:tcPr>
            <w:tcW w:w="114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57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Контроль за соответствием размещаемых заказов на поставки товаров с учетом требований по обеспечению энергосберегающих характеристик </w:t>
            </w:r>
          </w:p>
        </w:tc>
        <w:tc>
          <w:tcPr>
            <w:tcW w:w="447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средства</w:t>
            </w:r>
          </w:p>
        </w:tc>
        <w:tc>
          <w:tcPr>
            <w:tcW w:w="745" w:type="pct"/>
            <w:gridSpan w:val="2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00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11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90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3D127E" w:rsidRPr="003D127E" w:rsidTr="007716B4">
        <w:trPr>
          <w:gridAfter w:val="1"/>
          <w:wAfter w:w="21" w:type="pct"/>
          <w:trHeight w:val="20"/>
        </w:trPr>
        <w:tc>
          <w:tcPr>
            <w:tcW w:w="114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57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Информационная поддержка политики энергосбережения (участие в конференциях, выставках и семинарах по энергосбережению)</w:t>
            </w:r>
          </w:p>
        </w:tc>
        <w:tc>
          <w:tcPr>
            <w:tcW w:w="447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средства</w:t>
            </w:r>
          </w:p>
        </w:tc>
        <w:tc>
          <w:tcPr>
            <w:tcW w:w="745" w:type="pct"/>
            <w:gridSpan w:val="2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00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11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90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3D127E" w:rsidRPr="003D127E" w:rsidTr="007716B4">
        <w:trPr>
          <w:gridAfter w:val="1"/>
          <w:wAfter w:w="21" w:type="pct"/>
          <w:trHeight w:val="20"/>
        </w:trPr>
        <w:tc>
          <w:tcPr>
            <w:tcW w:w="114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257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Разъяснительная и агитационная работа среди сотрудников учреждения и учащихся (размещение информационных знаков; проведение тематических уроков; контроль за соблюдением светового режима)</w:t>
            </w:r>
          </w:p>
        </w:tc>
        <w:tc>
          <w:tcPr>
            <w:tcW w:w="447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средства</w:t>
            </w:r>
          </w:p>
        </w:tc>
        <w:tc>
          <w:tcPr>
            <w:tcW w:w="745" w:type="pct"/>
            <w:gridSpan w:val="2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00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11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90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3D127E" w:rsidRPr="003D127E" w:rsidTr="007716B4">
        <w:trPr>
          <w:gridAfter w:val="1"/>
          <w:wAfter w:w="21" w:type="pct"/>
          <w:trHeight w:val="20"/>
        </w:trPr>
        <w:tc>
          <w:tcPr>
            <w:tcW w:w="114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257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Соблюдение правил эксплуатации и оптимизация работы электрооборудования</w:t>
            </w:r>
          </w:p>
        </w:tc>
        <w:tc>
          <w:tcPr>
            <w:tcW w:w="447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средства</w:t>
            </w:r>
          </w:p>
        </w:tc>
        <w:tc>
          <w:tcPr>
            <w:tcW w:w="745" w:type="pct"/>
            <w:gridSpan w:val="2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00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11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90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3D127E" w:rsidRPr="003D127E" w:rsidTr="007716B4">
        <w:trPr>
          <w:gridAfter w:val="1"/>
          <w:wAfter w:w="21" w:type="pct"/>
          <w:trHeight w:val="20"/>
        </w:trPr>
        <w:tc>
          <w:tcPr>
            <w:tcW w:w="114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257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Сбор и размещение сведений об энергосбережении и повышении энергетической эффективности в модуле ГИС «Энергоэффективность»</w:t>
            </w:r>
          </w:p>
        </w:tc>
        <w:tc>
          <w:tcPr>
            <w:tcW w:w="447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средства</w:t>
            </w:r>
          </w:p>
        </w:tc>
        <w:tc>
          <w:tcPr>
            <w:tcW w:w="745" w:type="pct"/>
            <w:gridSpan w:val="2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00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11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90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3D127E" w:rsidRPr="003D127E" w:rsidTr="007716B4">
        <w:trPr>
          <w:gridAfter w:val="1"/>
          <w:wAfter w:w="21" w:type="pct"/>
          <w:trHeight w:val="20"/>
        </w:trPr>
        <w:tc>
          <w:tcPr>
            <w:tcW w:w="2686" w:type="pct"/>
            <w:gridSpan w:val="2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Технические мероприятия</w:t>
            </w:r>
          </w:p>
        </w:tc>
        <w:tc>
          <w:tcPr>
            <w:tcW w:w="447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745" w:type="pct"/>
            <w:gridSpan w:val="2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300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311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490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 </w:t>
            </w:r>
          </w:p>
        </w:tc>
      </w:tr>
      <w:tr w:rsidR="003D127E" w:rsidRPr="003D127E" w:rsidTr="007716B4">
        <w:trPr>
          <w:gridAfter w:val="1"/>
          <w:wAfter w:w="21" w:type="pct"/>
          <w:trHeight w:val="20"/>
        </w:trPr>
        <w:tc>
          <w:tcPr>
            <w:tcW w:w="114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257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Установка </w:t>
            </w: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теплоотражателей</w:t>
            </w:r>
            <w:proofErr w:type="spellEnd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между отопительным прибором и стеной (4 шт.)</w:t>
            </w:r>
          </w:p>
        </w:tc>
        <w:tc>
          <w:tcPr>
            <w:tcW w:w="447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средства</w:t>
            </w:r>
          </w:p>
        </w:tc>
        <w:tc>
          <w:tcPr>
            <w:tcW w:w="745" w:type="pct"/>
            <w:gridSpan w:val="2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1,277</w:t>
            </w:r>
          </w:p>
        </w:tc>
        <w:tc>
          <w:tcPr>
            <w:tcW w:w="300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1,35</w:t>
            </w:r>
          </w:p>
        </w:tc>
        <w:tc>
          <w:tcPr>
            <w:tcW w:w="311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490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3,81</w:t>
            </w:r>
          </w:p>
        </w:tc>
      </w:tr>
      <w:tr w:rsidR="003D127E" w:rsidRPr="003D127E" w:rsidTr="007716B4">
        <w:trPr>
          <w:gridAfter w:val="1"/>
          <w:wAfter w:w="21" w:type="pct"/>
          <w:trHeight w:val="20"/>
        </w:trPr>
        <w:tc>
          <w:tcPr>
            <w:tcW w:w="2686" w:type="pct"/>
            <w:gridSpan w:val="2"/>
            <w:vMerge w:val="restar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 xml:space="preserve">Всего по мероприятиям </w:t>
            </w:r>
          </w:p>
        </w:tc>
        <w:tc>
          <w:tcPr>
            <w:tcW w:w="447" w:type="pct"/>
            <w:vMerge w:val="restar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средства</w:t>
            </w:r>
          </w:p>
        </w:tc>
        <w:tc>
          <w:tcPr>
            <w:tcW w:w="745" w:type="pct"/>
            <w:gridSpan w:val="2"/>
            <w:vMerge w:val="restar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1,277</w:t>
            </w:r>
          </w:p>
        </w:tc>
        <w:tc>
          <w:tcPr>
            <w:tcW w:w="300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1,35</w:t>
            </w:r>
          </w:p>
        </w:tc>
        <w:tc>
          <w:tcPr>
            <w:tcW w:w="311" w:type="pct"/>
            <w:gridSpan w:val="3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490" w:type="pct"/>
            <w:gridSpan w:val="3"/>
            <w:vMerge w:val="restar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3,81</w:t>
            </w:r>
          </w:p>
        </w:tc>
      </w:tr>
      <w:tr w:rsidR="003D127E" w:rsidRPr="003D127E" w:rsidTr="007716B4">
        <w:trPr>
          <w:gridAfter w:val="1"/>
          <w:wAfter w:w="21" w:type="pct"/>
          <w:trHeight w:val="20"/>
        </w:trPr>
        <w:tc>
          <w:tcPr>
            <w:tcW w:w="2686" w:type="pct"/>
            <w:gridSpan w:val="2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47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45" w:type="pct"/>
            <w:gridSpan w:val="2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</w:p>
        </w:tc>
        <w:tc>
          <w:tcPr>
            <w:tcW w:w="300" w:type="pct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0,199</w:t>
            </w:r>
          </w:p>
        </w:tc>
        <w:tc>
          <w:tcPr>
            <w:tcW w:w="311" w:type="pct"/>
            <w:gridSpan w:val="3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т. у. т.</w:t>
            </w:r>
          </w:p>
        </w:tc>
        <w:tc>
          <w:tcPr>
            <w:tcW w:w="490" w:type="pct"/>
            <w:gridSpan w:val="3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D127E" w:rsidRPr="007716B4" w:rsidRDefault="003D127E" w:rsidP="007716B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7716B4"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 №3</w:t>
      </w:r>
    </w:p>
    <w:p w:rsidR="003D127E" w:rsidRPr="007716B4" w:rsidRDefault="003D127E" w:rsidP="007716B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716B4">
        <w:rPr>
          <w:rFonts w:ascii="Times New Roman" w:eastAsia="Calibri" w:hAnsi="Times New Roman" w:cs="Times New Roman"/>
          <w:i/>
          <w:sz w:val="12"/>
          <w:szCs w:val="12"/>
        </w:rPr>
        <w:t>к Программе энергосбережения и повышения энергетической</w:t>
      </w:r>
    </w:p>
    <w:p w:rsidR="003D127E" w:rsidRPr="007716B4" w:rsidRDefault="003D127E" w:rsidP="007716B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716B4">
        <w:rPr>
          <w:rFonts w:ascii="Times New Roman" w:eastAsia="Calibri" w:hAnsi="Times New Roman" w:cs="Times New Roman"/>
          <w:i/>
          <w:sz w:val="12"/>
          <w:szCs w:val="12"/>
        </w:rPr>
        <w:t>эффективности Администрации муниципального района</w:t>
      </w:r>
    </w:p>
    <w:p w:rsidR="003D127E" w:rsidRPr="007716B4" w:rsidRDefault="003D127E" w:rsidP="007716B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716B4">
        <w:rPr>
          <w:rFonts w:ascii="Times New Roman" w:eastAsia="Calibri" w:hAnsi="Times New Roman" w:cs="Times New Roman"/>
          <w:i/>
          <w:sz w:val="12"/>
          <w:szCs w:val="12"/>
        </w:rPr>
        <w:t>Сергиевский Самарской области на 2026-2028 годы</w:t>
      </w:r>
    </w:p>
    <w:p w:rsidR="003D127E" w:rsidRPr="007716B4" w:rsidRDefault="003D127E" w:rsidP="007716B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ЦЕЛЕВОЙ УРОВЕНЬ СНИЖЕНИЯ СУММАРНОГО ОБЪЕМА ПОТРЕБЛЯЕМЫХ ЭНЕРГОРЕСУРСОВ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СЕЛЬСКОГО ПОСЕЛЕНИЯ ВЕРХНЯЯ ОРЛЯНКА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5"/>
        <w:gridCol w:w="579"/>
        <w:gridCol w:w="919"/>
        <w:gridCol w:w="952"/>
        <w:gridCol w:w="849"/>
        <w:gridCol w:w="879"/>
        <w:gridCol w:w="900"/>
        <w:gridCol w:w="880"/>
      </w:tblGrid>
      <w:tr w:rsidR="003D127E" w:rsidRPr="003D127E" w:rsidTr="007716B4">
        <w:trPr>
          <w:trHeight w:val="20"/>
        </w:trPr>
        <w:tc>
          <w:tcPr>
            <w:tcW w:w="1040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Показатель</w:t>
            </w:r>
          </w:p>
        </w:tc>
        <w:tc>
          <w:tcPr>
            <w:tcW w:w="385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Удельное годовое значение</w:t>
            </w:r>
          </w:p>
        </w:tc>
        <w:tc>
          <w:tcPr>
            <w:tcW w:w="61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Уровень высокой эффективности (справочно)</w:t>
            </w:r>
          </w:p>
        </w:tc>
        <w:tc>
          <w:tcPr>
            <w:tcW w:w="63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Потенциал снижения потребления </w:t>
            </w:r>
          </w:p>
        </w:tc>
        <w:tc>
          <w:tcPr>
            <w:tcW w:w="564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Целевой уровень экономии</w:t>
            </w:r>
          </w:p>
        </w:tc>
        <w:tc>
          <w:tcPr>
            <w:tcW w:w="584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Целевой уровень снижения 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>за первый год</w:t>
            </w:r>
          </w:p>
        </w:tc>
        <w:tc>
          <w:tcPr>
            <w:tcW w:w="598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Целевой уровень снижения 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>за первый и второй год</w:t>
            </w:r>
          </w:p>
        </w:tc>
        <w:tc>
          <w:tcPr>
            <w:tcW w:w="585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Целевой уровень снижения 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>за трехлетний период</w:t>
            </w:r>
          </w:p>
        </w:tc>
      </w:tr>
      <w:tr w:rsidR="003D127E" w:rsidRPr="003D127E" w:rsidTr="007716B4">
        <w:trPr>
          <w:trHeight w:val="20"/>
        </w:trPr>
        <w:tc>
          <w:tcPr>
            <w:tcW w:w="1040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Потребление тепловой энергии на отопление и вентиляцию, </w:t>
            </w: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Втч</w:t>
            </w:r>
            <w:proofErr w:type="spellEnd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/м2/ГСОП</w:t>
            </w:r>
          </w:p>
        </w:tc>
        <w:tc>
          <w:tcPr>
            <w:tcW w:w="3960" w:type="pct"/>
            <w:gridSpan w:val="7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требование по снижению потребления не устанавливается</w:t>
            </w:r>
          </w:p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3D127E" w:rsidRPr="003D127E" w:rsidTr="007716B4">
        <w:trPr>
          <w:trHeight w:val="20"/>
        </w:trPr>
        <w:tc>
          <w:tcPr>
            <w:tcW w:w="1040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Потребление горячей воды, м3/чел</w:t>
            </w:r>
          </w:p>
        </w:tc>
        <w:tc>
          <w:tcPr>
            <w:tcW w:w="3960" w:type="pct"/>
            <w:gridSpan w:val="7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  <w:tr w:rsidR="003D127E" w:rsidRPr="003D127E" w:rsidTr="007716B4">
        <w:trPr>
          <w:trHeight w:val="20"/>
        </w:trPr>
        <w:tc>
          <w:tcPr>
            <w:tcW w:w="1040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Потребление холодной воды, м3/чел</w:t>
            </w:r>
          </w:p>
        </w:tc>
        <w:tc>
          <w:tcPr>
            <w:tcW w:w="3960" w:type="pct"/>
            <w:gridSpan w:val="7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  <w:tr w:rsidR="003D127E" w:rsidRPr="003D127E" w:rsidTr="007716B4">
        <w:trPr>
          <w:trHeight w:val="20"/>
        </w:trPr>
        <w:tc>
          <w:tcPr>
            <w:tcW w:w="1040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Потребление электрической энергии, </w:t>
            </w: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кВтч</w:t>
            </w:r>
            <w:proofErr w:type="spellEnd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/м2</w:t>
            </w:r>
          </w:p>
        </w:tc>
        <w:tc>
          <w:tcPr>
            <w:tcW w:w="385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25,63</w:t>
            </w:r>
          </w:p>
        </w:tc>
        <w:tc>
          <w:tcPr>
            <w:tcW w:w="61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33,3</w:t>
            </w:r>
          </w:p>
        </w:tc>
        <w:tc>
          <w:tcPr>
            <w:tcW w:w="63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0%</w:t>
            </w:r>
          </w:p>
        </w:tc>
        <w:tc>
          <w:tcPr>
            <w:tcW w:w="564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0%</w:t>
            </w:r>
          </w:p>
        </w:tc>
        <w:tc>
          <w:tcPr>
            <w:tcW w:w="584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Здание эффективно. </w:t>
            </w:r>
          </w:p>
        </w:tc>
        <w:tc>
          <w:tcPr>
            <w:tcW w:w="598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Здание эффективно. </w:t>
            </w:r>
          </w:p>
        </w:tc>
        <w:tc>
          <w:tcPr>
            <w:tcW w:w="585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Здание эффективно.</w:t>
            </w:r>
          </w:p>
        </w:tc>
      </w:tr>
      <w:tr w:rsidR="003D127E" w:rsidRPr="003D127E" w:rsidTr="007716B4">
        <w:trPr>
          <w:trHeight w:val="20"/>
        </w:trPr>
        <w:tc>
          <w:tcPr>
            <w:tcW w:w="1040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Потребление природного газа, м3/м2</w:t>
            </w:r>
          </w:p>
        </w:tc>
        <w:tc>
          <w:tcPr>
            <w:tcW w:w="385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0,12</w:t>
            </w:r>
          </w:p>
        </w:tc>
        <w:tc>
          <w:tcPr>
            <w:tcW w:w="61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22,0</w:t>
            </w:r>
          </w:p>
        </w:tc>
        <w:tc>
          <w:tcPr>
            <w:tcW w:w="63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0%</w:t>
            </w:r>
          </w:p>
        </w:tc>
        <w:tc>
          <w:tcPr>
            <w:tcW w:w="564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0%</w:t>
            </w:r>
          </w:p>
        </w:tc>
        <w:tc>
          <w:tcPr>
            <w:tcW w:w="584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Здание эффективно. </w:t>
            </w:r>
          </w:p>
        </w:tc>
        <w:tc>
          <w:tcPr>
            <w:tcW w:w="598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Здание эффективно. </w:t>
            </w:r>
          </w:p>
        </w:tc>
        <w:tc>
          <w:tcPr>
            <w:tcW w:w="585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Здание эффективно.</w:t>
            </w:r>
          </w:p>
        </w:tc>
      </w:tr>
      <w:tr w:rsidR="003D127E" w:rsidRPr="003D127E" w:rsidTr="007716B4">
        <w:trPr>
          <w:trHeight w:val="20"/>
        </w:trPr>
        <w:tc>
          <w:tcPr>
            <w:tcW w:w="1040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Потребление твердого топлива на нужды отопления и вентиляции, </w:t>
            </w: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Втч</w:t>
            </w:r>
            <w:proofErr w:type="spellEnd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/м2/ГСОП</w:t>
            </w:r>
          </w:p>
        </w:tc>
        <w:tc>
          <w:tcPr>
            <w:tcW w:w="3960" w:type="pct"/>
            <w:gridSpan w:val="7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  <w:tr w:rsidR="003D127E" w:rsidRPr="003D127E" w:rsidTr="007716B4">
        <w:trPr>
          <w:trHeight w:val="20"/>
        </w:trPr>
        <w:tc>
          <w:tcPr>
            <w:tcW w:w="1040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Потребление иного энергетического ресурса на нужды отопления и вентиляции, </w:t>
            </w: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Втч</w:t>
            </w:r>
            <w:proofErr w:type="spellEnd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/м2/ГСОП</w:t>
            </w:r>
          </w:p>
        </w:tc>
        <w:tc>
          <w:tcPr>
            <w:tcW w:w="3960" w:type="pct"/>
            <w:gridSpan w:val="7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  <w:tr w:rsidR="003D127E" w:rsidRPr="003D127E" w:rsidTr="007716B4">
        <w:trPr>
          <w:trHeight w:val="20"/>
        </w:trPr>
        <w:tc>
          <w:tcPr>
            <w:tcW w:w="1040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Потребление моторного топлива, тут/л</w:t>
            </w:r>
          </w:p>
        </w:tc>
        <w:tc>
          <w:tcPr>
            <w:tcW w:w="3960" w:type="pct"/>
            <w:gridSpan w:val="7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</w:tbl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ab/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D127E" w:rsidRPr="007716B4" w:rsidRDefault="003D127E" w:rsidP="007716B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bCs/>
          <w:i/>
          <w:sz w:val="12"/>
          <w:szCs w:val="12"/>
        </w:rPr>
      </w:pPr>
      <w:r w:rsidRPr="007716B4">
        <w:rPr>
          <w:rFonts w:ascii="Times New Roman" w:eastAsia="Calibri" w:hAnsi="Times New Roman" w:cs="Times New Roman"/>
          <w:bCs/>
          <w:i/>
          <w:sz w:val="12"/>
          <w:szCs w:val="12"/>
        </w:rPr>
        <w:lastRenderedPageBreak/>
        <w:t>Приложение №4</w:t>
      </w:r>
    </w:p>
    <w:p w:rsidR="003D127E" w:rsidRPr="007716B4" w:rsidRDefault="003D127E" w:rsidP="007716B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716B4">
        <w:rPr>
          <w:rFonts w:ascii="Times New Roman" w:eastAsia="Calibri" w:hAnsi="Times New Roman" w:cs="Times New Roman"/>
          <w:i/>
          <w:sz w:val="12"/>
          <w:szCs w:val="12"/>
        </w:rPr>
        <w:t>к Программе энергосбережения и повышения энергетической</w:t>
      </w:r>
    </w:p>
    <w:p w:rsidR="003D127E" w:rsidRPr="007716B4" w:rsidRDefault="003D127E" w:rsidP="007716B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716B4">
        <w:rPr>
          <w:rFonts w:ascii="Times New Roman" w:eastAsia="Calibri" w:hAnsi="Times New Roman" w:cs="Times New Roman"/>
          <w:i/>
          <w:sz w:val="12"/>
          <w:szCs w:val="12"/>
        </w:rPr>
        <w:t>эффективности Администрации муниципального района</w:t>
      </w:r>
    </w:p>
    <w:p w:rsidR="003D127E" w:rsidRPr="007716B4" w:rsidRDefault="003D127E" w:rsidP="007716B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716B4">
        <w:rPr>
          <w:rFonts w:ascii="Times New Roman" w:eastAsia="Calibri" w:hAnsi="Times New Roman" w:cs="Times New Roman"/>
          <w:i/>
          <w:sz w:val="12"/>
          <w:szCs w:val="12"/>
        </w:rPr>
        <w:t>Сергиевский Самарской области на 2026-2028 годы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ЦЕЛЕВОЙ УРОВЕНЬ СНИЖЕНИЯ СУММАРНОГО ОБЪЕМА ПОТРЕБЛЯЕМЫХ ЭНЕРГОРЕСУРСОВ</w:t>
      </w: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СЕЛЬСКОГО ПОСЕЛЕНИЯ ВЕРХНЯЯ ОРЛЯНКА</w:t>
      </w:r>
    </w:p>
    <w:tbl>
      <w:tblPr>
        <w:tblStyle w:val="af2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7"/>
        <w:gridCol w:w="573"/>
        <w:gridCol w:w="940"/>
        <w:gridCol w:w="815"/>
        <w:gridCol w:w="815"/>
        <w:gridCol w:w="892"/>
        <w:gridCol w:w="892"/>
        <w:gridCol w:w="889"/>
      </w:tblGrid>
      <w:tr w:rsidR="003D127E" w:rsidRPr="003D127E" w:rsidTr="007716B4">
        <w:trPr>
          <w:trHeight w:val="20"/>
        </w:trPr>
        <w:tc>
          <w:tcPr>
            <w:tcW w:w="1134" w:type="pct"/>
            <w:hideMark/>
          </w:tcPr>
          <w:bookmarkEnd w:id="12"/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Показатель</w:t>
            </w:r>
          </w:p>
        </w:tc>
        <w:tc>
          <w:tcPr>
            <w:tcW w:w="380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Удельное годовое значение</w:t>
            </w:r>
          </w:p>
        </w:tc>
        <w:tc>
          <w:tcPr>
            <w:tcW w:w="625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Уровень высокой эффективности (справочно)</w:t>
            </w:r>
          </w:p>
        </w:tc>
        <w:tc>
          <w:tcPr>
            <w:tcW w:w="54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Потенциал снижения потребления </w:t>
            </w:r>
          </w:p>
        </w:tc>
        <w:tc>
          <w:tcPr>
            <w:tcW w:w="54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Целевой уровень экономии</w:t>
            </w:r>
          </w:p>
        </w:tc>
        <w:tc>
          <w:tcPr>
            <w:tcW w:w="59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Целевой уровень снижения 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>за первый год</w:t>
            </w:r>
          </w:p>
        </w:tc>
        <w:tc>
          <w:tcPr>
            <w:tcW w:w="59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Целевой уровень снижения 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>за первый и второй год</w:t>
            </w:r>
          </w:p>
        </w:tc>
        <w:tc>
          <w:tcPr>
            <w:tcW w:w="59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Целевой уровень снижения 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>за трехлетний период</w:t>
            </w:r>
          </w:p>
        </w:tc>
      </w:tr>
      <w:tr w:rsidR="003D127E" w:rsidRPr="003D127E" w:rsidTr="007716B4">
        <w:trPr>
          <w:trHeight w:val="20"/>
        </w:trPr>
        <w:tc>
          <w:tcPr>
            <w:tcW w:w="1134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Потребление тепловой энергии на отопление и вентиляцию, </w:t>
            </w: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Втч</w:t>
            </w:r>
            <w:proofErr w:type="spellEnd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/м2/ГСОП</w:t>
            </w:r>
          </w:p>
        </w:tc>
        <w:tc>
          <w:tcPr>
            <w:tcW w:w="380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52,91</w:t>
            </w:r>
          </w:p>
        </w:tc>
        <w:tc>
          <w:tcPr>
            <w:tcW w:w="625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33,9</w:t>
            </w:r>
          </w:p>
        </w:tc>
        <w:tc>
          <w:tcPr>
            <w:tcW w:w="54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37%</w:t>
            </w:r>
          </w:p>
        </w:tc>
        <w:tc>
          <w:tcPr>
            <w:tcW w:w="54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4%</w:t>
            </w:r>
          </w:p>
        </w:tc>
        <w:tc>
          <w:tcPr>
            <w:tcW w:w="59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52,42</w:t>
            </w:r>
          </w:p>
        </w:tc>
        <w:tc>
          <w:tcPr>
            <w:tcW w:w="59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51,92</w:t>
            </w:r>
          </w:p>
        </w:tc>
        <w:tc>
          <w:tcPr>
            <w:tcW w:w="59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50,94</w:t>
            </w:r>
          </w:p>
        </w:tc>
      </w:tr>
      <w:tr w:rsidR="003D127E" w:rsidRPr="003D127E" w:rsidTr="007716B4">
        <w:trPr>
          <w:trHeight w:val="20"/>
        </w:trPr>
        <w:tc>
          <w:tcPr>
            <w:tcW w:w="1134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Потребление горячей воды, м3/чел</w:t>
            </w:r>
          </w:p>
        </w:tc>
        <w:tc>
          <w:tcPr>
            <w:tcW w:w="3866" w:type="pct"/>
            <w:gridSpan w:val="7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  <w:tr w:rsidR="003D127E" w:rsidRPr="003D127E" w:rsidTr="007716B4">
        <w:trPr>
          <w:trHeight w:val="20"/>
        </w:trPr>
        <w:tc>
          <w:tcPr>
            <w:tcW w:w="1134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Потребление холодной воды, м3/чел</w:t>
            </w:r>
          </w:p>
        </w:tc>
        <w:tc>
          <w:tcPr>
            <w:tcW w:w="380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0,04</w:t>
            </w:r>
          </w:p>
        </w:tc>
        <w:tc>
          <w:tcPr>
            <w:tcW w:w="625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4,5</w:t>
            </w:r>
          </w:p>
        </w:tc>
        <w:tc>
          <w:tcPr>
            <w:tcW w:w="54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0%</w:t>
            </w:r>
          </w:p>
        </w:tc>
        <w:tc>
          <w:tcPr>
            <w:tcW w:w="54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0%</w:t>
            </w:r>
          </w:p>
        </w:tc>
        <w:tc>
          <w:tcPr>
            <w:tcW w:w="59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Здание эффективно. </w:t>
            </w:r>
          </w:p>
        </w:tc>
        <w:tc>
          <w:tcPr>
            <w:tcW w:w="59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Здание эффективно. </w:t>
            </w:r>
          </w:p>
        </w:tc>
        <w:tc>
          <w:tcPr>
            <w:tcW w:w="59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Здание эффективно. </w:t>
            </w:r>
          </w:p>
        </w:tc>
      </w:tr>
      <w:tr w:rsidR="003D127E" w:rsidRPr="003D127E" w:rsidTr="007716B4">
        <w:trPr>
          <w:trHeight w:val="20"/>
        </w:trPr>
        <w:tc>
          <w:tcPr>
            <w:tcW w:w="1134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Потребление электрической энергии, </w:t>
            </w: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кВтч</w:t>
            </w:r>
            <w:proofErr w:type="spellEnd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/м2</w:t>
            </w:r>
          </w:p>
        </w:tc>
        <w:tc>
          <w:tcPr>
            <w:tcW w:w="380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4,34</w:t>
            </w:r>
          </w:p>
        </w:tc>
        <w:tc>
          <w:tcPr>
            <w:tcW w:w="625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26,2</w:t>
            </w:r>
          </w:p>
        </w:tc>
        <w:tc>
          <w:tcPr>
            <w:tcW w:w="54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0%</w:t>
            </w:r>
          </w:p>
        </w:tc>
        <w:tc>
          <w:tcPr>
            <w:tcW w:w="54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0%</w:t>
            </w:r>
          </w:p>
        </w:tc>
        <w:tc>
          <w:tcPr>
            <w:tcW w:w="59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Здание эффективно.</w:t>
            </w:r>
          </w:p>
        </w:tc>
        <w:tc>
          <w:tcPr>
            <w:tcW w:w="59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Здание эффективно. </w:t>
            </w:r>
          </w:p>
        </w:tc>
        <w:tc>
          <w:tcPr>
            <w:tcW w:w="59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Здание эффективно. </w:t>
            </w:r>
          </w:p>
        </w:tc>
      </w:tr>
      <w:tr w:rsidR="003D127E" w:rsidRPr="003D127E" w:rsidTr="007716B4">
        <w:trPr>
          <w:trHeight w:val="20"/>
        </w:trPr>
        <w:tc>
          <w:tcPr>
            <w:tcW w:w="1134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Потребление природного газа, м3/м2</w:t>
            </w:r>
          </w:p>
        </w:tc>
        <w:tc>
          <w:tcPr>
            <w:tcW w:w="3866" w:type="pct"/>
            <w:gridSpan w:val="7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  <w:tr w:rsidR="003D127E" w:rsidRPr="003D127E" w:rsidTr="007716B4">
        <w:trPr>
          <w:trHeight w:val="20"/>
        </w:trPr>
        <w:tc>
          <w:tcPr>
            <w:tcW w:w="1134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Потребление твердого топлива на нужды отопления и вентиляции, </w:t>
            </w: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Втч</w:t>
            </w:r>
            <w:proofErr w:type="spellEnd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/м2/ГСОП</w:t>
            </w:r>
          </w:p>
        </w:tc>
        <w:tc>
          <w:tcPr>
            <w:tcW w:w="3866" w:type="pct"/>
            <w:gridSpan w:val="7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  <w:tr w:rsidR="003D127E" w:rsidRPr="003D127E" w:rsidTr="007716B4">
        <w:trPr>
          <w:trHeight w:val="20"/>
        </w:trPr>
        <w:tc>
          <w:tcPr>
            <w:tcW w:w="1134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Потребление иного энергетического ресурса на нужды отопления и вентиляции, </w:t>
            </w: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Втч</w:t>
            </w:r>
            <w:proofErr w:type="spellEnd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/м2/ГСОП</w:t>
            </w:r>
          </w:p>
        </w:tc>
        <w:tc>
          <w:tcPr>
            <w:tcW w:w="3866" w:type="pct"/>
            <w:gridSpan w:val="7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  <w:tr w:rsidR="003D127E" w:rsidRPr="003D127E" w:rsidTr="007716B4">
        <w:trPr>
          <w:trHeight w:val="20"/>
        </w:trPr>
        <w:tc>
          <w:tcPr>
            <w:tcW w:w="1134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Потребление моторного топлива, тут/л</w:t>
            </w:r>
          </w:p>
        </w:tc>
        <w:tc>
          <w:tcPr>
            <w:tcW w:w="3866" w:type="pct"/>
            <w:gridSpan w:val="7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</w:tbl>
    <w:p w:rsidR="007716B4" w:rsidRDefault="007716B4" w:rsidP="007716B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</w:p>
    <w:p w:rsidR="003D127E" w:rsidRPr="007716B4" w:rsidRDefault="003D127E" w:rsidP="007716B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7716B4"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 №5</w:t>
      </w:r>
    </w:p>
    <w:p w:rsidR="003D127E" w:rsidRPr="007716B4" w:rsidRDefault="003D127E" w:rsidP="007716B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716B4">
        <w:rPr>
          <w:rFonts w:ascii="Times New Roman" w:eastAsia="Calibri" w:hAnsi="Times New Roman" w:cs="Times New Roman"/>
          <w:i/>
          <w:sz w:val="12"/>
          <w:szCs w:val="12"/>
        </w:rPr>
        <w:t>к Программе энергосбережения и повышения энергетической</w:t>
      </w:r>
    </w:p>
    <w:p w:rsidR="003D127E" w:rsidRPr="007716B4" w:rsidRDefault="003D127E" w:rsidP="007716B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716B4">
        <w:rPr>
          <w:rFonts w:ascii="Times New Roman" w:eastAsia="Calibri" w:hAnsi="Times New Roman" w:cs="Times New Roman"/>
          <w:i/>
          <w:sz w:val="12"/>
          <w:szCs w:val="12"/>
        </w:rPr>
        <w:t>эффективности Администрации муниципального района</w:t>
      </w:r>
    </w:p>
    <w:p w:rsidR="003D127E" w:rsidRPr="007716B4" w:rsidRDefault="003D127E" w:rsidP="007716B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716B4">
        <w:rPr>
          <w:rFonts w:ascii="Times New Roman" w:eastAsia="Calibri" w:hAnsi="Times New Roman" w:cs="Times New Roman"/>
          <w:i/>
          <w:sz w:val="12"/>
          <w:szCs w:val="12"/>
        </w:rPr>
        <w:t>Сергиевский Самарской области на 2026-2028 годы</w:t>
      </w:r>
    </w:p>
    <w:p w:rsidR="003D127E" w:rsidRPr="007716B4" w:rsidRDefault="003D127E" w:rsidP="007716B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3D127E" w:rsidRPr="003D127E" w:rsidRDefault="003D127E" w:rsidP="007716B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>СОВОКУПНАЯ ПРОГРАММА ПРОЕКТОВ В СФЕРЕ ЭНЕРГОСБЕРЕЖЕНИЯ И ПОВЫШЕНИЯ ЭНЕРГЕТИЧЕСКОЙ ЭФФЕКТИВНОСТИ АДМИНИСТРАЦИИ С. П.ВЕРХНЯЯ ОРЛЯНКА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"/>
        <w:gridCol w:w="2410"/>
        <w:gridCol w:w="682"/>
        <w:gridCol w:w="829"/>
        <w:gridCol w:w="521"/>
        <w:gridCol w:w="573"/>
        <w:gridCol w:w="573"/>
        <w:gridCol w:w="573"/>
        <w:gridCol w:w="1073"/>
      </w:tblGrid>
      <w:tr w:rsidR="003D127E" w:rsidRPr="003D127E" w:rsidTr="007716B4">
        <w:trPr>
          <w:trHeight w:val="20"/>
        </w:trPr>
        <w:tc>
          <w:tcPr>
            <w:tcW w:w="192" w:type="pct"/>
            <w:vMerge w:val="restar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1602" w:type="pct"/>
            <w:vMerge w:val="restar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004" w:type="pct"/>
            <w:gridSpan w:val="2"/>
            <w:vMerge w:val="restar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Сроки реализации Программы (квартал, год)</w:t>
            </w:r>
          </w:p>
        </w:tc>
        <w:tc>
          <w:tcPr>
            <w:tcW w:w="1489" w:type="pct"/>
            <w:gridSpan w:val="4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Финансовые потребности, тыс. руб.</w:t>
            </w:r>
          </w:p>
        </w:tc>
        <w:tc>
          <w:tcPr>
            <w:tcW w:w="713" w:type="pct"/>
            <w:vMerge w:val="restar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Источник финансирования (в установленном порядке)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602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004" w:type="pct"/>
            <w:gridSpan w:val="2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46" w:type="pct"/>
            <w:vMerge w:val="restar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На весь период</w:t>
            </w:r>
          </w:p>
        </w:tc>
        <w:tc>
          <w:tcPr>
            <w:tcW w:w="1142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по годам</w:t>
            </w:r>
          </w:p>
        </w:tc>
        <w:tc>
          <w:tcPr>
            <w:tcW w:w="713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602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5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Начало</w:t>
            </w:r>
          </w:p>
        </w:tc>
        <w:tc>
          <w:tcPr>
            <w:tcW w:w="55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Окончание</w:t>
            </w:r>
          </w:p>
        </w:tc>
        <w:tc>
          <w:tcPr>
            <w:tcW w:w="346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2026</w:t>
            </w:r>
          </w:p>
        </w:tc>
        <w:tc>
          <w:tcPr>
            <w:tcW w:w="38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2027</w:t>
            </w:r>
          </w:p>
        </w:tc>
        <w:tc>
          <w:tcPr>
            <w:tcW w:w="381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2028</w:t>
            </w:r>
          </w:p>
        </w:tc>
        <w:tc>
          <w:tcPr>
            <w:tcW w:w="713" w:type="pct"/>
            <w:vMerge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1</w:t>
            </w:r>
          </w:p>
        </w:tc>
        <w:tc>
          <w:tcPr>
            <w:tcW w:w="4095" w:type="pct"/>
            <w:gridSpan w:val="7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Организационно-правовые мероприятия</w:t>
            </w:r>
          </w:p>
        </w:tc>
        <w:tc>
          <w:tcPr>
            <w:tcW w:w="713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1.1.</w:t>
            </w:r>
          </w:p>
        </w:tc>
        <w:tc>
          <w:tcPr>
            <w:tcW w:w="160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Контроль за соответствием размещаемых заказов на поставки товаров с учетом требований по обеспечению энергосберегающих характеристик </w:t>
            </w:r>
          </w:p>
        </w:tc>
        <w:tc>
          <w:tcPr>
            <w:tcW w:w="45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III кв. 2026</w:t>
            </w:r>
          </w:p>
        </w:tc>
        <w:tc>
          <w:tcPr>
            <w:tcW w:w="55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1.2.</w:t>
            </w:r>
          </w:p>
        </w:tc>
        <w:tc>
          <w:tcPr>
            <w:tcW w:w="160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Информационная поддержка политики энергосбережения (участие в конференциях, выставках и семинарах по энергосбережению)</w:t>
            </w:r>
          </w:p>
        </w:tc>
        <w:tc>
          <w:tcPr>
            <w:tcW w:w="45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III кв. 2026</w:t>
            </w:r>
          </w:p>
        </w:tc>
        <w:tc>
          <w:tcPr>
            <w:tcW w:w="55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1.3.</w:t>
            </w:r>
          </w:p>
        </w:tc>
        <w:tc>
          <w:tcPr>
            <w:tcW w:w="160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Разъяснительная и агитационная работа среди сотрудников учреждения и учащихся (размещение информационных знаков; проведение тематических уроков; контроль за соблюдением светового режима)</w:t>
            </w:r>
          </w:p>
        </w:tc>
        <w:tc>
          <w:tcPr>
            <w:tcW w:w="45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III кв. 2026</w:t>
            </w:r>
          </w:p>
        </w:tc>
        <w:tc>
          <w:tcPr>
            <w:tcW w:w="55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1.4.</w:t>
            </w:r>
          </w:p>
        </w:tc>
        <w:tc>
          <w:tcPr>
            <w:tcW w:w="160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Соблюдение правил эксплуатации и оптимизация работы электрооборудования</w:t>
            </w:r>
          </w:p>
        </w:tc>
        <w:tc>
          <w:tcPr>
            <w:tcW w:w="45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III кв. 2026</w:t>
            </w:r>
          </w:p>
        </w:tc>
        <w:tc>
          <w:tcPr>
            <w:tcW w:w="55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1.5.</w:t>
            </w:r>
          </w:p>
        </w:tc>
        <w:tc>
          <w:tcPr>
            <w:tcW w:w="160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Сбор и размещение сведений об энергосбережении и повышении энергетической эффективности в модуле ГИС «Энергоэффективность» </w:t>
            </w:r>
          </w:p>
        </w:tc>
        <w:tc>
          <w:tcPr>
            <w:tcW w:w="45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III кв. 2026</w:t>
            </w:r>
          </w:p>
        </w:tc>
        <w:tc>
          <w:tcPr>
            <w:tcW w:w="55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606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Всего организационно-правовые мероприятия Программы</w:t>
            </w:r>
          </w:p>
        </w:tc>
        <w:tc>
          <w:tcPr>
            <w:tcW w:w="346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2</w:t>
            </w:r>
          </w:p>
        </w:tc>
        <w:tc>
          <w:tcPr>
            <w:tcW w:w="4095" w:type="pct"/>
            <w:gridSpan w:val="7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Технические мероприятия</w:t>
            </w:r>
          </w:p>
        </w:tc>
        <w:tc>
          <w:tcPr>
            <w:tcW w:w="713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2.1.</w:t>
            </w:r>
          </w:p>
        </w:tc>
        <w:tc>
          <w:tcPr>
            <w:tcW w:w="1602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Установка теплоотражающих экранов между отопительными приборами и наружными стенами</w:t>
            </w:r>
          </w:p>
        </w:tc>
        <w:tc>
          <w:tcPr>
            <w:tcW w:w="45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III кв. 2026</w:t>
            </w:r>
          </w:p>
        </w:tc>
        <w:tc>
          <w:tcPr>
            <w:tcW w:w="551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IV кв. 2028</w:t>
            </w:r>
          </w:p>
        </w:tc>
        <w:tc>
          <w:tcPr>
            <w:tcW w:w="346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3,832</w:t>
            </w:r>
          </w:p>
        </w:tc>
        <w:tc>
          <w:tcPr>
            <w:tcW w:w="381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1,228</w:t>
            </w:r>
          </w:p>
        </w:tc>
        <w:tc>
          <w:tcPr>
            <w:tcW w:w="381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1,277</w:t>
            </w:r>
          </w:p>
        </w:tc>
        <w:tc>
          <w:tcPr>
            <w:tcW w:w="381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1,328</w:t>
            </w:r>
          </w:p>
        </w:tc>
        <w:tc>
          <w:tcPr>
            <w:tcW w:w="71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Бюджетные средства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606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Всего технические мероприятия Программы:</w:t>
            </w:r>
          </w:p>
        </w:tc>
        <w:tc>
          <w:tcPr>
            <w:tcW w:w="346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3,832</w:t>
            </w:r>
          </w:p>
        </w:tc>
        <w:tc>
          <w:tcPr>
            <w:tcW w:w="381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1,228</w:t>
            </w:r>
          </w:p>
        </w:tc>
        <w:tc>
          <w:tcPr>
            <w:tcW w:w="381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1,277</w:t>
            </w:r>
          </w:p>
        </w:tc>
        <w:tc>
          <w:tcPr>
            <w:tcW w:w="381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1,328</w:t>
            </w:r>
          </w:p>
        </w:tc>
        <w:tc>
          <w:tcPr>
            <w:tcW w:w="71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3D127E" w:rsidRPr="003D127E" w:rsidTr="007716B4">
        <w:trPr>
          <w:trHeight w:val="20"/>
        </w:trPr>
        <w:tc>
          <w:tcPr>
            <w:tcW w:w="192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606" w:type="pct"/>
            <w:gridSpan w:val="3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Итого по Программе:</w:t>
            </w:r>
          </w:p>
        </w:tc>
        <w:tc>
          <w:tcPr>
            <w:tcW w:w="346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3,832</w:t>
            </w:r>
          </w:p>
        </w:tc>
        <w:tc>
          <w:tcPr>
            <w:tcW w:w="381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1,228</w:t>
            </w:r>
          </w:p>
        </w:tc>
        <w:tc>
          <w:tcPr>
            <w:tcW w:w="381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1,277</w:t>
            </w:r>
          </w:p>
        </w:tc>
        <w:tc>
          <w:tcPr>
            <w:tcW w:w="381" w:type="pct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1,328</w:t>
            </w:r>
          </w:p>
        </w:tc>
        <w:tc>
          <w:tcPr>
            <w:tcW w:w="713" w:type="pct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 </w:t>
            </w:r>
          </w:p>
        </w:tc>
      </w:tr>
    </w:tbl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45C" w:rsidRDefault="0045545C" w:rsidP="007716B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</w:p>
    <w:p w:rsidR="0045545C" w:rsidRDefault="0045545C" w:rsidP="007716B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</w:p>
    <w:p w:rsidR="003D127E" w:rsidRPr="007716B4" w:rsidRDefault="003D127E" w:rsidP="007716B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7716B4">
        <w:rPr>
          <w:rFonts w:ascii="Times New Roman" w:eastAsia="Calibri" w:hAnsi="Times New Roman" w:cs="Times New Roman"/>
          <w:bCs/>
          <w:i/>
          <w:sz w:val="12"/>
          <w:szCs w:val="12"/>
        </w:rPr>
        <w:lastRenderedPageBreak/>
        <w:t>Приложение №6</w:t>
      </w:r>
    </w:p>
    <w:p w:rsidR="003D127E" w:rsidRPr="007716B4" w:rsidRDefault="003D127E" w:rsidP="007716B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716B4">
        <w:rPr>
          <w:rFonts w:ascii="Times New Roman" w:eastAsia="Calibri" w:hAnsi="Times New Roman" w:cs="Times New Roman"/>
          <w:i/>
          <w:sz w:val="12"/>
          <w:szCs w:val="12"/>
        </w:rPr>
        <w:t>к Программе энергосбережения и повышения энергетической</w:t>
      </w:r>
    </w:p>
    <w:p w:rsidR="003D127E" w:rsidRPr="007716B4" w:rsidRDefault="003D127E" w:rsidP="007716B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716B4">
        <w:rPr>
          <w:rFonts w:ascii="Times New Roman" w:eastAsia="Calibri" w:hAnsi="Times New Roman" w:cs="Times New Roman"/>
          <w:i/>
          <w:sz w:val="12"/>
          <w:szCs w:val="12"/>
        </w:rPr>
        <w:t>эффективности Администрации муниципального района</w:t>
      </w:r>
    </w:p>
    <w:p w:rsidR="003D127E" w:rsidRPr="007716B4" w:rsidRDefault="003D127E" w:rsidP="007716B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716B4">
        <w:rPr>
          <w:rFonts w:ascii="Times New Roman" w:eastAsia="Calibri" w:hAnsi="Times New Roman" w:cs="Times New Roman"/>
          <w:i/>
          <w:sz w:val="12"/>
          <w:szCs w:val="12"/>
        </w:rPr>
        <w:t>Сергиевский Самарской области на 2026-2028 годы</w:t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"/>
        <w:gridCol w:w="880"/>
        <w:gridCol w:w="548"/>
        <w:gridCol w:w="616"/>
        <w:gridCol w:w="619"/>
        <w:gridCol w:w="616"/>
        <w:gridCol w:w="619"/>
        <w:gridCol w:w="799"/>
        <w:gridCol w:w="619"/>
        <w:gridCol w:w="641"/>
        <w:gridCol w:w="281"/>
        <w:gridCol w:w="85"/>
        <w:gridCol w:w="192"/>
        <w:gridCol w:w="246"/>
        <w:gridCol w:w="580"/>
      </w:tblGrid>
      <w:tr w:rsidR="003D127E" w:rsidRPr="003D127E" w:rsidTr="007716B4">
        <w:trPr>
          <w:trHeight w:val="20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  <w:u w:val="single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  <w:u w:val="single"/>
              </w:rPr>
              <w:t>Администрация сельского поселения Верхняя Орлянка муниципального района Сергиевский Самарской области</w:t>
            </w:r>
          </w:p>
        </w:tc>
      </w:tr>
      <w:tr w:rsidR="003D127E" w:rsidRPr="003D127E" w:rsidTr="007716B4">
        <w:trPr>
          <w:trHeight w:val="20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(наименование учреждения)</w:t>
            </w:r>
          </w:p>
        </w:tc>
      </w:tr>
      <w:tr w:rsidR="007716B4" w:rsidRPr="003D127E" w:rsidTr="007716B4">
        <w:trPr>
          <w:trHeight w:val="20"/>
        </w:trPr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3D127E" w:rsidRPr="003D127E" w:rsidTr="007716B4">
        <w:trPr>
          <w:trHeight w:val="20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 xml:space="preserve">Конъюнктурный анализ </w:t>
            </w:r>
            <w:r w:rsidRPr="003D127E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br/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по выбору поставщиков материалов, оборудования и услуг</w:t>
            </w:r>
          </w:p>
        </w:tc>
      </w:tr>
      <w:tr w:rsidR="003D127E" w:rsidRPr="003D127E" w:rsidTr="007716B4">
        <w:trPr>
          <w:trHeight w:val="20"/>
        </w:trPr>
        <w:tc>
          <w:tcPr>
            <w:tcW w:w="1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99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2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3D127E" w:rsidRPr="003D127E" w:rsidTr="007716B4">
        <w:trPr>
          <w:trHeight w:val="20"/>
        </w:trPr>
        <w:tc>
          <w:tcPr>
            <w:tcW w:w="10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51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</w:t>
            </w:r>
          </w:p>
        </w:tc>
        <w:tc>
          <w:tcPr>
            <w:tcW w:w="3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Единица</w:t>
            </w: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>измерения</w:t>
            </w:r>
          </w:p>
        </w:tc>
        <w:tc>
          <w:tcPr>
            <w:tcW w:w="2769" w:type="pct"/>
            <w:gridSpan w:val="6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Прайс-листы, коммерческие предложения и т.п., руб.</w:t>
            </w:r>
          </w:p>
        </w:tc>
        <w:tc>
          <w:tcPr>
            <w:tcW w:w="8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 xml:space="preserve">Выбранный поставщик или </w:t>
            </w:r>
            <w:r w:rsidRPr="003D127E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br/>
              <w:t>завод-изготовитель</w:t>
            </w:r>
          </w:p>
        </w:tc>
        <w:tc>
          <w:tcPr>
            <w:tcW w:w="4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Примечание***</w:t>
            </w:r>
          </w:p>
        </w:tc>
      </w:tr>
      <w:tr w:rsidR="007716B4" w:rsidRPr="003D127E" w:rsidTr="007716B4">
        <w:trPr>
          <w:trHeight w:val="20"/>
        </w:trPr>
        <w:tc>
          <w:tcPr>
            <w:tcW w:w="1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1 поставщик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Цена 1 поставщика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2 поставщик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Цена 2 поставщика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3 поставщик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Цена 3 поставщика 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Поставщик</w:t>
            </w:r>
          </w:p>
        </w:tc>
        <w:tc>
          <w:tcPr>
            <w:tcW w:w="32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 xml:space="preserve"> Принятая цена *, в рублях </w:t>
            </w:r>
          </w:p>
        </w:tc>
        <w:tc>
          <w:tcPr>
            <w:tcW w:w="4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716B4" w:rsidRPr="003D127E" w:rsidTr="007716B4">
        <w:trPr>
          <w:trHeight w:val="20"/>
        </w:trPr>
        <w:tc>
          <w:tcPr>
            <w:tcW w:w="10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32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8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</w:tr>
      <w:tr w:rsidR="007716B4" w:rsidRPr="003D127E" w:rsidTr="007716B4">
        <w:trPr>
          <w:trHeight w:val="20"/>
        </w:trPr>
        <w:tc>
          <w:tcPr>
            <w:tcW w:w="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утеплитель фольгированный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Рулон 4 м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4C000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r:id="rId15" w:tooltip="ТеплоДом" w:history="1">
              <w:proofErr w:type="spellStart"/>
              <w:r w:rsidR="003D127E" w:rsidRPr="003D127E">
                <w:rPr>
                  <w:rStyle w:val="af"/>
                  <w:rFonts w:ascii="Times New Roman" w:eastAsia="Calibri" w:hAnsi="Times New Roman" w:cs="Times New Roman"/>
                  <w:sz w:val="12"/>
                  <w:szCs w:val="12"/>
                </w:rPr>
                <w:t>ТеплоДом</w:t>
              </w:r>
              <w:proofErr w:type="spellEnd"/>
            </w:hyperlink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1 177,00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4C000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r:id="rId16" w:history="1">
              <w:r w:rsidR="003D127E" w:rsidRPr="003D127E">
                <w:rPr>
                  <w:rStyle w:val="af"/>
                  <w:rFonts w:ascii="Times New Roman" w:eastAsia="Calibri" w:hAnsi="Times New Roman" w:cs="Times New Roman"/>
                  <w:sz w:val="12"/>
                  <w:szCs w:val="12"/>
                </w:rPr>
                <w:t>POLALI</w:t>
              </w:r>
            </w:hyperlink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1 412,00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4C000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r:id="rId17" w:tooltip="Meduza96" w:history="1">
              <w:r w:rsidR="003D127E" w:rsidRPr="003D127E">
                <w:rPr>
                  <w:rStyle w:val="af"/>
                  <w:rFonts w:ascii="Times New Roman" w:eastAsia="Calibri" w:hAnsi="Times New Roman" w:cs="Times New Roman"/>
                  <w:sz w:val="12"/>
                  <w:szCs w:val="12"/>
                </w:rPr>
                <w:t>Meduza96</w:t>
              </w:r>
            </w:hyperlink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1 279,00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127E" w:rsidRPr="003D127E" w:rsidRDefault="004C000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r:id="rId18" w:tooltip="ТеплоДом" w:history="1">
              <w:proofErr w:type="spellStart"/>
              <w:r w:rsidR="003D127E" w:rsidRPr="003D127E">
                <w:rPr>
                  <w:rStyle w:val="af"/>
                  <w:rFonts w:ascii="Times New Roman" w:eastAsia="Calibri" w:hAnsi="Times New Roman" w:cs="Times New Roman"/>
                  <w:sz w:val="12"/>
                  <w:szCs w:val="12"/>
                </w:rPr>
                <w:t>ТеплоДом</w:t>
              </w:r>
              <w:proofErr w:type="spellEnd"/>
            </w:hyperlink>
          </w:p>
        </w:tc>
        <w:tc>
          <w:tcPr>
            <w:tcW w:w="32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1 177,00</w:t>
            </w:r>
          </w:p>
        </w:tc>
        <w:tc>
          <w:tcPr>
            <w:tcW w:w="4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27E" w:rsidRPr="003D127E" w:rsidRDefault="003D127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Маркетплэйс</w:t>
            </w:r>
            <w:proofErr w:type="spellEnd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Озон</w:t>
            </w:r>
          </w:p>
        </w:tc>
      </w:tr>
      <w:tr w:rsidR="007716B4" w:rsidRPr="003D127E" w:rsidTr="007716B4">
        <w:trPr>
          <w:trHeight w:val="20"/>
        </w:trPr>
        <w:tc>
          <w:tcPr>
            <w:tcW w:w="5000" w:type="pct"/>
            <w:gridSpan w:val="15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7716B4" w:rsidRPr="003D127E" w:rsidRDefault="004C000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0" o:spid="_x0000_s1031" type="#_x0000_t202" style="position:absolute;margin-left:66.75pt;margin-top:0;width:14.25pt;height:21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" filled="f" stroked="f">
                  <v:textbox style="mso-fit-shape-to-text:t"/>
                </v:shape>
              </w:pic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pict>
                <v:shape id="Надпись 9" o:spid="_x0000_s1032" type="#_x0000_t202" style="position:absolute;margin-left:66.75pt;margin-top:0;width:14.25pt;height:21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" filled="f" stroked="f">
                  <v:textbox style="mso-fit-shape-to-text:t"/>
                </v:shape>
              </w:pic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pict>
                <v:shape id="Надпись 8" o:spid="_x0000_s1033" type="#_x0000_t202" style="position:absolute;margin-left:66.75pt;margin-top:0;width:14.25pt;height:21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" filled="f" stroked="f">
                  <v:textbox style="mso-fit-shape-to-text:t"/>
                </v:shape>
              </w:pict>
            </w:r>
          </w:p>
          <w:p w:rsidR="007716B4" w:rsidRPr="003D127E" w:rsidRDefault="004C000E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pict>
                <v:shape id="Надпись 2" o:spid="_x0000_s1034" type="#_x0000_t202" style="position:absolute;margin-left:66pt;margin-top:0;width:14.25pt;height:21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" filled="f" stroked="f">
                  <v:textbox style="mso-fit-shape-to-text:t"/>
                </v:shape>
              </w:pic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pict>
                <v:shape id="Надпись 4" o:spid="_x0000_s1035" type="#_x0000_t202" style="position:absolute;margin-left:66pt;margin-top:0;width:14.25pt;height:21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" filled="f" stroked="f">
                  <v:textbox style="mso-fit-shape-to-text:t"/>
                </v:shape>
              </w:pict>
            </w:r>
            <w:r w:rsidR="007716B4"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Примечание. </w:t>
            </w:r>
          </w:p>
          <w:p w:rsidR="007716B4" w:rsidRPr="003D127E" w:rsidRDefault="007716B4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*Принятая цена формируется по минимальной цене среди поставщиков</w:t>
            </w:r>
          </w:p>
          <w:p w:rsidR="007716B4" w:rsidRPr="003D127E" w:rsidRDefault="007716B4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**Стоимость может включать в себя дополнительные затраты на усмотрение с заказчиком </w:t>
            </w:r>
          </w:p>
          <w:p w:rsidR="007716B4" w:rsidRPr="003D127E" w:rsidRDefault="007716B4" w:rsidP="007716B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***Указывается кем является поставщик: завод-изготовитель, официальный </w:t>
            </w:r>
            <w:proofErr w:type="spellStart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дистрибьютер</w:t>
            </w:r>
            <w:proofErr w:type="spellEnd"/>
            <w:r w:rsidRPr="003D127E">
              <w:rPr>
                <w:rFonts w:ascii="Times New Roman" w:eastAsia="Calibri" w:hAnsi="Times New Roman" w:cs="Times New Roman"/>
                <w:sz w:val="12"/>
                <w:szCs w:val="12"/>
              </w:rPr>
              <w:t>, розничная сеть.</w:t>
            </w:r>
          </w:p>
        </w:tc>
      </w:tr>
    </w:tbl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ab/>
      </w:r>
    </w:p>
    <w:p w:rsidR="003D127E" w:rsidRPr="003D127E" w:rsidRDefault="007716B4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D582A32" wp14:editId="3A57BC05">
            <wp:extent cx="2356178" cy="1415332"/>
            <wp:effectExtent l="0" t="0" r="0" b="0"/>
            <wp:docPr id="2" name="Рисунок 2" descr="C:\Users\user\Download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74" cy="141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6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2D4EF65" wp14:editId="4DF0DEE4">
            <wp:extent cx="2353586" cy="1500020"/>
            <wp:effectExtent l="0" t="0" r="0" b="0"/>
            <wp:docPr id="3" name="Рисунок 3" descr="C:\Users\user\Downloads\Новый 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Новый 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038" cy="150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7E" w:rsidRPr="003D127E" w:rsidRDefault="00521002" w:rsidP="0052100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CA3AB91" wp14:editId="1DF9B23E">
            <wp:extent cx="2385766" cy="1510747"/>
            <wp:effectExtent l="0" t="0" r="0" b="0"/>
            <wp:docPr id="4" name="Рисунок 4" descr="C:\Users\user\Downloads\Новый 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Новый 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752" cy="151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127E">
        <w:rPr>
          <w:rFonts w:ascii="Times New Roman" w:eastAsia="Calibri" w:hAnsi="Times New Roman" w:cs="Times New Roman"/>
          <w:sz w:val="12"/>
          <w:szCs w:val="12"/>
        </w:rPr>
        <w:tab/>
      </w:r>
    </w:p>
    <w:p w:rsidR="003D127E" w:rsidRPr="003D127E" w:rsidRDefault="003D127E" w:rsidP="003D127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14" w:name="_Hlk199853023"/>
    </w:p>
    <w:bookmarkEnd w:id="14"/>
    <w:p w:rsid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/>
          <w:bCs/>
          <w:sz w:val="12"/>
          <w:szCs w:val="12"/>
        </w:rPr>
        <w:t>АДМИНИСТРАЦИЯ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/>
          <w:bCs/>
          <w:sz w:val="12"/>
          <w:szCs w:val="12"/>
        </w:rPr>
        <w:t>СЕЛЬСКОГО ПОСЕЛЕНИЯ ЗАХАРКИНО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/>
          <w:bCs/>
          <w:sz w:val="12"/>
          <w:szCs w:val="12"/>
        </w:rPr>
        <w:t>САМАРСКОЙ ОБЛАСТИ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ПОСТАНОВЛЕНИЕ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/>
          <w:bCs/>
          <w:sz w:val="12"/>
          <w:szCs w:val="12"/>
        </w:rPr>
        <w:t>от «12»  января 2026 г. № 01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/>
          <w:bCs/>
          <w:sz w:val="12"/>
          <w:szCs w:val="12"/>
        </w:rPr>
        <w:t>ОБ УТВЕРЖДЕНИИ ПРОГРАММЫ ЭНЕРГОСБЕРЕЖЕНИЯ И ПОВЫШЕНИЯ ЭНЕРГЕТИЧЕСКОЙ ЭФФЕКТИВНОСТИ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/>
          <w:bCs/>
          <w:sz w:val="12"/>
          <w:szCs w:val="12"/>
        </w:rPr>
        <w:t>АДМИНИСТРАЦИИ СЕЛЬСКОГО ПОСЕЛЕНИЯ ЗАХАРКИНО МУНИЦИПАЛЬНОГО РАЙОНА СЕРГИЕВСКИЙ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/>
          <w:bCs/>
          <w:sz w:val="12"/>
          <w:szCs w:val="12"/>
        </w:rPr>
        <w:lastRenderedPageBreak/>
        <w:t>САМАРСКОЙ ОБЛАСТИ НА 2026 – 2028 ГОДЫ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23 ноября 2009 года № 261 – ФЗ «Об энергосбережении и о повышении энергетической эффективности и о внесении изменений в отдельные законодательные акты Российской Федерации», Федеральным законом от 06 октября 2003 года № 131-ФЗ «Об общих принципах организации местного самоуправления в Российской Федерации», Указом Президента Российской Федерации от 04 июля 2008 года № 889 «О некоторых мерах по повышению энергетической и экологической эффективности российской экономики», Постановление Администрации сельского поселения Захаркино муниципального района Сергиевский от 07.02.2020г. № 7 «Об утверждении Порядка принятия решений о разработке, формирования и реализации, оценки эффективности муниципальных программ сельского поселения Захаркино муниципального района Сергиевский Самарской области», Администрация  сельского поселения Захаркино муниципального района Сергиевский Самарской области постановляет: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1.Утвердить муниципальную программу «Энергосбережение и повышение энергетической эффективности на территории сельского поселения Захаркино муниципального района Сергиевский Самарской области на 2026-2028 годы», (далее – Программа) согласно Приложению к настоящему постановлению.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2. Признать утратившим силу постановление администрации сельского поселения Захаркино муниципального района Сергиевский Самарской области № 57 от 28.12.2017г. «Об утверждении муниципальной программы «Энергосбережение и повышение энергетической эффективности на территории сельского поселения Захаркино муниципального района Сергиевский на 2018-2022 годы»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3. Опубликовать настоящее постановление в газете «Сергиевский вестник».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4.  Настоящее постановление вступает в силу с 01.01.2026 г.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5. Контроль за исполнением настоящего постановления оставляю за собой.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Захаркино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 Самарской области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Д.П.Больсунов</w:t>
      </w:r>
    </w:p>
    <w:p w:rsidR="003D127E" w:rsidRPr="00521002" w:rsidRDefault="003D127E" w:rsidP="0052100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к 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>п</w:t>
      </w:r>
      <w:r w:rsidRPr="00521002">
        <w:rPr>
          <w:rFonts w:ascii="Times New Roman" w:eastAsia="Calibri" w:hAnsi="Times New Roman" w:cs="Times New Roman"/>
          <w:bCs/>
          <w:i/>
          <w:sz w:val="12"/>
          <w:szCs w:val="12"/>
        </w:rPr>
        <w:t>остановлению администрации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521002">
        <w:rPr>
          <w:rFonts w:ascii="Times New Roman" w:eastAsia="Calibri" w:hAnsi="Times New Roman" w:cs="Times New Roman"/>
          <w:bCs/>
          <w:i/>
          <w:sz w:val="12"/>
          <w:szCs w:val="12"/>
        </w:rPr>
        <w:t>сельского поселения Захаркино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521002">
        <w:rPr>
          <w:rFonts w:ascii="Times New Roman" w:eastAsia="Calibri" w:hAnsi="Times New Roman" w:cs="Times New Roman"/>
          <w:bCs/>
          <w:i/>
          <w:sz w:val="12"/>
          <w:szCs w:val="12"/>
        </w:rPr>
        <w:t>Самарской области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от 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>«</w:t>
      </w:r>
      <w:r w:rsidRPr="00521002">
        <w:rPr>
          <w:rFonts w:ascii="Times New Roman" w:eastAsia="Calibri" w:hAnsi="Times New Roman" w:cs="Times New Roman"/>
          <w:bCs/>
          <w:i/>
          <w:sz w:val="12"/>
          <w:szCs w:val="12"/>
        </w:rPr>
        <w:t>12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» января </w:t>
      </w:r>
      <w:r w:rsidRPr="00521002">
        <w:rPr>
          <w:rFonts w:ascii="Times New Roman" w:eastAsia="Calibri" w:hAnsi="Times New Roman" w:cs="Times New Roman"/>
          <w:bCs/>
          <w:i/>
          <w:sz w:val="12"/>
          <w:szCs w:val="12"/>
        </w:rPr>
        <w:t>2026 г. № 01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/>
          <w:bCs/>
          <w:sz w:val="12"/>
          <w:szCs w:val="12"/>
        </w:rPr>
        <w:t>Программа энергосбережения и повышения энергетической эффективности Администрации сельского поселения Захаркино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Самарской области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521002">
        <w:rPr>
          <w:rFonts w:ascii="Times New Roman" w:eastAsia="Calibri" w:hAnsi="Times New Roman" w:cs="Times New Roman"/>
          <w:b/>
          <w:bCs/>
          <w:sz w:val="12"/>
          <w:szCs w:val="12"/>
        </w:rPr>
        <w:t>на 2026 – 2028 годы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2026 г.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/>
          <w:bCs/>
          <w:sz w:val="12"/>
          <w:szCs w:val="12"/>
        </w:rPr>
        <w:t>ПАСПОРТ ПРОГРАММЫ ЭНЕРГОСБЕРЕЖЕНИЯ И ПОВЫШЕНИЯ ЭНЕРГЕТИЧЕСКОЙ ЭФФЕКТИВНОСТИ АДМИНИСТРАЦИИ СЕЛЬСКОГО ПОСЕЛЕНИЯ ЗАХАРКИНО МУНИЦИПАЛЬНОГО РАЙОНА СЕРГИЕВСКИЙ САМАРСКОЙ ОБЛАСТИ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/>
          <w:bCs/>
          <w:sz w:val="12"/>
          <w:szCs w:val="12"/>
        </w:rPr>
        <w:t>НА 2026 – 2028 ГОДЫ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1"/>
        <w:gridCol w:w="5722"/>
      </w:tblGrid>
      <w:tr w:rsidR="00521002" w:rsidRPr="00521002" w:rsidTr="00521002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Программа энергосбережения и повышения энергетической эффективности Администрации городского поселения</w:t>
            </w:r>
          </w:p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Суходол сельского поселения Захаркино муниципального района Сергиевский Самарской области на 2026 – 2028 годы</w:t>
            </w:r>
          </w:p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521002" w:rsidRPr="00521002" w:rsidTr="00521002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Дата принятия Решения о разработке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Распоряжение администрации сельского поселения Захаркино муниципального района Сергиевский от 30.12.2025 № 54-р «О создании программного комитета администрации сельского поселения Захаркино муниципального района Сергиевский Самарской области по рассмотрению муниципальной программы энергосбережения и повышения энергетической эффективности Администрации сельского поселения Захаркино муниципального района Сергиевский Самарской области на 2026 – 2028 годы</w:t>
            </w:r>
          </w:p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521002" w:rsidRPr="00521002" w:rsidTr="00521002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Основание для разработки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02" w:rsidRPr="00521002" w:rsidRDefault="00521002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Федеральный закон от 23.11.2009 № 261-ФЗ «Об энергосбережении и повышении энергетической эффективности и о внесении изменений в отдельные законодательные акты Российской Федерации»;</w:t>
            </w:r>
          </w:p>
          <w:p w:rsidR="00521002" w:rsidRPr="00521002" w:rsidRDefault="00521002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Постановление Правительства РФ от 07.10.2019 N 1289 «О требованиях к снижению государственными (муниципальными) учреждениями в сопоставимых условиях суммарного объема,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воды»;</w:t>
            </w:r>
          </w:p>
          <w:p w:rsidR="00521002" w:rsidRPr="00521002" w:rsidRDefault="00521002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Приказ Министерства экономического развития Российской Федерации от 17.02.2010 г. № 61 «Об утверждении примерного перечня мероприятий в области энергосбережения и повышения энергетической эффективности, который может быть использован в целях разработки региональных, муниципальных программ в области энергосбережения и повышения энергетической эффективности»;</w:t>
            </w:r>
          </w:p>
          <w:p w:rsidR="00521002" w:rsidRPr="00521002" w:rsidRDefault="00521002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Приказ Минэнерго России от 30.06.2014 № 398 «Об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образования, организаций, осуществляющих регулируемые виды деятельности, и отчетности о ходе их реализации». </w:t>
            </w:r>
          </w:p>
        </w:tc>
      </w:tr>
      <w:tr w:rsidR="00521002" w:rsidRPr="00521002" w:rsidTr="00521002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Ответственный исполнитель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02" w:rsidRPr="00521002" w:rsidRDefault="00521002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Захаркино муниципального района Сергиевский Самарской области (далее Администрация)</w:t>
            </w:r>
          </w:p>
        </w:tc>
      </w:tr>
      <w:tr w:rsidR="00521002" w:rsidRPr="00521002" w:rsidTr="00521002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Соискатели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Отсутствуют </w:t>
            </w:r>
          </w:p>
        </w:tc>
      </w:tr>
      <w:tr w:rsidR="00521002" w:rsidRPr="00521002" w:rsidTr="00521002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02" w:rsidRPr="00521002" w:rsidRDefault="00521002" w:rsidP="00AA226C">
            <w:pPr>
              <w:numPr>
                <w:ilvl w:val="0"/>
                <w:numId w:val="6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Повышение энергетической эффективности при потреблении топливно-энергетических ресурсов административному учреждению за счет снижения в сопоставимых условиях к 2028 году суммарного объема потребляемых им энергетических ресурсов не менее чем на 6 %;</w:t>
            </w:r>
          </w:p>
          <w:p w:rsidR="00521002" w:rsidRPr="00521002" w:rsidRDefault="00521002" w:rsidP="00AA226C">
            <w:pPr>
              <w:numPr>
                <w:ilvl w:val="0"/>
                <w:numId w:val="6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Реализация эффективной инновационной деятельности в сфере энергосбережения.</w:t>
            </w:r>
          </w:p>
        </w:tc>
      </w:tr>
      <w:tr w:rsidR="00521002" w:rsidRPr="00521002" w:rsidTr="00521002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Задачи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- </w:t>
            </w: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Создание оптимальных нормативно-правовых, организационных и экономических условий для реализации стратегии </w:t>
            </w:r>
            <w:proofErr w:type="spellStart"/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энергоресурсосбережения</w:t>
            </w:r>
            <w:proofErr w:type="spellEnd"/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;</w:t>
            </w:r>
          </w:p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- </w:t>
            </w: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Вовлечение в процесс энергосбережения всего коллектива за счет формирования механизма стимулирования энергосбережения (повышение уровня агитационной работы; размещение информационных материалов о необходимости экономии энергоресурсов);</w:t>
            </w:r>
          </w:p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 xml:space="preserve">- </w:t>
            </w: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Использование энергетических ресурсов с учетом ресурсных, производственно-технологических, экологических и социальных условий.</w:t>
            </w:r>
          </w:p>
        </w:tc>
      </w:tr>
      <w:tr w:rsidR="00521002" w:rsidRPr="00521002" w:rsidTr="00521002">
        <w:trPr>
          <w:trHeight w:val="20"/>
          <w:jc w:val="center"/>
        </w:trPr>
        <w:tc>
          <w:tcPr>
            <w:tcW w:w="11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Целевые показатели (индикаторы)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Целевые показатели программы представлены в Приложении № 5 к требованиям к форме программы в области энергосбережения и повышения энергетической эффективности организаций с участием государства или муниципального образования</w:t>
            </w:r>
          </w:p>
        </w:tc>
      </w:tr>
      <w:tr w:rsidR="00521002" w:rsidRPr="00521002" w:rsidTr="00521002">
        <w:trPr>
          <w:trHeight w:val="20"/>
          <w:jc w:val="center"/>
        </w:trPr>
        <w:tc>
          <w:tcPr>
            <w:tcW w:w="11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Подпрограммы с указанием целей и сроков реализации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Отсутствуют</w:t>
            </w:r>
          </w:p>
        </w:tc>
      </w:tr>
      <w:tr w:rsidR="00521002" w:rsidRPr="00521002" w:rsidTr="00521002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Этапы и сроки реализации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 – 2028 гг. (этапы реализации муниципальной Программы не выделяются)</w:t>
            </w:r>
          </w:p>
        </w:tc>
      </w:tr>
      <w:tr w:rsidR="00521002" w:rsidRPr="00521002" w:rsidTr="00521002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и объемы финансового обеспечения реализации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 финансирования – бюджетные средства.</w:t>
            </w:r>
          </w:p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Общий объем финансирования Программы составляет 0,940 тыс. руб. без учета НДС, в том числе:</w:t>
            </w:r>
          </w:p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 год – 0,0 тыс. руб.;</w:t>
            </w:r>
          </w:p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 год – 0,461 тыс. руб.;</w:t>
            </w:r>
          </w:p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 год – 0,479 тыс. руб.</w:t>
            </w:r>
          </w:p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Объемы и структура финансирования Программы подлежат ежегодной корректировке исходя из реальных возможностей бюджета учреждения на очередной финансовый год и плановый период</w:t>
            </w:r>
          </w:p>
        </w:tc>
      </w:tr>
      <w:tr w:rsidR="00521002" w:rsidRPr="00521002" w:rsidTr="00521002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Ожидаемые результаты реализации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Планируется снижение потребления энергетических ресурсов в соответствии с целевыми показателями</w:t>
            </w:r>
          </w:p>
        </w:tc>
      </w:tr>
      <w:tr w:rsidR="00521002" w:rsidRPr="00521002" w:rsidTr="00521002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Система организации </w:t>
            </w:r>
          </w:p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контроля за ходом </w:t>
            </w:r>
          </w:p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реализации 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Общее руководство и контроль за ходом реализации муниципальной Программы и контроль за целевым и эффективным использованием бюджетных средств осуществляет сельского поселения Захаркино муниципального района Сергиевский Самарской области в соответствии с действующим законодательством. </w:t>
            </w:r>
          </w:p>
        </w:tc>
      </w:tr>
    </w:tbl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В соответствии с требованием ФЗ от 23 ноября 2009г. № 261-ФЗ «Об энергосбережении и повышении энергетической эффективности и о внесении изменений в отдельные законодательные акты Российской Федерации» в декабре 2012г. было проведено энергетическое обследование, по результатам которого был составлен и зарегистрирован Энергетический паспорт.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Согласно последней редакции ФЗ № 261 «Об энергосбережении и о повышении энергетической эффективности» (статья 16, часть 1), государственные организации, энергопотребление которых не превышает 50 миллионов рублей в год, имеют право выбора — оформлять энергетическую декларацию или проводить энергетическое обследование и оформлять энергетический паспорт.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 xml:space="preserve">Администрация с. </w:t>
      </w:r>
      <w:proofErr w:type="spellStart"/>
      <w:r w:rsidRPr="00521002">
        <w:rPr>
          <w:rFonts w:ascii="Times New Roman" w:eastAsia="Calibri" w:hAnsi="Times New Roman" w:cs="Times New Roman"/>
          <w:bCs/>
          <w:sz w:val="12"/>
          <w:szCs w:val="12"/>
        </w:rPr>
        <w:t>п.Захаркино</w:t>
      </w:r>
      <w:proofErr w:type="spellEnd"/>
      <w:r w:rsidRPr="00521002">
        <w:rPr>
          <w:rFonts w:ascii="Times New Roman" w:eastAsia="Calibri" w:hAnsi="Times New Roman" w:cs="Times New Roman"/>
          <w:bCs/>
          <w:sz w:val="12"/>
          <w:szCs w:val="12"/>
        </w:rPr>
        <w:t xml:space="preserve"> ежегодно, после окончания календарного года, заполняет энергетическую декларацию.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2. </w:t>
      </w:r>
      <w:r w:rsidRPr="00521002">
        <w:rPr>
          <w:rFonts w:ascii="Times New Roman" w:eastAsia="Calibri" w:hAnsi="Times New Roman" w:cs="Times New Roman"/>
          <w:b/>
          <w:bCs/>
          <w:sz w:val="12"/>
          <w:szCs w:val="12"/>
        </w:rPr>
        <w:t>Анализ текущего состояния энергосбережения и повышения энергетической эффективности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Проблема высоких платежей за потребляемые топливно-энергетические ресурсы (далее – ТЭР) актуальна для многих учреждений, занимающих как отдельно стоящие здания и сооружения, так и выделенные в зданиях отдельные помещения. Высокие платежи негативно влияют на экономические показатели деятельности, увеличивают непроизводительные расходы и требуют значительных затрат средств.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Энергосбережение является актуальным и необходимым условием нормального функционирования автономного учреждения, так как повышение эффективности использования топливно-энергетических ресурсов (ТЭР) при непрерывном росте цен на энергоресурсы, позволяет добиться существенной экономии как ТЭР, так и финансовых ресурсов.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 xml:space="preserve">Для выявления возможных направлений энергосбережения и оценки энергосберегающего потенциала, применяемых инженерных решений необходимо хорошо представлять себе структуру энергетического баланса, рассматриваемого объекта и связанные с ней возможности изменения </w:t>
      </w:r>
      <w:proofErr w:type="spellStart"/>
      <w:r w:rsidRPr="00521002">
        <w:rPr>
          <w:rFonts w:ascii="Times New Roman" w:eastAsia="Calibri" w:hAnsi="Times New Roman" w:cs="Times New Roman"/>
          <w:bCs/>
          <w:sz w:val="12"/>
          <w:szCs w:val="12"/>
        </w:rPr>
        <w:t>энергозатрат</w:t>
      </w:r>
      <w:proofErr w:type="spellEnd"/>
      <w:r w:rsidRPr="00521002">
        <w:rPr>
          <w:rFonts w:ascii="Times New Roman" w:eastAsia="Calibri" w:hAnsi="Times New Roman" w:cs="Times New Roman"/>
          <w:bCs/>
          <w:sz w:val="12"/>
          <w:szCs w:val="12"/>
        </w:rPr>
        <w:t xml:space="preserve"> по различным составляющим баланса.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Эти данные позволят выявить мероприятия, обеспечивающие выполнение требований энергетической эффективности в части уменьшения показателей, характеризующих годовую удельную величину расхода энергетических ресурсов.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Факторы, влияющие на энергосбережение и энергетическую эффективность: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Организационные и эксплуатационные факторы</w:t>
      </w:r>
      <w:r w:rsidRPr="00521002">
        <w:rPr>
          <w:rFonts w:ascii="Times New Roman" w:eastAsia="Calibri" w:hAnsi="Times New Roman" w:cs="Times New Roman"/>
          <w:bCs/>
          <w:sz w:val="12"/>
          <w:szCs w:val="12"/>
        </w:rPr>
        <w:t xml:space="preserve"> (несоблюдение персоналом требований по эксплуатации оборудования, низкий уровень технологической дисциплины, низкое качество проводимых ремонтов, отсутствие системы кнута и пряника).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 xml:space="preserve">Технологические факторы </w:t>
      </w:r>
      <w:r w:rsidRPr="00521002">
        <w:rPr>
          <w:rFonts w:ascii="Times New Roman" w:eastAsia="Calibri" w:hAnsi="Times New Roman" w:cs="Times New Roman"/>
          <w:bCs/>
          <w:sz w:val="12"/>
          <w:szCs w:val="12"/>
        </w:rPr>
        <w:t>(морально устаревшее оборудование с низким КПД, неудовлетворительное техническое состояние оборудования, неудовлетворительное состояние энергосетей, зданий и сооружений).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1.1 Сведения о зданиях, строениях, сооружениях или помещениях, принадлежащих организации на праве собственности или находящихся в хозяйственном ведении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Сведения о наличии зданий административного и административно-производственного назначения приведены в таблицах 1 - 2.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Таблица 1 – Сведения о наличии здания административного и административно-производственного назначения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3"/>
        <w:gridCol w:w="1852"/>
        <w:gridCol w:w="1037"/>
        <w:gridCol w:w="1682"/>
        <w:gridCol w:w="1166"/>
        <w:gridCol w:w="1323"/>
      </w:tblGrid>
      <w:tr w:rsidR="00521002" w:rsidRPr="00521002" w:rsidTr="00521002">
        <w:trPr>
          <w:trHeight w:val="20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Этажность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Год ввода в эксплуатацию/кап. ремонт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Общая площадь, м</w:t>
            </w: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Отапливаемая площадь, м</w:t>
            </w: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</w:tr>
      <w:tr w:rsidR="00521002" w:rsidRPr="00521002" w:rsidTr="00521002">
        <w:trPr>
          <w:trHeight w:val="20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Административное здание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1968/2008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245,7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205,7</w:t>
            </w:r>
          </w:p>
        </w:tc>
      </w:tr>
    </w:tbl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Здание в один этаж. Здание кирпичное, оконные конструкции – пластиковые и деревянные окна.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Таблица 2 – Основная техническая характеристика здания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"/>
        <w:gridCol w:w="2728"/>
        <w:gridCol w:w="4506"/>
      </w:tblGrid>
      <w:tr w:rsidR="00521002" w:rsidRPr="00521002" w:rsidTr="00521002">
        <w:trPr>
          <w:trHeight w:val="20"/>
          <w:tblHeader/>
        </w:trPr>
        <w:tc>
          <w:tcPr>
            <w:tcW w:w="192" w:type="pct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813" w:type="pct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показателя</w:t>
            </w:r>
          </w:p>
        </w:tc>
        <w:tc>
          <w:tcPr>
            <w:tcW w:w="2995" w:type="pct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Значение</w:t>
            </w:r>
          </w:p>
        </w:tc>
      </w:tr>
      <w:tr w:rsidR="00521002" w:rsidRPr="00521002" w:rsidTr="00521002">
        <w:trPr>
          <w:trHeight w:val="20"/>
        </w:trPr>
        <w:tc>
          <w:tcPr>
            <w:tcW w:w="192" w:type="pct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813" w:type="pct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Адресная характеристика</w:t>
            </w:r>
          </w:p>
        </w:tc>
        <w:tc>
          <w:tcPr>
            <w:tcW w:w="2995" w:type="pct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446557, Россия, Самарская область, Сергиевский район, с. Захаркино, ул. Пролетарская, д. 1</w:t>
            </w:r>
          </w:p>
        </w:tc>
      </w:tr>
      <w:tr w:rsidR="00521002" w:rsidRPr="00521002" w:rsidTr="00521002">
        <w:trPr>
          <w:trHeight w:val="20"/>
        </w:trPr>
        <w:tc>
          <w:tcPr>
            <w:tcW w:w="192" w:type="pct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813" w:type="pct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Этажность /ввод в эксплуатацию</w:t>
            </w:r>
          </w:p>
        </w:tc>
        <w:tc>
          <w:tcPr>
            <w:tcW w:w="2995" w:type="pct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1/1968</w:t>
            </w:r>
          </w:p>
        </w:tc>
      </w:tr>
      <w:tr w:rsidR="00521002" w:rsidRPr="00521002" w:rsidTr="00521002">
        <w:trPr>
          <w:trHeight w:val="20"/>
        </w:trPr>
        <w:tc>
          <w:tcPr>
            <w:tcW w:w="192" w:type="pct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1813" w:type="pct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Общая площадь</w:t>
            </w:r>
          </w:p>
        </w:tc>
        <w:tc>
          <w:tcPr>
            <w:tcW w:w="2995" w:type="pct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245,7</w:t>
            </w:r>
          </w:p>
        </w:tc>
      </w:tr>
      <w:tr w:rsidR="00521002" w:rsidRPr="00521002" w:rsidTr="00521002">
        <w:trPr>
          <w:trHeight w:val="20"/>
        </w:trPr>
        <w:tc>
          <w:tcPr>
            <w:tcW w:w="192" w:type="pct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1813" w:type="pct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Остекление</w:t>
            </w:r>
          </w:p>
        </w:tc>
        <w:tc>
          <w:tcPr>
            <w:tcW w:w="2995" w:type="pct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пластиковые окна 2,5х2,0 -3 шт., 2,5х1,5-1 шт., 90х2,0 – 1шт, 80х2,0 – 7 шт., деревянные  окна 2,5х2,0 – 3 шт.</w:t>
            </w:r>
          </w:p>
        </w:tc>
      </w:tr>
      <w:tr w:rsidR="00521002" w:rsidRPr="00521002" w:rsidTr="00521002">
        <w:trPr>
          <w:trHeight w:val="20"/>
        </w:trPr>
        <w:tc>
          <w:tcPr>
            <w:tcW w:w="192" w:type="pct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1813" w:type="pct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Освещение</w:t>
            </w:r>
          </w:p>
        </w:tc>
        <w:tc>
          <w:tcPr>
            <w:tcW w:w="2995" w:type="pct"/>
            <w:shd w:val="clear" w:color="auto" w:fill="auto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энергосберегающие — 12 шт. (тип колбы А60, размер 60х124 мм, цоколь Е27, мощность 20Вт, аналог 180 ВТ)</w:t>
            </w:r>
          </w:p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Люминесцентные — 7 шт.</w:t>
            </w:r>
          </w:p>
        </w:tc>
      </w:tr>
      <w:tr w:rsidR="00521002" w:rsidRPr="00521002" w:rsidTr="00521002">
        <w:trPr>
          <w:trHeight w:val="20"/>
        </w:trPr>
        <w:tc>
          <w:tcPr>
            <w:tcW w:w="192" w:type="pct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1813" w:type="pct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Электроснабжение</w:t>
            </w:r>
          </w:p>
        </w:tc>
        <w:tc>
          <w:tcPr>
            <w:tcW w:w="2995" w:type="pct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Централизованное </w:t>
            </w:r>
          </w:p>
        </w:tc>
      </w:tr>
      <w:tr w:rsidR="00521002" w:rsidRPr="00521002" w:rsidTr="00521002">
        <w:trPr>
          <w:trHeight w:val="20"/>
        </w:trPr>
        <w:tc>
          <w:tcPr>
            <w:tcW w:w="192" w:type="pct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1813" w:type="pct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Газоснабжение</w:t>
            </w:r>
          </w:p>
        </w:tc>
        <w:tc>
          <w:tcPr>
            <w:tcW w:w="2995" w:type="pct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Централизованное </w:t>
            </w:r>
          </w:p>
        </w:tc>
      </w:tr>
      <w:tr w:rsidR="00521002" w:rsidRPr="00521002" w:rsidTr="00521002">
        <w:trPr>
          <w:trHeight w:val="20"/>
        </w:trPr>
        <w:tc>
          <w:tcPr>
            <w:tcW w:w="192" w:type="pct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1813" w:type="pct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Теплоснабжение</w:t>
            </w:r>
          </w:p>
        </w:tc>
        <w:tc>
          <w:tcPr>
            <w:tcW w:w="2995" w:type="pct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521002" w:rsidRPr="00521002" w:rsidTr="00521002">
        <w:trPr>
          <w:trHeight w:val="20"/>
        </w:trPr>
        <w:tc>
          <w:tcPr>
            <w:tcW w:w="192" w:type="pct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1813" w:type="pct"/>
            <w:shd w:val="clear" w:color="auto" w:fill="auto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Водоснабжение</w:t>
            </w:r>
          </w:p>
        </w:tc>
        <w:tc>
          <w:tcPr>
            <w:tcW w:w="2995" w:type="pct"/>
            <w:shd w:val="clear" w:color="auto" w:fill="auto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(1 кран, санузел)</w:t>
            </w:r>
          </w:p>
        </w:tc>
      </w:tr>
      <w:tr w:rsidR="00521002" w:rsidRPr="00521002" w:rsidTr="00521002">
        <w:trPr>
          <w:trHeight w:val="20"/>
        </w:trPr>
        <w:tc>
          <w:tcPr>
            <w:tcW w:w="192" w:type="pct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10</w:t>
            </w:r>
          </w:p>
        </w:tc>
        <w:tc>
          <w:tcPr>
            <w:tcW w:w="1813" w:type="pct"/>
            <w:shd w:val="clear" w:color="auto" w:fill="auto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Оснащение приборами учета потребляемых ТЭР и воды</w:t>
            </w:r>
          </w:p>
        </w:tc>
        <w:tc>
          <w:tcPr>
            <w:tcW w:w="2995" w:type="pct"/>
            <w:shd w:val="clear" w:color="auto" w:fill="auto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Счетчик электрической энергии</w:t>
            </w:r>
          </w:p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Счетчик природного газа</w:t>
            </w:r>
          </w:p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Счетчик холодной воды</w:t>
            </w:r>
          </w:p>
        </w:tc>
      </w:tr>
    </w:tbl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bookmarkStart w:id="15" w:name="_Toc202788638"/>
      <w:bookmarkStart w:id="16" w:name="_Hlk170986793"/>
      <w:r w:rsidRPr="00521002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1.2 Сведения о наличии автотранспорта и спецтехники</w:t>
      </w:r>
      <w:bookmarkEnd w:id="15"/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bookmarkStart w:id="17" w:name="_Hlk88656727"/>
      <w:r w:rsidRPr="00521002">
        <w:rPr>
          <w:rFonts w:ascii="Times New Roman" w:eastAsia="Calibri" w:hAnsi="Times New Roman" w:cs="Times New Roman"/>
          <w:bCs/>
          <w:sz w:val="12"/>
          <w:szCs w:val="12"/>
        </w:rPr>
        <w:t xml:space="preserve">На балансе Администрации сельского поселения Захаркино автотранспорт и спецтехника </w:t>
      </w:r>
      <w:proofErr w:type="spellStart"/>
      <w:r w:rsidRPr="00521002">
        <w:rPr>
          <w:rFonts w:ascii="Times New Roman" w:eastAsia="Calibri" w:hAnsi="Times New Roman" w:cs="Times New Roman"/>
          <w:bCs/>
          <w:sz w:val="12"/>
          <w:szCs w:val="12"/>
        </w:rPr>
        <w:t>отсуттвую</w:t>
      </w:r>
      <w:bookmarkEnd w:id="16"/>
      <w:bookmarkEnd w:id="17"/>
      <w:proofErr w:type="spellEnd"/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bookmarkStart w:id="18" w:name="_Toc202788639"/>
      <w:r w:rsidRPr="00521002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1.3 Сведения о количестве точек поставки энергетических ресурсов на хозяйственные нужды, в том числе с разделением по видам энергетических ресурсов</w:t>
      </w:r>
      <w:bookmarkEnd w:id="18"/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bookmarkStart w:id="19" w:name="_Hlk59026313"/>
      <w:r w:rsidRPr="00521002">
        <w:rPr>
          <w:rFonts w:ascii="Times New Roman" w:eastAsia="Calibri" w:hAnsi="Times New Roman" w:cs="Times New Roman"/>
          <w:bCs/>
          <w:sz w:val="12"/>
          <w:szCs w:val="12"/>
        </w:rPr>
        <w:t>Количество оборудованных узлами (</w:t>
      </w:r>
      <w:proofErr w:type="spellStart"/>
      <w:r w:rsidRPr="00521002">
        <w:rPr>
          <w:rFonts w:ascii="Times New Roman" w:eastAsia="Calibri" w:hAnsi="Times New Roman" w:cs="Times New Roman"/>
          <w:bCs/>
          <w:sz w:val="12"/>
          <w:szCs w:val="12"/>
        </w:rPr>
        <w:t>прборами</w:t>
      </w:r>
      <w:proofErr w:type="spellEnd"/>
      <w:r w:rsidRPr="00521002">
        <w:rPr>
          <w:rFonts w:ascii="Times New Roman" w:eastAsia="Calibri" w:hAnsi="Times New Roman" w:cs="Times New Roman"/>
          <w:bCs/>
          <w:sz w:val="12"/>
          <w:szCs w:val="12"/>
        </w:rPr>
        <w:t>) учета точек приема энергетических ресурсов – 3 ед., из них: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- </w:t>
      </w:r>
      <w:r w:rsidRPr="00521002">
        <w:rPr>
          <w:rFonts w:ascii="Times New Roman" w:eastAsia="Calibri" w:hAnsi="Times New Roman" w:cs="Times New Roman"/>
          <w:bCs/>
          <w:iCs/>
          <w:sz w:val="12"/>
          <w:szCs w:val="12"/>
        </w:rPr>
        <w:t>электрическая энергия – 1 шт.;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- </w:t>
      </w:r>
      <w:r w:rsidRPr="00521002">
        <w:rPr>
          <w:rFonts w:ascii="Times New Roman" w:eastAsia="Calibri" w:hAnsi="Times New Roman" w:cs="Times New Roman"/>
          <w:bCs/>
          <w:iCs/>
          <w:sz w:val="12"/>
          <w:szCs w:val="12"/>
        </w:rPr>
        <w:t>природный газ – 1 шт.;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- </w:t>
      </w:r>
      <w:r w:rsidRPr="00521002">
        <w:rPr>
          <w:rFonts w:ascii="Times New Roman" w:eastAsia="Calibri" w:hAnsi="Times New Roman" w:cs="Times New Roman"/>
          <w:bCs/>
          <w:iCs/>
          <w:sz w:val="12"/>
          <w:szCs w:val="12"/>
        </w:rPr>
        <w:t>холодная вода – 1 шт.</w:t>
      </w:r>
      <w:bookmarkEnd w:id="19"/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Сведения об оснащенности узлами (приборами) учета представлены в таблице 3.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bookmarkStart w:id="20" w:name="_Hlk170986872"/>
      <w:r w:rsidRPr="00521002">
        <w:rPr>
          <w:rFonts w:ascii="Times New Roman" w:eastAsia="Calibri" w:hAnsi="Times New Roman" w:cs="Times New Roman"/>
          <w:bCs/>
          <w:sz w:val="12"/>
          <w:szCs w:val="12"/>
        </w:rPr>
        <w:t>Таблица 3 – Общие сведения об оснащенности узлами (приборами) учета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2598"/>
        <w:gridCol w:w="1301"/>
        <w:gridCol w:w="843"/>
        <w:gridCol w:w="1043"/>
        <w:gridCol w:w="882"/>
      </w:tblGrid>
      <w:tr w:rsidR="00521002" w:rsidRPr="00521002" w:rsidTr="00521002">
        <w:trPr>
          <w:cantSplit/>
          <w:trHeight w:val="20"/>
          <w:tblHeader/>
        </w:trPr>
        <w:tc>
          <w:tcPr>
            <w:tcW w:w="569" w:type="pct"/>
            <w:shd w:val="clear" w:color="auto" w:fill="auto"/>
            <w:noWrap/>
            <w:hideMark/>
          </w:tcPr>
          <w:bookmarkEnd w:id="20"/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Адрес</w:t>
            </w:r>
          </w:p>
        </w:tc>
        <w:tc>
          <w:tcPr>
            <w:tcW w:w="1727" w:type="pct"/>
            <w:shd w:val="clear" w:color="auto" w:fill="auto"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865" w:type="pct"/>
            <w:shd w:val="clear" w:color="auto" w:fill="auto"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Электрическая энергия</w:t>
            </w:r>
          </w:p>
        </w:tc>
        <w:tc>
          <w:tcPr>
            <w:tcW w:w="560" w:type="pct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Тепловая энергия</w:t>
            </w:r>
          </w:p>
        </w:tc>
        <w:tc>
          <w:tcPr>
            <w:tcW w:w="693" w:type="pct"/>
            <w:shd w:val="clear" w:color="auto" w:fill="auto"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Природный газ </w:t>
            </w:r>
          </w:p>
        </w:tc>
        <w:tc>
          <w:tcPr>
            <w:tcW w:w="586" w:type="pct"/>
            <w:shd w:val="clear" w:color="auto" w:fill="auto"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Холодная вода</w:t>
            </w:r>
          </w:p>
        </w:tc>
      </w:tr>
      <w:tr w:rsidR="00521002" w:rsidRPr="00521002" w:rsidTr="00521002">
        <w:trPr>
          <w:cantSplit/>
          <w:trHeight w:val="20"/>
        </w:trPr>
        <w:tc>
          <w:tcPr>
            <w:tcW w:w="569" w:type="pct"/>
            <w:vMerge w:val="restart"/>
            <w:shd w:val="clear" w:color="auto" w:fill="auto"/>
            <w:noWrap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bookmarkStart w:id="21" w:name="_Hlk182225680"/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с. п. Захаркино</w:t>
            </w:r>
          </w:p>
        </w:tc>
        <w:tc>
          <w:tcPr>
            <w:tcW w:w="1727" w:type="pct"/>
            <w:shd w:val="clear" w:color="auto" w:fill="auto"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Количество оборудованных узлами (приборами) учета точек приема (поставки) от стороннего источника</w:t>
            </w:r>
          </w:p>
        </w:tc>
        <w:tc>
          <w:tcPr>
            <w:tcW w:w="865" w:type="pct"/>
            <w:shd w:val="clear" w:color="auto" w:fill="auto"/>
            <w:noWrap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0" w:type="pct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93" w:type="pct"/>
            <w:shd w:val="clear" w:color="auto" w:fill="auto"/>
            <w:noWrap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86" w:type="pct"/>
            <w:shd w:val="clear" w:color="auto" w:fill="auto"/>
            <w:noWrap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</w:tr>
      <w:tr w:rsidR="00521002" w:rsidRPr="00521002" w:rsidTr="00521002">
        <w:trPr>
          <w:cantSplit/>
          <w:trHeight w:val="20"/>
        </w:trPr>
        <w:tc>
          <w:tcPr>
            <w:tcW w:w="569" w:type="pct"/>
            <w:vMerge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27" w:type="pct"/>
            <w:shd w:val="clear" w:color="auto" w:fill="auto"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Количество необорудованных узлами (приборами) учета точек приема (поставки)</w:t>
            </w:r>
          </w:p>
        </w:tc>
        <w:tc>
          <w:tcPr>
            <w:tcW w:w="865" w:type="pct"/>
            <w:shd w:val="clear" w:color="auto" w:fill="auto"/>
            <w:noWrap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60" w:type="pct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93" w:type="pct"/>
            <w:shd w:val="clear" w:color="auto" w:fill="auto"/>
            <w:noWrap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86" w:type="pct"/>
            <w:shd w:val="clear" w:color="auto" w:fill="auto"/>
            <w:noWrap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521002" w:rsidRPr="00521002" w:rsidTr="00521002">
        <w:trPr>
          <w:cantSplit/>
          <w:trHeight w:val="20"/>
        </w:trPr>
        <w:tc>
          <w:tcPr>
            <w:tcW w:w="569" w:type="pct"/>
            <w:vMerge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27" w:type="pct"/>
            <w:shd w:val="clear" w:color="auto" w:fill="auto"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Количество узлов (приборов) учета с нарушенными сроками поверки</w:t>
            </w:r>
          </w:p>
        </w:tc>
        <w:tc>
          <w:tcPr>
            <w:tcW w:w="865" w:type="pct"/>
            <w:shd w:val="clear" w:color="auto" w:fill="auto"/>
            <w:noWrap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60" w:type="pct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93" w:type="pct"/>
            <w:shd w:val="clear" w:color="auto" w:fill="auto"/>
            <w:noWrap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86" w:type="pct"/>
            <w:shd w:val="clear" w:color="auto" w:fill="auto"/>
            <w:noWrap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</w:tbl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bookmarkStart w:id="22" w:name="_Toc202788640"/>
      <w:bookmarkEnd w:id="21"/>
      <w:r w:rsidRPr="00521002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1.4 Сведения о потреблении используемых энергетических ресурсов по видам этих энергетических ресурсов в динамике</w:t>
      </w:r>
      <w:bookmarkEnd w:id="22"/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bookmarkStart w:id="23" w:name="_Hlk171500931"/>
      <w:r w:rsidRPr="00521002">
        <w:rPr>
          <w:rFonts w:ascii="Times New Roman" w:eastAsia="Calibri" w:hAnsi="Times New Roman" w:cs="Times New Roman"/>
          <w:bCs/>
          <w:sz w:val="12"/>
          <w:szCs w:val="12"/>
        </w:rPr>
        <w:t>Администрация с. п. Захаркино потребляет следующие виды энергоресурсов: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электрическая энергия;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природный газ;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холодная вода.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 xml:space="preserve">Потребляемые энергоресурсы приобретаются у </w:t>
      </w:r>
      <w:proofErr w:type="spellStart"/>
      <w:r w:rsidRPr="00521002">
        <w:rPr>
          <w:rFonts w:ascii="Times New Roman" w:eastAsia="Calibri" w:hAnsi="Times New Roman" w:cs="Times New Roman"/>
          <w:bCs/>
          <w:sz w:val="12"/>
          <w:szCs w:val="12"/>
        </w:rPr>
        <w:t>энергоснабжающих</w:t>
      </w:r>
      <w:proofErr w:type="spellEnd"/>
      <w:r w:rsidRPr="00521002">
        <w:rPr>
          <w:rFonts w:ascii="Times New Roman" w:eastAsia="Calibri" w:hAnsi="Times New Roman" w:cs="Times New Roman"/>
          <w:bCs/>
          <w:sz w:val="12"/>
          <w:szCs w:val="12"/>
        </w:rPr>
        <w:t xml:space="preserve"> организаций согласно заключенным договорам. Сведения по потреблению основных видов энергоресурсов на осуществление деятельности Администрация с. п. Захаркино в динамике за последние 3 года представлены в таблицах 4,5.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bookmarkStart w:id="24" w:name="_Hlk88656942"/>
      <w:r w:rsidRPr="00521002">
        <w:rPr>
          <w:rFonts w:ascii="Times New Roman" w:eastAsia="Calibri" w:hAnsi="Times New Roman" w:cs="Times New Roman"/>
          <w:bCs/>
          <w:sz w:val="12"/>
          <w:szCs w:val="12"/>
        </w:rPr>
        <w:t>Таблица 4 - Сведения по потреблению основных видов энергоресурсов Администрация с. п. Захаркино в динамике за последние 3 года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"/>
        <w:gridCol w:w="2310"/>
        <w:gridCol w:w="820"/>
        <w:gridCol w:w="1368"/>
        <w:gridCol w:w="1369"/>
        <w:gridCol w:w="1368"/>
      </w:tblGrid>
      <w:tr w:rsidR="00521002" w:rsidRPr="00521002" w:rsidTr="00521002">
        <w:trPr>
          <w:trHeight w:val="20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bookmarkEnd w:id="24"/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энергетического ресурса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2022 г.</w:t>
            </w:r>
          </w:p>
        </w:tc>
        <w:tc>
          <w:tcPr>
            <w:tcW w:w="9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2023 г.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2024 г.</w:t>
            </w:r>
          </w:p>
        </w:tc>
      </w:tr>
      <w:tr w:rsidR="00521002" w:rsidRPr="00521002" w:rsidTr="00521002">
        <w:trPr>
          <w:trHeight w:val="20"/>
        </w:trPr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ТЭР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т у. т.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8,83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11,41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9,28</w:t>
            </w:r>
          </w:p>
        </w:tc>
      </w:tr>
      <w:tr w:rsidR="00521002" w:rsidRPr="00521002" w:rsidTr="00521002">
        <w:trPr>
          <w:trHeight w:val="20"/>
        </w:trPr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1.1.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Электрическая энергия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кВт*ч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1 222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1 921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1 814</w:t>
            </w:r>
          </w:p>
        </w:tc>
      </w:tr>
      <w:tr w:rsidR="00521002" w:rsidRPr="00521002" w:rsidTr="00521002">
        <w:trPr>
          <w:trHeight w:val="20"/>
        </w:trPr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1.2.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Природный газ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</w:t>
            </w: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7 524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9 681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7 852</w:t>
            </w:r>
          </w:p>
        </w:tc>
      </w:tr>
      <w:tr w:rsidR="00521002" w:rsidRPr="00521002" w:rsidTr="00521002">
        <w:trPr>
          <w:trHeight w:val="20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1.3.</w:t>
            </w:r>
          </w:p>
        </w:tc>
        <w:tc>
          <w:tcPr>
            <w:tcW w:w="1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Холодная вода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</w:t>
            </w: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30,836</w:t>
            </w:r>
          </w:p>
        </w:tc>
        <w:tc>
          <w:tcPr>
            <w:tcW w:w="9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30,00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14,00</w:t>
            </w:r>
          </w:p>
        </w:tc>
      </w:tr>
    </w:tbl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Таблица 5 – Затраты на потребляемые энергоресурсы в динамике за последние 3 года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7"/>
        <w:gridCol w:w="1774"/>
        <w:gridCol w:w="1462"/>
        <w:gridCol w:w="2090"/>
      </w:tblGrid>
      <w:tr w:rsidR="00521002" w:rsidRPr="00521002" w:rsidTr="00521002">
        <w:trPr>
          <w:trHeight w:val="20"/>
        </w:trPr>
        <w:tc>
          <w:tcPr>
            <w:tcW w:w="1460" w:type="pct"/>
            <w:vMerge w:val="restart"/>
            <w:shd w:val="clear" w:color="000000" w:fill="FFFFFF"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энергетического ресурса</w:t>
            </w:r>
          </w:p>
        </w:tc>
        <w:tc>
          <w:tcPr>
            <w:tcW w:w="3540" w:type="pct"/>
            <w:gridSpan w:val="3"/>
            <w:shd w:val="clear" w:color="auto" w:fill="auto"/>
            <w:noWrap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потребления энергетических ресурсов, тыс. руб.</w:t>
            </w:r>
          </w:p>
        </w:tc>
      </w:tr>
      <w:tr w:rsidR="00521002" w:rsidRPr="00521002" w:rsidTr="00521002">
        <w:trPr>
          <w:trHeight w:val="20"/>
        </w:trPr>
        <w:tc>
          <w:tcPr>
            <w:tcW w:w="1460" w:type="pct"/>
            <w:vMerge/>
            <w:tcBorders>
              <w:bottom w:val="single" w:sz="4" w:space="0" w:color="auto"/>
            </w:tcBorders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79" w:type="pct"/>
            <w:shd w:val="clear" w:color="000000" w:fill="FFFFFF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2022 г.</w:t>
            </w:r>
          </w:p>
        </w:tc>
        <w:tc>
          <w:tcPr>
            <w:tcW w:w="972" w:type="pct"/>
            <w:shd w:val="clear" w:color="000000" w:fill="FFFFFF"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2023 г.</w:t>
            </w:r>
          </w:p>
        </w:tc>
        <w:tc>
          <w:tcPr>
            <w:tcW w:w="1389" w:type="pct"/>
            <w:shd w:val="clear" w:color="000000" w:fill="FFFFFF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2024 г.</w:t>
            </w:r>
          </w:p>
        </w:tc>
      </w:tr>
      <w:tr w:rsidR="00521002" w:rsidRPr="00521002" w:rsidTr="00521002">
        <w:trPr>
          <w:trHeight w:val="20"/>
        </w:trPr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Электрическая энергия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10,3259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16,23245</w:t>
            </w:r>
          </w:p>
        </w:tc>
        <w:tc>
          <w:tcPr>
            <w:tcW w:w="1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14,77354</w:t>
            </w:r>
          </w:p>
        </w:tc>
      </w:tr>
      <w:tr w:rsidR="00521002" w:rsidRPr="00521002" w:rsidTr="00521002">
        <w:trPr>
          <w:trHeight w:val="20"/>
        </w:trPr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Природный газ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48,37778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62,24883</w:t>
            </w:r>
          </w:p>
        </w:tc>
        <w:tc>
          <w:tcPr>
            <w:tcW w:w="1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64,07613</w:t>
            </w:r>
          </w:p>
        </w:tc>
      </w:tr>
      <w:tr w:rsidR="00521002" w:rsidRPr="00521002" w:rsidTr="00521002">
        <w:trPr>
          <w:trHeight w:val="20"/>
        </w:trPr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Холодная вода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1,818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1,76880</w:t>
            </w:r>
          </w:p>
        </w:tc>
        <w:tc>
          <w:tcPr>
            <w:tcW w:w="1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1,06111</w:t>
            </w:r>
          </w:p>
        </w:tc>
      </w:tr>
      <w:tr w:rsidR="00521002" w:rsidRPr="00521002" w:rsidTr="00521002">
        <w:trPr>
          <w:trHeight w:val="20"/>
        </w:trPr>
        <w:tc>
          <w:tcPr>
            <w:tcW w:w="1460" w:type="pct"/>
            <w:shd w:val="clear" w:color="000000" w:fill="FFFFFF"/>
            <w:hideMark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60,52168 </w:t>
            </w: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80,25008 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002" w:rsidRPr="00521002" w:rsidRDefault="00521002" w:rsidP="0052100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79,91078 </w:t>
            </w:r>
          </w:p>
        </w:tc>
      </w:tr>
    </w:tbl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bookmarkStart w:id="25" w:name="_Toc5020146"/>
      <w:bookmarkStart w:id="26" w:name="_Toc17376520"/>
      <w:bookmarkStart w:id="27" w:name="_Toc110245393"/>
      <w:bookmarkStart w:id="28" w:name="_Toc202788641"/>
      <w:bookmarkStart w:id="29" w:name="_Hlk171501036"/>
      <w:bookmarkEnd w:id="23"/>
      <w:r w:rsidRPr="00521002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 xml:space="preserve">1.5 </w:t>
      </w:r>
      <w:bookmarkEnd w:id="25"/>
      <w:bookmarkEnd w:id="26"/>
      <w:r w:rsidRPr="00521002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Определение целевого уровня снижения суммарного объема потребляемых Администрацией сельского поселения Захаркино энергетических ресурсов и воды</w:t>
      </w:r>
      <w:bookmarkEnd w:id="27"/>
      <w:bookmarkEnd w:id="28"/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В соответствии с Методическими рекомендациями по определению в сопоставимых условиях целевого уровня снижения государственными (муниципальными) учреждениями суммарного объема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 (утв. Приказом Минэкономразвития России от 15 июля 2020 - № 425) произведен расчет в сопоставимых условиях целевого уровня снижения суммарного объема потребляемых Администрацией сельского поселения Захаркино</w:t>
      </w:r>
      <w:r w:rsidRPr="00521002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 xml:space="preserve"> </w:t>
      </w: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энергоресурсов, а также объема потребляемой воды.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В таблице 6 приведен потенциал снижения объема потребляемых учреждением энергоресурсов и воды на период действия Программы.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 xml:space="preserve">Таблица 6 - Потенциал снижения объема потребляемых энергоресурсов 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Администрация сельского поселения Захаркино на период действия Программы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"/>
        <w:gridCol w:w="2040"/>
        <w:gridCol w:w="1449"/>
        <w:gridCol w:w="1744"/>
        <w:gridCol w:w="1748"/>
      </w:tblGrid>
      <w:tr w:rsidR="00521002" w:rsidRPr="00521002" w:rsidTr="0061138A">
        <w:trPr>
          <w:trHeight w:val="20"/>
          <w:tblHeader/>
        </w:trPr>
        <w:tc>
          <w:tcPr>
            <w:tcW w:w="3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3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328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Целевой уровень экономии на период действия Программы, %</w:t>
            </w:r>
          </w:p>
        </w:tc>
      </w:tr>
      <w:tr w:rsidR="00521002" w:rsidRPr="00521002" w:rsidTr="0061138A">
        <w:trPr>
          <w:trHeight w:val="20"/>
          <w:tblHeader/>
        </w:trPr>
        <w:tc>
          <w:tcPr>
            <w:tcW w:w="3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3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электрическая энергия</w:t>
            </w:r>
          </w:p>
        </w:tc>
        <w:tc>
          <w:tcPr>
            <w:tcW w:w="1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природный газ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вода</w:t>
            </w:r>
          </w:p>
        </w:tc>
      </w:tr>
      <w:tr w:rsidR="00521002" w:rsidRPr="00521002" w:rsidTr="0061138A">
        <w:trPr>
          <w:trHeight w:val="2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Административное здание</w:t>
            </w: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эффективно</w:t>
            </w:r>
          </w:p>
        </w:tc>
        <w:tc>
          <w:tcPr>
            <w:tcW w:w="1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эффективно</w:t>
            </w:r>
          </w:p>
        </w:tc>
        <w:tc>
          <w:tcPr>
            <w:tcW w:w="11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эффективно</w:t>
            </w:r>
          </w:p>
        </w:tc>
      </w:tr>
    </w:tbl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Целевой уровень экономии по потреблению тепловой энергии не устанавливается, т.к. потребление энергоресурса определяется теплоснабжающей организации согласно нормативу потребления энергоресурса в связи с отсутствием прибора учета.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Расчет целевого уровня снижения суммарного объема потребляемых энергоресурсов учреждением, приведен в таблице 7.</w:t>
      </w:r>
    </w:p>
    <w:bookmarkEnd w:id="29"/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Таблица 7 - Целевой уровень снижения суммарного объема потребляемых энергоресурсов с. п. Захаркино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3"/>
        <w:gridCol w:w="635"/>
        <w:gridCol w:w="809"/>
        <w:gridCol w:w="737"/>
        <w:gridCol w:w="570"/>
        <w:gridCol w:w="808"/>
        <w:gridCol w:w="831"/>
        <w:gridCol w:w="850"/>
      </w:tblGrid>
      <w:tr w:rsidR="00521002" w:rsidRPr="00521002" w:rsidTr="0061138A">
        <w:trPr>
          <w:trHeight w:val="20"/>
        </w:trPr>
        <w:tc>
          <w:tcPr>
            <w:tcW w:w="1517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Показатель</w:t>
            </w:r>
          </w:p>
        </w:tc>
        <w:tc>
          <w:tcPr>
            <w:tcW w:w="422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Удельное годовое значение</w:t>
            </w:r>
          </w:p>
        </w:tc>
        <w:tc>
          <w:tcPr>
            <w:tcW w:w="538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Уровень высокой эффективности (справочно)</w:t>
            </w:r>
          </w:p>
        </w:tc>
        <w:tc>
          <w:tcPr>
            <w:tcW w:w="490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Потенциал снижения потребления </w:t>
            </w:r>
          </w:p>
        </w:tc>
        <w:tc>
          <w:tcPr>
            <w:tcW w:w="379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Целевой уровень экономии</w:t>
            </w:r>
          </w:p>
        </w:tc>
        <w:tc>
          <w:tcPr>
            <w:tcW w:w="537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Целевой уровень снижения </w:t>
            </w: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br/>
              <w:t>за первый год</w:t>
            </w:r>
          </w:p>
        </w:tc>
        <w:tc>
          <w:tcPr>
            <w:tcW w:w="552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Целевой уровень снижения </w:t>
            </w: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br/>
              <w:t>за первый и второй год</w:t>
            </w:r>
          </w:p>
        </w:tc>
        <w:tc>
          <w:tcPr>
            <w:tcW w:w="564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Целевой уровень снижения </w:t>
            </w: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br/>
              <w:t>за трехлетний период</w:t>
            </w:r>
          </w:p>
        </w:tc>
      </w:tr>
      <w:tr w:rsidR="00521002" w:rsidRPr="00521002" w:rsidTr="0061138A">
        <w:trPr>
          <w:trHeight w:val="20"/>
        </w:trPr>
        <w:tc>
          <w:tcPr>
            <w:tcW w:w="1517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 xml:space="preserve">Потребление тепловой энергии на отопление и вентиляцию, </w:t>
            </w:r>
            <w:proofErr w:type="spellStart"/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Втч</w:t>
            </w:r>
            <w:proofErr w:type="spellEnd"/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/м2/ГСОП</w:t>
            </w:r>
          </w:p>
        </w:tc>
        <w:tc>
          <w:tcPr>
            <w:tcW w:w="3483" w:type="pct"/>
            <w:gridSpan w:val="7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  <w:tr w:rsidR="00521002" w:rsidRPr="00521002" w:rsidTr="0061138A">
        <w:trPr>
          <w:trHeight w:val="20"/>
        </w:trPr>
        <w:tc>
          <w:tcPr>
            <w:tcW w:w="1517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горячей воды, м3/чел</w:t>
            </w:r>
          </w:p>
        </w:tc>
        <w:tc>
          <w:tcPr>
            <w:tcW w:w="3483" w:type="pct"/>
            <w:gridSpan w:val="7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  <w:tr w:rsidR="00521002" w:rsidRPr="00521002" w:rsidTr="0061138A">
        <w:trPr>
          <w:trHeight w:val="20"/>
        </w:trPr>
        <w:tc>
          <w:tcPr>
            <w:tcW w:w="1517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холодной воды, м3/чел</w:t>
            </w:r>
          </w:p>
        </w:tc>
        <w:tc>
          <w:tcPr>
            <w:tcW w:w="422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0,28</w:t>
            </w:r>
          </w:p>
        </w:tc>
        <w:tc>
          <w:tcPr>
            <w:tcW w:w="538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5,2</w:t>
            </w:r>
          </w:p>
        </w:tc>
        <w:tc>
          <w:tcPr>
            <w:tcW w:w="490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0%</w:t>
            </w:r>
          </w:p>
        </w:tc>
        <w:tc>
          <w:tcPr>
            <w:tcW w:w="379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0%</w:t>
            </w:r>
          </w:p>
        </w:tc>
        <w:tc>
          <w:tcPr>
            <w:tcW w:w="537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Здание эффективно. </w:t>
            </w:r>
          </w:p>
        </w:tc>
        <w:tc>
          <w:tcPr>
            <w:tcW w:w="552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Здание эффективно. </w:t>
            </w:r>
          </w:p>
        </w:tc>
        <w:tc>
          <w:tcPr>
            <w:tcW w:w="564" w:type="pct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Здание эффективно.</w:t>
            </w:r>
          </w:p>
        </w:tc>
      </w:tr>
      <w:tr w:rsidR="00521002" w:rsidRPr="00521002" w:rsidTr="0061138A">
        <w:trPr>
          <w:trHeight w:val="20"/>
        </w:trPr>
        <w:tc>
          <w:tcPr>
            <w:tcW w:w="1517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Потребление электрической энергии, </w:t>
            </w:r>
            <w:proofErr w:type="spellStart"/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кВтч</w:t>
            </w:r>
            <w:proofErr w:type="spellEnd"/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/м2</w:t>
            </w:r>
          </w:p>
        </w:tc>
        <w:tc>
          <w:tcPr>
            <w:tcW w:w="422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8,82</w:t>
            </w:r>
          </w:p>
        </w:tc>
        <w:tc>
          <w:tcPr>
            <w:tcW w:w="538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33,3</w:t>
            </w:r>
          </w:p>
        </w:tc>
        <w:tc>
          <w:tcPr>
            <w:tcW w:w="490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0%</w:t>
            </w:r>
          </w:p>
        </w:tc>
        <w:tc>
          <w:tcPr>
            <w:tcW w:w="379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0%</w:t>
            </w:r>
          </w:p>
        </w:tc>
        <w:tc>
          <w:tcPr>
            <w:tcW w:w="537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Здание эффективно. </w:t>
            </w:r>
          </w:p>
        </w:tc>
        <w:tc>
          <w:tcPr>
            <w:tcW w:w="552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Здание эффективно. </w:t>
            </w:r>
          </w:p>
        </w:tc>
        <w:tc>
          <w:tcPr>
            <w:tcW w:w="564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Здание эффективно. </w:t>
            </w:r>
          </w:p>
        </w:tc>
      </w:tr>
      <w:tr w:rsidR="00521002" w:rsidRPr="00521002" w:rsidTr="0061138A">
        <w:trPr>
          <w:trHeight w:val="20"/>
        </w:trPr>
        <w:tc>
          <w:tcPr>
            <w:tcW w:w="1517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природного газа, м3/м2</w:t>
            </w:r>
          </w:p>
        </w:tc>
        <w:tc>
          <w:tcPr>
            <w:tcW w:w="422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17,44</w:t>
            </w:r>
          </w:p>
        </w:tc>
        <w:tc>
          <w:tcPr>
            <w:tcW w:w="538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22,0</w:t>
            </w:r>
          </w:p>
        </w:tc>
        <w:tc>
          <w:tcPr>
            <w:tcW w:w="490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0%</w:t>
            </w:r>
          </w:p>
        </w:tc>
        <w:tc>
          <w:tcPr>
            <w:tcW w:w="379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0%</w:t>
            </w:r>
          </w:p>
        </w:tc>
        <w:tc>
          <w:tcPr>
            <w:tcW w:w="537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Здание эффективно. </w:t>
            </w:r>
          </w:p>
        </w:tc>
        <w:tc>
          <w:tcPr>
            <w:tcW w:w="552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Здание эффективно. </w:t>
            </w:r>
          </w:p>
        </w:tc>
        <w:tc>
          <w:tcPr>
            <w:tcW w:w="564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Здание эффективно. </w:t>
            </w:r>
          </w:p>
        </w:tc>
      </w:tr>
      <w:tr w:rsidR="00521002" w:rsidRPr="00521002" w:rsidTr="0061138A">
        <w:trPr>
          <w:trHeight w:val="20"/>
        </w:trPr>
        <w:tc>
          <w:tcPr>
            <w:tcW w:w="1517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Потребление твердого топлива на нужды отопления и вентиляции, </w:t>
            </w:r>
            <w:proofErr w:type="spellStart"/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Втч</w:t>
            </w:r>
            <w:proofErr w:type="spellEnd"/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/м2/ГСОП</w:t>
            </w:r>
          </w:p>
        </w:tc>
        <w:tc>
          <w:tcPr>
            <w:tcW w:w="3483" w:type="pct"/>
            <w:gridSpan w:val="7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  <w:tr w:rsidR="00521002" w:rsidRPr="00521002" w:rsidTr="0061138A">
        <w:trPr>
          <w:trHeight w:val="20"/>
        </w:trPr>
        <w:tc>
          <w:tcPr>
            <w:tcW w:w="1517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Потребление иного энергетического ресурса на  нужды отопления и вентиляции, </w:t>
            </w:r>
            <w:proofErr w:type="spellStart"/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Втч</w:t>
            </w:r>
            <w:proofErr w:type="spellEnd"/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/м2/ГСОП</w:t>
            </w:r>
          </w:p>
        </w:tc>
        <w:tc>
          <w:tcPr>
            <w:tcW w:w="3483" w:type="pct"/>
            <w:gridSpan w:val="7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требование по снижению потребления не устанавливается</w:t>
            </w:r>
          </w:p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</w:p>
        </w:tc>
      </w:tr>
      <w:tr w:rsidR="00521002" w:rsidRPr="00521002" w:rsidTr="0061138A">
        <w:trPr>
          <w:trHeight w:val="20"/>
        </w:trPr>
        <w:tc>
          <w:tcPr>
            <w:tcW w:w="1517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моторного топлива, тут/л</w:t>
            </w:r>
          </w:p>
        </w:tc>
        <w:tc>
          <w:tcPr>
            <w:tcW w:w="3483" w:type="pct"/>
            <w:gridSpan w:val="7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</w:tbl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30" w:name="_Toc199775007"/>
      <w:bookmarkStart w:id="31" w:name="_Toc202174872"/>
      <w:bookmarkStart w:id="32" w:name="_Toc202788642"/>
      <w:r w:rsidRPr="00521002">
        <w:rPr>
          <w:rFonts w:ascii="Times New Roman" w:eastAsia="Calibri" w:hAnsi="Times New Roman" w:cs="Times New Roman"/>
          <w:b/>
          <w:bCs/>
          <w:sz w:val="12"/>
          <w:szCs w:val="12"/>
        </w:rPr>
        <w:t>2. Цели и задачи Программы</w:t>
      </w:r>
      <w:bookmarkEnd w:id="30"/>
      <w:bookmarkEnd w:id="31"/>
      <w:bookmarkEnd w:id="32"/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bookmarkStart w:id="33" w:name="_Hlk200526644"/>
      <w:r w:rsidRPr="00521002">
        <w:rPr>
          <w:rFonts w:ascii="Times New Roman" w:eastAsia="Calibri" w:hAnsi="Times New Roman" w:cs="Times New Roman"/>
          <w:bCs/>
          <w:sz w:val="12"/>
          <w:szCs w:val="12"/>
        </w:rPr>
        <w:t>Основные цели Программы:</w:t>
      </w:r>
    </w:p>
    <w:p w:rsidR="00521002" w:rsidRPr="00521002" w:rsidRDefault="0061138A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521002" w:rsidRPr="00521002">
        <w:rPr>
          <w:rFonts w:ascii="Times New Roman" w:eastAsia="Calibri" w:hAnsi="Times New Roman" w:cs="Times New Roman"/>
          <w:bCs/>
          <w:sz w:val="12"/>
          <w:szCs w:val="12"/>
        </w:rPr>
        <w:t>обеспечение рационального использования энергетических ресурсов за счет реализации мероприятий по энергосбережению и повышению энергетической эффективности;</w:t>
      </w:r>
    </w:p>
    <w:p w:rsidR="00521002" w:rsidRPr="00521002" w:rsidRDefault="0061138A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521002" w:rsidRPr="00521002">
        <w:rPr>
          <w:rFonts w:ascii="Times New Roman" w:eastAsia="Calibri" w:hAnsi="Times New Roman" w:cs="Times New Roman"/>
          <w:bCs/>
          <w:sz w:val="12"/>
          <w:szCs w:val="12"/>
        </w:rPr>
        <w:t>снижение в сопоставимых условиях объема потребления учреждения администрации энергоресурсов в течении трех лет (периода реализации Программы) не менее чем на 3% от фактически потребленного им в базовом году при условии обеспечения комфортных условий пребывания в помещениях;</w:t>
      </w:r>
    </w:p>
    <w:p w:rsidR="00521002" w:rsidRPr="00521002" w:rsidRDefault="0061138A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521002" w:rsidRPr="00521002">
        <w:rPr>
          <w:rFonts w:ascii="Times New Roman" w:eastAsia="Calibri" w:hAnsi="Times New Roman" w:cs="Times New Roman"/>
          <w:bCs/>
          <w:sz w:val="12"/>
          <w:szCs w:val="12"/>
        </w:rPr>
        <w:t>поддержание в дальнейшем высоких стандартов энергоэффективности функционирования бюджетного учреждения.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Основные задачи Программы:</w:t>
      </w:r>
    </w:p>
    <w:p w:rsidR="00521002" w:rsidRPr="00521002" w:rsidRDefault="0061138A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521002" w:rsidRPr="00521002">
        <w:rPr>
          <w:rFonts w:ascii="Times New Roman" w:eastAsia="Calibri" w:hAnsi="Times New Roman" w:cs="Times New Roman"/>
          <w:bCs/>
          <w:sz w:val="12"/>
          <w:szCs w:val="12"/>
        </w:rPr>
        <w:t>вовлечение в процесс энергосбережения всего коллектива учреждения (организационные мероприятия, управление и мониторинг);</w:t>
      </w:r>
    </w:p>
    <w:p w:rsidR="00521002" w:rsidRPr="00521002" w:rsidRDefault="0061138A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521002" w:rsidRPr="00521002">
        <w:rPr>
          <w:rFonts w:ascii="Times New Roman" w:eastAsia="Calibri" w:hAnsi="Times New Roman" w:cs="Times New Roman"/>
          <w:bCs/>
          <w:sz w:val="12"/>
          <w:szCs w:val="12"/>
        </w:rPr>
        <w:t>снижение потребления электрической энергии.</w:t>
      </w:r>
    </w:p>
    <w:bookmarkEnd w:id="33"/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/>
          <w:bCs/>
          <w:sz w:val="12"/>
          <w:szCs w:val="12"/>
        </w:rPr>
        <w:t>Целевые показатели в области энергосбережения и повышения энергетической эффективности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Ожидаемая оценка результатов реализации Программы дается с помощью целевых показателей в области энергосбережения и повышения энергетической эффективности (далее – целевые показатели Программы). Расчет значений целевых показателей Программы, достижение которых обеспечивается в результате реализации Программы, осуществляется исполнителем Программы на основании целевых индикаторов в области энергосбережения и повышения энергетической эффективности.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Целевые показатели Программы рассчитываются по годам на период реализации Программы. Целевые показатели, отражающие экономию энергетических ресурсов, рассчитываются по отношению к значениям соответствующих показателей в году, предшествующем году начала реализации Программы, а целевые показатели, отражающие оснащенность приборами учета энергетических ресурсов, рассчитываются в отношении объектов, подключенных к электрическим сетям централизованного электроснабжения, и (или) системам централизованного теплоснабжения, и (или) системам централизованного водоснабжения.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 xml:space="preserve">Мероприятия, предусмотренные Программой, направлены на снижение расхода энергоресурсов. Однако могут возникнуть ситуации, при которых </w:t>
      </w:r>
      <w:proofErr w:type="spellStart"/>
      <w:r w:rsidRPr="00521002">
        <w:rPr>
          <w:rFonts w:ascii="Times New Roman" w:eastAsia="Calibri" w:hAnsi="Times New Roman" w:cs="Times New Roman"/>
          <w:bCs/>
          <w:sz w:val="12"/>
          <w:szCs w:val="12"/>
        </w:rPr>
        <w:t>энергозатраты</w:t>
      </w:r>
      <w:proofErr w:type="spellEnd"/>
      <w:r w:rsidRPr="00521002">
        <w:rPr>
          <w:rFonts w:ascii="Times New Roman" w:eastAsia="Calibri" w:hAnsi="Times New Roman" w:cs="Times New Roman"/>
          <w:bCs/>
          <w:sz w:val="12"/>
          <w:szCs w:val="12"/>
        </w:rPr>
        <w:t xml:space="preserve"> не только не снижаются, несмотря на все проводимые мероприятия по энергосбережению, но и, наоборот, увеличиваются. В связи с этим при расчете фактически достигнутых целевых показателей по энергосбережению необходимо учитывать сопоставимые условия базисного и отчетного периода.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Сопоставимые условия — это совокупность факторов отчетного периода, связанных с изменением энергопотребления, но не отражающих работу по энергосбережению (изменение объемов отапливаемых помещений и численности потребителей ресурсов, повышение параметров теплоносителя, связанных с температурой наружного воздуха и т.п.).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В соответствии с Постановлением Правительства РФ от 11.02.2021г. № 161 «Об утверждении </w:t>
      </w:r>
      <w:hyperlink r:id="rId22" w:anchor="65A0IQ" w:history="1">
        <w:r w:rsidRPr="00521002">
          <w:rPr>
            <w:rStyle w:val="af"/>
            <w:rFonts w:ascii="Times New Roman" w:eastAsia="Calibri" w:hAnsi="Times New Roman" w:cs="Times New Roman"/>
            <w:bCs/>
            <w:sz w:val="12"/>
            <w:szCs w:val="12"/>
          </w:rPr>
          <w:t>требований к региональным и муниципальным программам в области энергосбережения и повышения энергетической эффективности</w:t>
        </w:r>
      </w:hyperlink>
      <w:r w:rsidRPr="00521002">
        <w:rPr>
          <w:rFonts w:ascii="Times New Roman" w:eastAsia="Calibri" w:hAnsi="Times New Roman" w:cs="Times New Roman"/>
          <w:bCs/>
          <w:sz w:val="12"/>
          <w:szCs w:val="12"/>
        </w:rPr>
        <w:t> 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Федерации» целевые показатели в области энергосбережения и энергетической эффективности, отражающие экономию по отдельным видам энергетических ресурсов (электрическая энергия, тепловая энергия, вода и природный газа) рассчитываются для фактических и сопоставимых условий в натуральном и стоимостном выражении.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Для расчета целевых показателей Программы необходимо провести сбор и анализ целевых индикаторов в области энергосбережения и повышения энергетической эффективности, на основании которых рассчитать целевые показатели Программы. Базовым годом принимается год, предшествующий году началу реализации Программы. При разработке Программ также нужно руководствоваться Методикой расчета значений целевых показателей в области энергосбережения и повышения энергетической эффективности, в том числе в сопоставимых условиях, утвержденной приказ Министерства энергетики Российской Федерации от 30 июня 2014 г. №399. Содержание предлагаемых форм при необходимости должно быть скорректировано и увязано с Методикой расчета значений целевых показателей в области энергосбережения и повышения энергетической эффективности, в том числе в сопоставимых условиях, и прочими нормативными документами.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Сведения о целевых показателях программы энергосбережения и повышения энергетической эффективности представлены в Приложении № 1 к Программе.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34" w:name="_Toc199775008"/>
      <w:bookmarkStart w:id="35" w:name="_Toc202174873"/>
      <w:bookmarkStart w:id="36" w:name="_Toc202788643"/>
      <w:bookmarkStart w:id="37" w:name="_Hlk200526995"/>
      <w:r w:rsidRPr="00521002">
        <w:rPr>
          <w:rFonts w:ascii="Times New Roman" w:eastAsia="Calibri" w:hAnsi="Times New Roman" w:cs="Times New Roman"/>
          <w:b/>
          <w:bCs/>
          <w:sz w:val="12"/>
          <w:szCs w:val="12"/>
        </w:rPr>
        <w:t>3. Комплекс программных мероприятий</w:t>
      </w:r>
      <w:bookmarkEnd w:id="34"/>
      <w:bookmarkEnd w:id="35"/>
      <w:bookmarkEnd w:id="36"/>
    </w:p>
    <w:bookmarkEnd w:id="37"/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Предлагаемые к реализации мероприятия должны соответствовать целям Программы, учитывать перспективы развития учреждения, быть взаимоувязаны, ранжированы по приоритетам и срокам окупаемости и ориентированы на получение эффекта снижения энергопотребления.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При составлении бюджета реализации программы на последующие годы необходимо проводить индексацию затрат мероприятий в текущие цены.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Система мероприятий по достижению целей и показателей Программы состоит из двух блоков:</w:t>
      </w:r>
    </w:p>
    <w:p w:rsidR="00521002" w:rsidRPr="00521002" w:rsidRDefault="0061138A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1. </w:t>
      </w:r>
      <w:r w:rsidR="00521002" w:rsidRPr="00521002">
        <w:rPr>
          <w:rFonts w:ascii="Times New Roman" w:eastAsia="Calibri" w:hAnsi="Times New Roman" w:cs="Times New Roman"/>
          <w:bCs/>
          <w:sz w:val="12"/>
          <w:szCs w:val="12"/>
        </w:rPr>
        <w:t>Организационно-правовые мероприятия</w:t>
      </w:r>
    </w:p>
    <w:p w:rsidR="00521002" w:rsidRPr="00521002" w:rsidRDefault="0061138A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521002" w:rsidRPr="00521002">
        <w:rPr>
          <w:rFonts w:ascii="Times New Roman" w:eastAsia="Calibri" w:hAnsi="Times New Roman" w:cs="Times New Roman"/>
          <w:bCs/>
          <w:sz w:val="12"/>
          <w:szCs w:val="12"/>
        </w:rPr>
        <w:t>Формирование нормативных правовых актов, стимулирующих энергосбережение;</w:t>
      </w:r>
    </w:p>
    <w:p w:rsidR="00521002" w:rsidRPr="00521002" w:rsidRDefault="0061138A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521002" w:rsidRPr="00521002">
        <w:rPr>
          <w:rFonts w:ascii="Times New Roman" w:eastAsia="Calibri" w:hAnsi="Times New Roman" w:cs="Times New Roman"/>
          <w:bCs/>
          <w:sz w:val="12"/>
          <w:szCs w:val="12"/>
        </w:rPr>
        <w:t>Информационное обеспечение энергосбережения.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Учреждение должно иметь энергетический паспорт (энергетическую декларацию) для получения исходной информации для программы: договорных (расчетных) и нормативных величин потребления энергоресурсов; определения фактических величин потребления удельных показателей; технических характеристик зданий, сооружений, оборудования.</w:t>
      </w:r>
    </w:p>
    <w:p w:rsidR="00521002" w:rsidRPr="00521002" w:rsidRDefault="0061138A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2. </w:t>
      </w:r>
      <w:r w:rsidR="00521002" w:rsidRPr="00521002">
        <w:rPr>
          <w:rFonts w:ascii="Times New Roman" w:eastAsia="Calibri" w:hAnsi="Times New Roman" w:cs="Times New Roman"/>
          <w:bCs/>
          <w:sz w:val="12"/>
          <w:szCs w:val="12"/>
        </w:rPr>
        <w:t>Технические мероприятия</w:t>
      </w:r>
    </w:p>
    <w:p w:rsidR="00521002" w:rsidRPr="00521002" w:rsidRDefault="0061138A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521002" w:rsidRPr="00521002">
        <w:rPr>
          <w:rFonts w:ascii="Times New Roman" w:eastAsia="Calibri" w:hAnsi="Times New Roman" w:cs="Times New Roman"/>
          <w:bCs/>
          <w:sz w:val="12"/>
          <w:szCs w:val="12"/>
        </w:rPr>
        <w:t>Мероприятия по повышению эффективности потребления электрической энергии.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Стоимость реализации энергосберегающих мероприятий определялась по среднерыночным ценам 2025 года. Экономия в натуральном выражении определялась на основании данных по объемам энергопотребления за 2024 год, в денежном выражении по тарифам, усредненным ценам (с учетом индексов-дефляторов) на энергоресурсы на 2026-2028 гг.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bookmarkStart w:id="38" w:name="_Toc88646291"/>
      <w:bookmarkStart w:id="39" w:name="_Toc199775009"/>
      <w:bookmarkStart w:id="40" w:name="_Toc202174874"/>
      <w:bookmarkStart w:id="41" w:name="_Toc202788644"/>
      <w:bookmarkStart w:id="42" w:name="_Hlk201071164"/>
      <w:r w:rsidRPr="00521002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3.1 Организационно-правовые мероприятия Программы</w:t>
      </w:r>
      <w:bookmarkEnd w:id="38"/>
      <w:bookmarkEnd w:id="39"/>
      <w:bookmarkEnd w:id="40"/>
      <w:bookmarkEnd w:id="41"/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Организационные мероприятия планируется осуществлять в следующих направлениях:</w:t>
      </w:r>
    </w:p>
    <w:p w:rsidR="00521002" w:rsidRPr="00521002" w:rsidRDefault="0061138A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521002" w:rsidRPr="00521002">
        <w:rPr>
          <w:rFonts w:ascii="Times New Roman" w:eastAsia="Calibri" w:hAnsi="Times New Roman" w:cs="Times New Roman"/>
          <w:bCs/>
          <w:sz w:val="12"/>
          <w:szCs w:val="12"/>
        </w:rPr>
        <w:t>Формирование нормативных правовых актов, стимулирующих энергосбережение;</w:t>
      </w:r>
    </w:p>
    <w:p w:rsidR="00521002" w:rsidRPr="00521002" w:rsidRDefault="0061138A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521002" w:rsidRPr="00521002">
        <w:rPr>
          <w:rFonts w:ascii="Times New Roman" w:eastAsia="Calibri" w:hAnsi="Times New Roman" w:cs="Times New Roman"/>
          <w:bCs/>
          <w:sz w:val="12"/>
          <w:szCs w:val="12"/>
        </w:rPr>
        <w:t>Информационное обеспечение энергосбережения.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Финансовые затраты на осуществление организационных мероприятий в 2026-2028 гг. не требуются.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Перечень организационных мероприятий в области энергосбережения и повышения энергетической эффективности представлен в Приложении №2 к Программе.</w:t>
      </w:r>
      <w:bookmarkEnd w:id="42"/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bookmarkStart w:id="43" w:name="_Toc202788645"/>
      <w:r w:rsidRPr="00521002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3.2 Технические мероприятия Программы</w:t>
      </w:r>
      <w:bookmarkEnd w:id="43"/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В целях повышения эффективности деятельности Администрации с. п. Захаркино планирует в 2026 - 2028 гг. проведение мероприятий, направленных на обеспечение рационального использования энергетических ресурсов, а также снижение затрат на их потребление.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  <w:u w:val="single"/>
        </w:rPr>
      </w:pPr>
      <w:r w:rsidRPr="00521002">
        <w:rPr>
          <w:rFonts w:ascii="Times New Roman" w:eastAsia="Calibri" w:hAnsi="Times New Roman" w:cs="Times New Roman"/>
          <w:bCs/>
          <w:i/>
          <w:iCs/>
          <w:sz w:val="12"/>
          <w:szCs w:val="12"/>
          <w:u w:val="single"/>
        </w:rPr>
        <w:t>Оснащение приборами учета используемых энергетических ресурсов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Установка приборов учёта является обязательным мероприятием, согласно требованиям Федерального закона от 23.11.2009 г. № 261-ФЗ «Об энергосбережении и о повышении энергетической эффективности и внесении изменений в отдельные законодательные акты Российской Федерации» (ст. 13 п. 3).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bookmarkStart w:id="44" w:name="_Hlk27474461"/>
      <w:bookmarkStart w:id="45" w:name="_Hlk27482529"/>
      <w:r w:rsidRPr="00521002"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Оснащенность приборами учета электрической энергии и воды составляет 100 %. </w:t>
      </w: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Величина потребленной тепловой энергии определяется расчетным способом по нормативам потребления. Установка индивидуальных приборов учета тепловой энергии не представляется возможной.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/>
          <w:bCs/>
          <w:sz w:val="12"/>
          <w:szCs w:val="12"/>
        </w:rPr>
        <w:t>Обоснование потребности в необходимых ресурсах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Финансовое обеспечение мероприятий Программы осуществляется за счёт бюджетных средств.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К реализации мероприятий могут привлекаться средства областного и федерального бюджетов в рамках финансирования областных и федеральных программ по энергосбережению и энергоэффективности и внебюджетные источники.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Программа энергосбережения и повышения энергетической эффективности Администрации с. п. Захаркино, а также объёмы и источники инвестиций на реализацию проектов Программы представлены в Приложении № 3.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Программы 0,940 тыс. руб., в том числе: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2026 год – 0,0 тыс. руб.;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2027 год – 0,461 тыс. руб.;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2026 год –0,479 тыс. руб.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  <w:u w:val="single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Объемы и структура финансирования Программы подлежат ежегодной корректировке исходя из реальных возможностей бюджета учреждения на очередной финансовый год и плановый период.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  <w:u w:val="single"/>
        </w:rPr>
      </w:pPr>
      <w:r w:rsidRPr="00521002">
        <w:rPr>
          <w:rFonts w:ascii="Times New Roman" w:eastAsia="Calibri" w:hAnsi="Times New Roman" w:cs="Times New Roman"/>
          <w:bCs/>
          <w:i/>
          <w:iCs/>
          <w:sz w:val="12"/>
          <w:szCs w:val="12"/>
          <w:u w:val="single"/>
        </w:rPr>
        <w:t>Повышение эффективности использования электрической энергии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i/>
          <w:sz w:val="12"/>
          <w:szCs w:val="12"/>
          <w:u w:val="single"/>
        </w:rPr>
        <w:t>Внедрение эффективных систем освещения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 xml:space="preserve">Замена люминесцентных ламп является наиболее эффективным комплексным мероприятием, так как включает в себя замену ламп, повышение КПД, оптимизацию </w:t>
      </w:r>
      <w:proofErr w:type="spellStart"/>
      <w:r w:rsidRPr="00521002">
        <w:rPr>
          <w:rFonts w:ascii="Times New Roman" w:eastAsia="Calibri" w:hAnsi="Times New Roman" w:cs="Times New Roman"/>
          <w:bCs/>
          <w:sz w:val="12"/>
          <w:szCs w:val="12"/>
        </w:rPr>
        <w:t>светораспределения</w:t>
      </w:r>
      <w:proofErr w:type="spellEnd"/>
      <w:r w:rsidRPr="00521002">
        <w:rPr>
          <w:rFonts w:ascii="Times New Roman" w:eastAsia="Calibri" w:hAnsi="Times New Roman" w:cs="Times New Roman"/>
          <w:bCs/>
          <w:sz w:val="12"/>
          <w:szCs w:val="12"/>
        </w:rPr>
        <w:t xml:space="preserve"> светового потока и его расположения. За счет увеличения светоотдачи имеется возможность снизить установленную мощность ламп, при сохранении нормального уровня освещенности.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 xml:space="preserve">В Администрации </w:t>
      </w:r>
      <w:proofErr w:type="spellStart"/>
      <w:r w:rsidRPr="00521002">
        <w:rPr>
          <w:rFonts w:ascii="Times New Roman" w:eastAsia="Calibri" w:hAnsi="Times New Roman" w:cs="Times New Roman"/>
          <w:bCs/>
          <w:sz w:val="12"/>
          <w:szCs w:val="12"/>
        </w:rPr>
        <w:t>с.п</w:t>
      </w:r>
      <w:proofErr w:type="spellEnd"/>
      <w:r w:rsidRPr="00521002">
        <w:rPr>
          <w:rFonts w:ascii="Times New Roman" w:eastAsia="Calibri" w:hAnsi="Times New Roman" w:cs="Times New Roman"/>
          <w:bCs/>
          <w:sz w:val="12"/>
          <w:szCs w:val="12"/>
        </w:rPr>
        <w:t>. Захаркино установлены люминесцентные, энергосберегающие и светодиодные лампы.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 xml:space="preserve">Выполняя требования Постановления Правительства РФ № 1356  от 10.11.17 г., Администрация </w:t>
      </w:r>
      <w:proofErr w:type="spellStart"/>
      <w:r w:rsidRPr="00521002">
        <w:rPr>
          <w:rFonts w:ascii="Times New Roman" w:eastAsia="Calibri" w:hAnsi="Times New Roman" w:cs="Times New Roman"/>
          <w:bCs/>
          <w:sz w:val="12"/>
          <w:szCs w:val="12"/>
        </w:rPr>
        <w:t>с.п</w:t>
      </w:r>
      <w:proofErr w:type="spellEnd"/>
      <w:r w:rsidRPr="00521002">
        <w:rPr>
          <w:rFonts w:ascii="Times New Roman" w:eastAsia="Calibri" w:hAnsi="Times New Roman" w:cs="Times New Roman"/>
          <w:bCs/>
          <w:sz w:val="12"/>
          <w:szCs w:val="12"/>
        </w:rPr>
        <w:t>. Захаркино планирует в 2026 - 2028 гг. продолжить замену установленных энергосберегающих ламп на светодиодные. График внедрения мероприятий по замене установленных источников света приведен в таблице 8.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Таблица 8 - График внедрения мероприятий по замене установленных источников света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56"/>
        <w:gridCol w:w="955"/>
        <w:gridCol w:w="996"/>
        <w:gridCol w:w="916"/>
      </w:tblGrid>
      <w:tr w:rsidR="00521002" w:rsidRPr="00521002" w:rsidTr="0061138A">
        <w:trPr>
          <w:trHeight w:val="20"/>
          <w:tblHeader/>
        </w:trPr>
        <w:tc>
          <w:tcPr>
            <w:tcW w:w="3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</w:t>
            </w:r>
          </w:p>
        </w:tc>
      </w:tr>
      <w:tr w:rsidR="00521002" w:rsidRPr="00521002" w:rsidTr="0061138A">
        <w:trPr>
          <w:trHeight w:val="20"/>
        </w:trPr>
        <w:tc>
          <w:tcPr>
            <w:tcW w:w="3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Администрация </w:t>
            </w:r>
            <w:proofErr w:type="spellStart"/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с.п</w:t>
            </w:r>
            <w:proofErr w:type="spellEnd"/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 Захаркино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</w:tr>
      <w:tr w:rsidR="00521002" w:rsidRPr="00521002" w:rsidTr="0061138A">
        <w:trPr>
          <w:trHeight w:val="20"/>
        </w:trPr>
        <w:tc>
          <w:tcPr>
            <w:tcW w:w="3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Всего: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5</w:t>
            </w:r>
          </w:p>
        </w:tc>
      </w:tr>
    </w:tbl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 xml:space="preserve">Согласно конъюнктурному анализу прайс-листов на осветительное оборудование (Приложение) стоимость светодиодной лампы Космос А60 15W 220V E27 составляет 85,00 руб./шт. Общие затраты, необходимые для выполнения работ по замене/ установки источников освещения, рассчитаны с учетом прогнозных индексов цен, </w:t>
      </w:r>
      <w:r w:rsidRPr="00521002"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установленных в прогнозе социально-экономического развития Российской Федерации на очередной финансовый год и плановый период, утвержденных министерством экономического развития (ИПЦ 2026 - 104,3%; 2027 – 104,0%; 2028 – 104,0%) и ориентировочно </w:t>
      </w:r>
      <w:r w:rsidRPr="00521002">
        <w:rPr>
          <w:rFonts w:ascii="Times New Roman" w:eastAsia="Calibri" w:hAnsi="Times New Roman" w:cs="Times New Roman"/>
          <w:bCs/>
          <w:sz w:val="12"/>
          <w:szCs w:val="12"/>
        </w:rPr>
        <w:t xml:space="preserve">составят 939,564 руб. Всего за период действия Программы планируется заменить 10 энергосберегающих ламп на 10 светодиодных. 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 xml:space="preserve">График внедрения мероприятий по замене установленных источников света приведен в таблице 9. 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Таблица 9 – График внедрения мероприятий по замене установленных источников света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3"/>
        <w:gridCol w:w="3029"/>
        <w:gridCol w:w="1691"/>
      </w:tblGrid>
      <w:tr w:rsidR="00521002" w:rsidRPr="00521002" w:rsidTr="0061138A">
        <w:trPr>
          <w:trHeight w:val="20"/>
        </w:trPr>
        <w:tc>
          <w:tcPr>
            <w:tcW w:w="1863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Период</w:t>
            </w:r>
          </w:p>
        </w:tc>
        <w:tc>
          <w:tcPr>
            <w:tcW w:w="2013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</w:p>
        </w:tc>
        <w:tc>
          <w:tcPr>
            <w:tcW w:w="1124" w:type="pct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</w:p>
        </w:tc>
      </w:tr>
      <w:tr w:rsidR="00521002" w:rsidRPr="00521002" w:rsidTr="0061138A">
        <w:trPr>
          <w:trHeight w:val="20"/>
        </w:trPr>
        <w:tc>
          <w:tcPr>
            <w:tcW w:w="1863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год</w:t>
            </w:r>
          </w:p>
        </w:tc>
        <w:tc>
          <w:tcPr>
            <w:tcW w:w="2013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кол-во, шт.</w:t>
            </w:r>
          </w:p>
        </w:tc>
        <w:tc>
          <w:tcPr>
            <w:tcW w:w="1124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стоимость, руб.</w:t>
            </w:r>
          </w:p>
        </w:tc>
      </w:tr>
      <w:tr w:rsidR="00521002" w:rsidRPr="00521002" w:rsidTr="0061138A">
        <w:trPr>
          <w:trHeight w:val="20"/>
        </w:trPr>
        <w:tc>
          <w:tcPr>
            <w:tcW w:w="1863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</w:t>
            </w:r>
          </w:p>
        </w:tc>
        <w:tc>
          <w:tcPr>
            <w:tcW w:w="2013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1124" w:type="pct"/>
            <w:noWrap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521002" w:rsidRPr="00521002" w:rsidTr="0061138A">
        <w:trPr>
          <w:trHeight w:val="20"/>
        </w:trPr>
        <w:tc>
          <w:tcPr>
            <w:tcW w:w="1863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</w:t>
            </w:r>
          </w:p>
        </w:tc>
        <w:tc>
          <w:tcPr>
            <w:tcW w:w="2013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1124" w:type="pct"/>
            <w:noWrap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460,564</w:t>
            </w:r>
          </w:p>
        </w:tc>
      </w:tr>
      <w:tr w:rsidR="00521002" w:rsidRPr="00521002" w:rsidTr="0061138A">
        <w:trPr>
          <w:trHeight w:val="20"/>
        </w:trPr>
        <w:tc>
          <w:tcPr>
            <w:tcW w:w="1863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</w:t>
            </w:r>
          </w:p>
        </w:tc>
        <w:tc>
          <w:tcPr>
            <w:tcW w:w="2013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1124" w:type="pct"/>
            <w:noWrap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479,00</w:t>
            </w:r>
          </w:p>
        </w:tc>
      </w:tr>
      <w:tr w:rsidR="00521002" w:rsidRPr="00521002" w:rsidTr="0061138A">
        <w:trPr>
          <w:trHeight w:val="20"/>
        </w:trPr>
        <w:tc>
          <w:tcPr>
            <w:tcW w:w="1863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Итого:</w:t>
            </w:r>
          </w:p>
        </w:tc>
        <w:tc>
          <w:tcPr>
            <w:tcW w:w="2013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10</w:t>
            </w:r>
          </w:p>
        </w:tc>
        <w:tc>
          <w:tcPr>
            <w:tcW w:w="1124" w:type="pct"/>
            <w:noWrap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939,564</w:t>
            </w:r>
          </w:p>
        </w:tc>
      </w:tr>
    </w:tbl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Расчёт эффективности замены установленных осветительных приборов на светодиодные представлен в таблицах 10 - 11.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Таблица 10 – </w:t>
      </w: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Расчёт эффективности замены установленных осветительных приборов на светодиодные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961"/>
        <w:gridCol w:w="1634"/>
        <w:gridCol w:w="1475"/>
        <w:gridCol w:w="1169"/>
        <w:gridCol w:w="1476"/>
      </w:tblGrid>
      <w:tr w:rsidR="00521002" w:rsidRPr="00521002" w:rsidTr="0061138A">
        <w:trPr>
          <w:trHeight w:val="20"/>
        </w:trPr>
        <w:tc>
          <w:tcPr>
            <w:tcW w:w="537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Кол-во, шт.</w:t>
            </w:r>
          </w:p>
        </w:tc>
        <w:tc>
          <w:tcPr>
            <w:tcW w:w="639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Время работы</w:t>
            </w:r>
          </w:p>
        </w:tc>
        <w:tc>
          <w:tcPr>
            <w:tcW w:w="1086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Установленная мощность, кВт</w:t>
            </w:r>
          </w:p>
        </w:tc>
        <w:tc>
          <w:tcPr>
            <w:tcW w:w="980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Потребление, тыс. кВт*ч</w:t>
            </w:r>
          </w:p>
        </w:tc>
        <w:tc>
          <w:tcPr>
            <w:tcW w:w="777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Тариф, руб./кВт</w:t>
            </w:r>
          </w:p>
        </w:tc>
        <w:tc>
          <w:tcPr>
            <w:tcW w:w="980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Потребление, тыс. руб.</w:t>
            </w:r>
          </w:p>
        </w:tc>
      </w:tr>
      <w:tr w:rsidR="00521002" w:rsidRPr="00521002" w:rsidTr="0061138A">
        <w:trPr>
          <w:trHeight w:val="20"/>
        </w:trPr>
        <w:tc>
          <w:tcPr>
            <w:tcW w:w="5000" w:type="pct"/>
            <w:gridSpan w:val="6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до внедрения</w:t>
            </w:r>
          </w:p>
        </w:tc>
      </w:tr>
      <w:tr w:rsidR="00521002" w:rsidRPr="00521002" w:rsidTr="0061138A">
        <w:trPr>
          <w:trHeight w:val="20"/>
        </w:trPr>
        <w:tc>
          <w:tcPr>
            <w:tcW w:w="5000" w:type="pct"/>
            <w:gridSpan w:val="6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2027 г.</w:t>
            </w:r>
          </w:p>
        </w:tc>
      </w:tr>
      <w:tr w:rsidR="00521002" w:rsidRPr="00521002" w:rsidTr="0061138A">
        <w:trPr>
          <w:trHeight w:val="20"/>
        </w:trPr>
        <w:tc>
          <w:tcPr>
            <w:tcW w:w="537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639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2470</w:t>
            </w:r>
          </w:p>
        </w:tc>
        <w:tc>
          <w:tcPr>
            <w:tcW w:w="1086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0,060</w:t>
            </w:r>
          </w:p>
        </w:tc>
        <w:tc>
          <w:tcPr>
            <w:tcW w:w="980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0,15</w:t>
            </w:r>
          </w:p>
        </w:tc>
        <w:tc>
          <w:tcPr>
            <w:tcW w:w="777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9,67</w:t>
            </w:r>
          </w:p>
        </w:tc>
        <w:tc>
          <w:tcPr>
            <w:tcW w:w="980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1,433</w:t>
            </w:r>
          </w:p>
        </w:tc>
      </w:tr>
      <w:tr w:rsidR="00521002" w:rsidRPr="00521002" w:rsidTr="0061138A">
        <w:trPr>
          <w:trHeight w:val="20"/>
        </w:trPr>
        <w:tc>
          <w:tcPr>
            <w:tcW w:w="5000" w:type="pct"/>
            <w:gridSpan w:val="6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2028 г.</w:t>
            </w:r>
          </w:p>
        </w:tc>
      </w:tr>
      <w:tr w:rsidR="00521002" w:rsidRPr="00521002" w:rsidTr="0061138A">
        <w:trPr>
          <w:trHeight w:val="20"/>
        </w:trPr>
        <w:tc>
          <w:tcPr>
            <w:tcW w:w="537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639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2470</w:t>
            </w:r>
          </w:p>
        </w:tc>
        <w:tc>
          <w:tcPr>
            <w:tcW w:w="1086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0,060</w:t>
            </w:r>
          </w:p>
        </w:tc>
        <w:tc>
          <w:tcPr>
            <w:tcW w:w="980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0,15</w:t>
            </w:r>
          </w:p>
        </w:tc>
        <w:tc>
          <w:tcPr>
            <w:tcW w:w="777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10,06</w:t>
            </w:r>
          </w:p>
        </w:tc>
        <w:tc>
          <w:tcPr>
            <w:tcW w:w="980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1,491</w:t>
            </w:r>
          </w:p>
        </w:tc>
      </w:tr>
      <w:tr w:rsidR="00521002" w:rsidRPr="00521002" w:rsidTr="0061138A">
        <w:trPr>
          <w:trHeight w:val="20"/>
        </w:trPr>
        <w:tc>
          <w:tcPr>
            <w:tcW w:w="5000" w:type="pct"/>
            <w:gridSpan w:val="6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после внедрения</w:t>
            </w:r>
          </w:p>
        </w:tc>
      </w:tr>
      <w:tr w:rsidR="00521002" w:rsidRPr="00521002" w:rsidTr="0061138A">
        <w:trPr>
          <w:trHeight w:val="20"/>
        </w:trPr>
        <w:tc>
          <w:tcPr>
            <w:tcW w:w="5000" w:type="pct"/>
            <w:gridSpan w:val="6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2027 г.</w:t>
            </w:r>
          </w:p>
        </w:tc>
      </w:tr>
      <w:tr w:rsidR="00521002" w:rsidRPr="00521002" w:rsidTr="0061138A">
        <w:trPr>
          <w:trHeight w:val="20"/>
        </w:trPr>
        <w:tc>
          <w:tcPr>
            <w:tcW w:w="537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639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2470</w:t>
            </w:r>
          </w:p>
        </w:tc>
        <w:tc>
          <w:tcPr>
            <w:tcW w:w="1086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0,035</w:t>
            </w:r>
          </w:p>
        </w:tc>
        <w:tc>
          <w:tcPr>
            <w:tcW w:w="980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0,09</w:t>
            </w:r>
          </w:p>
        </w:tc>
        <w:tc>
          <w:tcPr>
            <w:tcW w:w="777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9,67</w:t>
            </w:r>
          </w:p>
        </w:tc>
        <w:tc>
          <w:tcPr>
            <w:tcW w:w="980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0,836</w:t>
            </w:r>
          </w:p>
        </w:tc>
      </w:tr>
      <w:tr w:rsidR="00521002" w:rsidRPr="00521002" w:rsidTr="0061138A">
        <w:trPr>
          <w:trHeight w:val="20"/>
        </w:trPr>
        <w:tc>
          <w:tcPr>
            <w:tcW w:w="5000" w:type="pct"/>
            <w:gridSpan w:val="6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2028 г.</w:t>
            </w:r>
          </w:p>
        </w:tc>
      </w:tr>
      <w:tr w:rsidR="00521002" w:rsidRPr="00521002" w:rsidTr="0061138A">
        <w:trPr>
          <w:trHeight w:val="20"/>
        </w:trPr>
        <w:tc>
          <w:tcPr>
            <w:tcW w:w="537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5</w:t>
            </w:r>
          </w:p>
        </w:tc>
        <w:tc>
          <w:tcPr>
            <w:tcW w:w="639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2470</w:t>
            </w:r>
          </w:p>
        </w:tc>
        <w:tc>
          <w:tcPr>
            <w:tcW w:w="1086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0,035</w:t>
            </w:r>
          </w:p>
        </w:tc>
        <w:tc>
          <w:tcPr>
            <w:tcW w:w="980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0,09</w:t>
            </w:r>
          </w:p>
        </w:tc>
        <w:tc>
          <w:tcPr>
            <w:tcW w:w="777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10,06</w:t>
            </w:r>
          </w:p>
        </w:tc>
        <w:tc>
          <w:tcPr>
            <w:tcW w:w="980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0,870</w:t>
            </w:r>
          </w:p>
        </w:tc>
      </w:tr>
      <w:tr w:rsidR="00521002" w:rsidRPr="00521002" w:rsidTr="0061138A">
        <w:trPr>
          <w:trHeight w:val="20"/>
        </w:trPr>
        <w:tc>
          <w:tcPr>
            <w:tcW w:w="2262" w:type="pct"/>
            <w:gridSpan w:val="3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 xml:space="preserve">всего, в </w:t>
            </w:r>
            <w:proofErr w:type="spellStart"/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т.ч</w:t>
            </w:r>
            <w:proofErr w:type="spellEnd"/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.:</w:t>
            </w:r>
          </w:p>
        </w:tc>
        <w:tc>
          <w:tcPr>
            <w:tcW w:w="980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0,12</w:t>
            </w:r>
          </w:p>
        </w:tc>
        <w:tc>
          <w:tcPr>
            <w:tcW w:w="777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980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1,218</w:t>
            </w:r>
          </w:p>
        </w:tc>
      </w:tr>
      <w:tr w:rsidR="00521002" w:rsidRPr="00521002" w:rsidTr="0061138A">
        <w:trPr>
          <w:trHeight w:val="20"/>
        </w:trPr>
        <w:tc>
          <w:tcPr>
            <w:tcW w:w="2262" w:type="pct"/>
            <w:gridSpan w:val="3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2026 год</w:t>
            </w:r>
          </w:p>
        </w:tc>
        <w:tc>
          <w:tcPr>
            <w:tcW w:w="980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0,06</w:t>
            </w:r>
          </w:p>
        </w:tc>
        <w:tc>
          <w:tcPr>
            <w:tcW w:w="777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980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0,597</w:t>
            </w:r>
          </w:p>
        </w:tc>
      </w:tr>
      <w:tr w:rsidR="00521002" w:rsidRPr="00521002" w:rsidTr="0061138A">
        <w:trPr>
          <w:trHeight w:val="20"/>
        </w:trPr>
        <w:tc>
          <w:tcPr>
            <w:tcW w:w="2262" w:type="pct"/>
            <w:gridSpan w:val="3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2027 год</w:t>
            </w:r>
          </w:p>
        </w:tc>
        <w:tc>
          <w:tcPr>
            <w:tcW w:w="980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0,06</w:t>
            </w:r>
          </w:p>
        </w:tc>
        <w:tc>
          <w:tcPr>
            <w:tcW w:w="777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980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0,621</w:t>
            </w:r>
          </w:p>
        </w:tc>
      </w:tr>
    </w:tbl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Таблица 11 – </w:t>
      </w: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Расчёт экономической эффективности и роков окупаемости мероприятий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0F37C2D4" wp14:editId="6939EB5F">
            <wp:extent cx="3633753" cy="1872816"/>
            <wp:effectExtent l="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850" cy="187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Проведя анализ эффективности, можно сделать выводы о том, что запланированное мероприятие являются целесообразными. Все показатели эффективности имеют допустимые значение.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46" w:name="_Toc199775012"/>
      <w:bookmarkStart w:id="47" w:name="_Toc202174877"/>
      <w:bookmarkStart w:id="48" w:name="_Toc202788647"/>
      <w:r w:rsidRPr="00521002">
        <w:rPr>
          <w:rFonts w:ascii="Times New Roman" w:eastAsia="Calibri" w:hAnsi="Times New Roman" w:cs="Times New Roman"/>
          <w:b/>
          <w:bCs/>
          <w:sz w:val="12"/>
          <w:szCs w:val="12"/>
        </w:rPr>
        <w:t>4. Методика оценки эффективности реализации Программы</w:t>
      </w:r>
      <w:bookmarkEnd w:id="46"/>
      <w:bookmarkEnd w:id="47"/>
      <w:bookmarkEnd w:id="48"/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Оценка эффективности реализации Программы производится ежегодно на основе использования целевого индикатора, который обеспечит мониторинг динамики результатов реализации Программы за оцениваемый период с целью уточнения степени решения задач и выполнения мероприятий Программы.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Оценка эффективности реализации Программы производится путём сравнения фактически достигнутого показателя за соответствующий год с его прогнозным значением, утверждённым Программой.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Эффективность реализации Программы оценивается как степень фактического достижения целевого индикатора по формуле: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fldChar w:fldCharType="begin"/>
      </w:r>
      <w:r w:rsidRPr="00521002">
        <w:rPr>
          <w:rFonts w:ascii="Times New Roman" w:eastAsia="Calibri" w:hAnsi="Times New Roman" w:cs="Times New Roman"/>
          <w:bCs/>
          <w:sz w:val="12"/>
          <w:szCs w:val="12"/>
        </w:rPr>
        <w:instrText xml:space="preserve"> QUOTE </w:instrText>
      </w:r>
      <w:r w:rsidRPr="00521002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6E0789BB" wp14:editId="323BAC31">
            <wp:extent cx="904875" cy="342900"/>
            <wp:effectExtent l="0" t="0" r="0" b="0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002">
        <w:rPr>
          <w:rFonts w:ascii="Times New Roman" w:eastAsia="Calibri" w:hAnsi="Times New Roman" w:cs="Times New Roman"/>
          <w:bCs/>
          <w:sz w:val="12"/>
          <w:szCs w:val="12"/>
        </w:rPr>
        <w:instrText xml:space="preserve"> </w:instrText>
      </w:r>
      <w:r w:rsidRPr="00521002">
        <w:rPr>
          <w:rFonts w:ascii="Times New Roman" w:eastAsia="Calibri" w:hAnsi="Times New Roman" w:cs="Times New Roman"/>
          <w:bCs/>
          <w:sz w:val="12"/>
          <w:szCs w:val="12"/>
        </w:rPr>
        <w:fldChar w:fldCharType="separate"/>
      </w:r>
      <w:r w:rsidRPr="00521002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3649A4F3" wp14:editId="4249CD40">
            <wp:extent cx="904875" cy="342900"/>
            <wp:effectExtent l="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002">
        <w:rPr>
          <w:rFonts w:ascii="Times New Roman" w:eastAsia="Calibri" w:hAnsi="Times New Roman" w:cs="Times New Roman"/>
          <w:bCs/>
          <w:sz w:val="12"/>
          <w:szCs w:val="12"/>
        </w:rPr>
        <w:fldChar w:fldCharType="end"/>
      </w:r>
      <w:r w:rsidRPr="00521002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,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 xml:space="preserve">Где:  </w:t>
      </w:r>
      <w:r w:rsidRPr="00521002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Е</w:t>
      </w:r>
      <w:r w:rsidRPr="00521002">
        <w:rPr>
          <w:rFonts w:ascii="Times New Roman" w:eastAsia="Calibri" w:hAnsi="Times New Roman" w:cs="Times New Roman"/>
          <w:bCs/>
          <w:sz w:val="12"/>
          <w:szCs w:val="12"/>
        </w:rPr>
        <w:t xml:space="preserve"> – эффективность реализации Программы (в %);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fldChar w:fldCharType="begin"/>
      </w:r>
      <w:r w:rsidRPr="00521002">
        <w:rPr>
          <w:rFonts w:ascii="Times New Roman" w:eastAsia="Calibri" w:hAnsi="Times New Roman" w:cs="Times New Roman"/>
          <w:bCs/>
          <w:sz w:val="12"/>
          <w:szCs w:val="12"/>
        </w:rPr>
        <w:instrText xml:space="preserve"> QUOTE </w:instrText>
      </w:r>
      <w:r w:rsidRPr="00521002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2453FB53" wp14:editId="44DD6848">
            <wp:extent cx="142875" cy="1619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002">
        <w:rPr>
          <w:rFonts w:ascii="Times New Roman" w:eastAsia="Calibri" w:hAnsi="Times New Roman" w:cs="Times New Roman"/>
          <w:bCs/>
          <w:sz w:val="12"/>
          <w:szCs w:val="12"/>
        </w:rPr>
        <w:instrText xml:space="preserve"> </w:instrText>
      </w:r>
      <w:r w:rsidRPr="00521002">
        <w:rPr>
          <w:rFonts w:ascii="Times New Roman" w:eastAsia="Calibri" w:hAnsi="Times New Roman" w:cs="Times New Roman"/>
          <w:bCs/>
          <w:sz w:val="12"/>
          <w:szCs w:val="12"/>
        </w:rPr>
        <w:fldChar w:fldCharType="separate"/>
      </w:r>
      <w:r w:rsidRPr="00521002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7CF676C8" wp14:editId="1637D4B0">
            <wp:extent cx="142875" cy="161925"/>
            <wp:effectExtent l="0" t="0" r="9525" b="9525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002">
        <w:rPr>
          <w:rFonts w:ascii="Times New Roman" w:eastAsia="Calibri" w:hAnsi="Times New Roman" w:cs="Times New Roman"/>
          <w:bCs/>
          <w:sz w:val="12"/>
          <w:szCs w:val="12"/>
        </w:rPr>
        <w:fldChar w:fldCharType="end"/>
      </w:r>
      <w:r w:rsidRPr="00521002">
        <w:rPr>
          <w:rFonts w:ascii="Times New Roman" w:eastAsia="Calibri" w:hAnsi="Times New Roman" w:cs="Times New Roman"/>
          <w:bCs/>
          <w:sz w:val="12"/>
          <w:szCs w:val="12"/>
        </w:rPr>
        <w:t xml:space="preserve"> – фактический индикатор, достигнутый в ходе реализации Программы;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fldChar w:fldCharType="begin"/>
      </w:r>
      <w:r w:rsidRPr="00521002">
        <w:rPr>
          <w:rFonts w:ascii="Times New Roman" w:eastAsia="Calibri" w:hAnsi="Times New Roman" w:cs="Times New Roman"/>
          <w:bCs/>
          <w:sz w:val="12"/>
          <w:szCs w:val="12"/>
        </w:rPr>
        <w:instrText xml:space="preserve"> QUOTE </w:instrText>
      </w:r>
      <w:r w:rsidRPr="00521002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76E72B7E" wp14:editId="1D7C6C86">
            <wp:extent cx="142875" cy="161925"/>
            <wp:effectExtent l="0" t="0" r="9525" b="9525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002">
        <w:rPr>
          <w:rFonts w:ascii="Times New Roman" w:eastAsia="Calibri" w:hAnsi="Times New Roman" w:cs="Times New Roman"/>
          <w:bCs/>
          <w:sz w:val="12"/>
          <w:szCs w:val="12"/>
        </w:rPr>
        <w:instrText xml:space="preserve"> </w:instrText>
      </w:r>
      <w:r w:rsidRPr="00521002">
        <w:rPr>
          <w:rFonts w:ascii="Times New Roman" w:eastAsia="Calibri" w:hAnsi="Times New Roman" w:cs="Times New Roman"/>
          <w:bCs/>
          <w:sz w:val="12"/>
          <w:szCs w:val="12"/>
        </w:rPr>
        <w:fldChar w:fldCharType="separate"/>
      </w:r>
      <w:r w:rsidRPr="00521002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495C0BF3" wp14:editId="6B4336C0">
            <wp:extent cx="142875" cy="161925"/>
            <wp:effectExtent l="0" t="0" r="9525" b="9525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002">
        <w:rPr>
          <w:rFonts w:ascii="Times New Roman" w:eastAsia="Calibri" w:hAnsi="Times New Roman" w:cs="Times New Roman"/>
          <w:bCs/>
          <w:sz w:val="12"/>
          <w:szCs w:val="12"/>
        </w:rPr>
        <w:fldChar w:fldCharType="end"/>
      </w:r>
      <w:r w:rsidRPr="00521002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 xml:space="preserve"> </w:t>
      </w:r>
      <w:r w:rsidRPr="00521002">
        <w:rPr>
          <w:rFonts w:ascii="Times New Roman" w:eastAsia="Calibri" w:hAnsi="Times New Roman" w:cs="Times New Roman"/>
          <w:bCs/>
          <w:sz w:val="12"/>
          <w:szCs w:val="12"/>
        </w:rPr>
        <w:t>– нормативный индикатор, утверждённый программой.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Критерии оценки эффективности реализации Программы:</w:t>
      </w:r>
    </w:p>
    <w:p w:rsidR="00521002" w:rsidRPr="00521002" w:rsidRDefault="0061138A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521002" w:rsidRPr="00521002">
        <w:rPr>
          <w:rFonts w:ascii="Times New Roman" w:eastAsia="Calibri" w:hAnsi="Times New Roman" w:cs="Times New Roman"/>
          <w:bCs/>
          <w:sz w:val="12"/>
          <w:szCs w:val="12"/>
        </w:rPr>
        <w:t>Программа реализуется эффективно (за отчётный год, за весь период реализации), если её эффективность составляет 80 % и более;</w:t>
      </w:r>
    </w:p>
    <w:p w:rsidR="00521002" w:rsidRPr="00521002" w:rsidRDefault="0061138A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521002" w:rsidRPr="00521002">
        <w:rPr>
          <w:rFonts w:ascii="Times New Roman" w:eastAsia="Calibri" w:hAnsi="Times New Roman" w:cs="Times New Roman"/>
          <w:bCs/>
          <w:sz w:val="12"/>
          <w:szCs w:val="12"/>
        </w:rPr>
        <w:t>Программа нуждается в корректировке и доработке, если эффективность реализации Программы составляет 60-80 %;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Программа считается неэффективной, если мероприятия Программы выполнены с эффективностью менее 60 %.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Энергетическая эффективность в плановом периоде приведена с учетом требований статьи 24 Федерального закона от 23.11.2009г. № 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Экономическая эффективность – показатель, характеризующий экономию, полученную в результате реализации мероприятий Программы в денежном выражении (тыс. руб.).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Энергетическую эффективность Программы рассчитывалась по каждому виду энергетического ресурса.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Экономическая эффективность рассчитывается как произведение энергетической эффективности на тариф, установленный на энергетический ресурс. Экономическая эффективность Программы приводится как сумма экономий в денежном выражении, получаемых в результате реализации мероприятий Программы.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Социальная эффективность – показатель, характеризующий эффективность реализации Программы, имеющий социальную направленность. Социальная эффективность выражается в формировании энергосберегающего типа мышления у работников, повышении квалификации работников, ответственных за энергосбережение, применении современных технологий в сфере энергосбережения, что позволяет повысить качество и надежность снабжения ресурсами потребителей.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Суммарный эффект от проведения мероприятий по пропаганде и обучению специалистов, ответственных за энергосбережение, может достичь 3 - 6% от общего количества потребляемых энергоресурсов.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49" w:name="_Toc202174879"/>
      <w:bookmarkStart w:id="50" w:name="_Toc202788649"/>
      <w:r w:rsidRPr="00521002">
        <w:rPr>
          <w:rFonts w:ascii="Times New Roman" w:eastAsia="Calibri" w:hAnsi="Times New Roman" w:cs="Times New Roman"/>
          <w:b/>
          <w:bCs/>
          <w:sz w:val="12"/>
          <w:szCs w:val="12"/>
        </w:rPr>
        <w:t>Ожидаемые результаты реализации Программы</w:t>
      </w:r>
      <w:bookmarkEnd w:id="49"/>
      <w:bookmarkEnd w:id="50"/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При реализации мероприятий по энергосбережению и повышению энергетической эффективности должны быть достигнуты следующие результаты:</w:t>
      </w:r>
    </w:p>
    <w:p w:rsidR="00521002" w:rsidRPr="00521002" w:rsidRDefault="0061138A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521002" w:rsidRPr="00521002">
        <w:rPr>
          <w:rFonts w:ascii="Times New Roman" w:eastAsia="Calibri" w:hAnsi="Times New Roman" w:cs="Times New Roman"/>
          <w:bCs/>
          <w:sz w:val="12"/>
          <w:szCs w:val="12"/>
        </w:rPr>
        <w:t>сокращение государственных (бюджетных) расходов на электрическую энергию;</w:t>
      </w:r>
    </w:p>
    <w:p w:rsidR="00521002" w:rsidRPr="00521002" w:rsidRDefault="0061138A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521002" w:rsidRPr="00521002">
        <w:rPr>
          <w:rFonts w:ascii="Times New Roman" w:eastAsia="Calibri" w:hAnsi="Times New Roman" w:cs="Times New Roman"/>
          <w:bCs/>
          <w:sz w:val="12"/>
          <w:szCs w:val="12"/>
        </w:rPr>
        <w:t>обеспечение нормальных климатических условий в помещениях учреждения;</w:t>
      </w:r>
    </w:p>
    <w:p w:rsidR="00521002" w:rsidRPr="00521002" w:rsidRDefault="0061138A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521002" w:rsidRPr="00521002">
        <w:rPr>
          <w:rFonts w:ascii="Times New Roman" w:eastAsia="Calibri" w:hAnsi="Times New Roman" w:cs="Times New Roman"/>
          <w:bCs/>
          <w:sz w:val="12"/>
          <w:szCs w:val="12"/>
        </w:rPr>
        <w:t>повышение заинтересованности в энергосбережении.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Реализация программных мероприятий даст следующие дополнительные эффекты:</w:t>
      </w:r>
    </w:p>
    <w:p w:rsidR="00521002" w:rsidRPr="00521002" w:rsidRDefault="0061138A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521002" w:rsidRPr="00521002">
        <w:rPr>
          <w:rFonts w:ascii="Times New Roman" w:eastAsia="Calibri" w:hAnsi="Times New Roman" w:cs="Times New Roman"/>
          <w:bCs/>
          <w:sz w:val="12"/>
          <w:szCs w:val="12"/>
        </w:rPr>
        <w:t>формирование действующего механизма управления потреблением ТЭР бюджетным учреждением и сокращение затрат на оплату коммунальных ресурсов;</w:t>
      </w:r>
    </w:p>
    <w:p w:rsidR="00521002" w:rsidRPr="00521002" w:rsidRDefault="0061138A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lastRenderedPageBreak/>
        <w:t xml:space="preserve">- </w:t>
      </w:r>
      <w:r w:rsidR="00521002" w:rsidRPr="00521002">
        <w:rPr>
          <w:rFonts w:ascii="Times New Roman" w:eastAsia="Calibri" w:hAnsi="Times New Roman" w:cs="Times New Roman"/>
          <w:bCs/>
          <w:sz w:val="12"/>
          <w:szCs w:val="12"/>
        </w:rPr>
        <w:t xml:space="preserve">подготовка специалистов по внедрению и эксплуатации энергосберегающих систем и </w:t>
      </w:r>
      <w:proofErr w:type="spellStart"/>
      <w:r w:rsidR="00521002" w:rsidRPr="00521002">
        <w:rPr>
          <w:rFonts w:ascii="Times New Roman" w:eastAsia="Calibri" w:hAnsi="Times New Roman" w:cs="Times New Roman"/>
          <w:bCs/>
          <w:sz w:val="12"/>
          <w:szCs w:val="12"/>
        </w:rPr>
        <w:t>энергоэффективного</w:t>
      </w:r>
      <w:proofErr w:type="spellEnd"/>
      <w:r w:rsidR="00521002" w:rsidRPr="00521002">
        <w:rPr>
          <w:rFonts w:ascii="Times New Roman" w:eastAsia="Calibri" w:hAnsi="Times New Roman" w:cs="Times New Roman"/>
          <w:bCs/>
          <w:sz w:val="12"/>
          <w:szCs w:val="12"/>
        </w:rPr>
        <w:t xml:space="preserve"> оборудования;</w:t>
      </w:r>
    </w:p>
    <w:p w:rsidR="00521002" w:rsidRPr="00521002" w:rsidRDefault="0061138A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521002" w:rsidRPr="00521002">
        <w:rPr>
          <w:rFonts w:ascii="Times New Roman" w:eastAsia="Calibri" w:hAnsi="Times New Roman" w:cs="Times New Roman"/>
          <w:bCs/>
          <w:sz w:val="12"/>
          <w:szCs w:val="12"/>
        </w:rPr>
        <w:t>создание условий для принятия долгосрочных программ энергосбережения, разработки и ведения топливно-энергетического баланса образовательного учреждения.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51" w:name="_Toc199775015"/>
      <w:bookmarkStart w:id="52" w:name="_Toc202174880"/>
      <w:bookmarkStart w:id="53" w:name="_Toc202788650"/>
      <w:r w:rsidRPr="00521002">
        <w:rPr>
          <w:rFonts w:ascii="Times New Roman" w:eastAsia="Calibri" w:hAnsi="Times New Roman" w:cs="Times New Roman"/>
          <w:b/>
          <w:bCs/>
          <w:sz w:val="12"/>
          <w:szCs w:val="12"/>
        </w:rPr>
        <w:t>Механизм мониторинга и контроля за исполнением Программы</w:t>
      </w:r>
      <w:bookmarkEnd w:id="51"/>
      <w:bookmarkEnd w:id="52"/>
      <w:bookmarkEnd w:id="53"/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Механизм мониторинга и контроля за исполнением Программы включает:</w:t>
      </w:r>
    </w:p>
    <w:p w:rsidR="00521002" w:rsidRPr="00521002" w:rsidRDefault="0061138A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521002" w:rsidRPr="00521002">
        <w:rPr>
          <w:rFonts w:ascii="Times New Roman" w:eastAsia="Calibri" w:hAnsi="Times New Roman" w:cs="Times New Roman"/>
          <w:bCs/>
          <w:sz w:val="12"/>
          <w:szCs w:val="12"/>
        </w:rPr>
        <w:t>выполнение программных мероприятий за счёт предусмотренных источников финансирования;</w:t>
      </w:r>
    </w:p>
    <w:p w:rsidR="00521002" w:rsidRPr="00521002" w:rsidRDefault="0061138A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521002" w:rsidRPr="00521002">
        <w:rPr>
          <w:rFonts w:ascii="Times New Roman" w:eastAsia="Calibri" w:hAnsi="Times New Roman" w:cs="Times New Roman"/>
          <w:bCs/>
          <w:sz w:val="12"/>
          <w:szCs w:val="12"/>
        </w:rPr>
        <w:t>ежегодную подготовку отчёта о реализации Программы и обсуждение достигнутых результатов;</w:t>
      </w:r>
    </w:p>
    <w:p w:rsidR="00521002" w:rsidRPr="00521002" w:rsidRDefault="0061138A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521002" w:rsidRPr="00521002">
        <w:rPr>
          <w:rFonts w:ascii="Times New Roman" w:eastAsia="Calibri" w:hAnsi="Times New Roman" w:cs="Times New Roman"/>
          <w:bCs/>
          <w:sz w:val="12"/>
          <w:szCs w:val="12"/>
        </w:rPr>
        <w:t>ежегодную корректировку Программы с учётом результатов выполнения Программы за предыдущий период.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Выполнение мероприятий по энергосбережению и повышению энергоэффективности ежегодно отражаются в отчётах, как в натуральном, так и в стоимостном выражении.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Корректировка Программы включает внесение изменений и дополнений в перечень программных мероприятий, с учётом результатов реализации энергосберегающих мероприятий в предыдущем году, а также на основании выявленных проблем в части энергосбережения, требующих их устранения.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>Общее руководство по реализации Программы возлагается на руководителя учреждения.</w:t>
      </w:r>
    </w:p>
    <w:p w:rsidR="00521002" w:rsidRPr="0061138A" w:rsidRDefault="00521002" w:rsidP="0061138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bookmarkStart w:id="54" w:name="_Toc202788628"/>
      <w:r w:rsidRPr="0061138A"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 №1</w:t>
      </w:r>
    </w:p>
    <w:p w:rsidR="00521002" w:rsidRPr="0061138A" w:rsidRDefault="00521002" w:rsidP="0061138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61138A">
        <w:rPr>
          <w:rFonts w:ascii="Times New Roman" w:eastAsia="Calibri" w:hAnsi="Times New Roman" w:cs="Times New Roman"/>
          <w:bCs/>
          <w:i/>
          <w:sz w:val="12"/>
          <w:szCs w:val="12"/>
        </w:rPr>
        <w:t>к Программе энергосбережения и повышения энергетической</w:t>
      </w:r>
    </w:p>
    <w:p w:rsidR="00521002" w:rsidRPr="0061138A" w:rsidRDefault="00521002" w:rsidP="0061138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61138A">
        <w:rPr>
          <w:rFonts w:ascii="Times New Roman" w:eastAsia="Calibri" w:hAnsi="Times New Roman" w:cs="Times New Roman"/>
          <w:bCs/>
          <w:i/>
          <w:sz w:val="12"/>
          <w:szCs w:val="12"/>
        </w:rPr>
        <w:t>эффективности Администрации сельского поселения Захаркино</w:t>
      </w:r>
    </w:p>
    <w:p w:rsidR="00521002" w:rsidRPr="0061138A" w:rsidRDefault="00521002" w:rsidP="0061138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61138A">
        <w:rPr>
          <w:rFonts w:ascii="Times New Roman" w:eastAsia="Calibri" w:hAnsi="Times New Roman" w:cs="Times New Roman"/>
          <w:bCs/>
          <w:i/>
          <w:sz w:val="12"/>
          <w:szCs w:val="12"/>
        </w:rPr>
        <w:t>муниципального района</w:t>
      </w:r>
      <w:r w:rsidR="0061138A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61138A">
        <w:rPr>
          <w:rFonts w:ascii="Times New Roman" w:eastAsia="Calibri" w:hAnsi="Times New Roman" w:cs="Times New Roman"/>
          <w:bCs/>
          <w:i/>
          <w:sz w:val="12"/>
          <w:szCs w:val="12"/>
        </w:rPr>
        <w:t>Сергиевский Самарской области на 2026-2028 годы</w:t>
      </w:r>
    </w:p>
    <w:p w:rsidR="0061138A" w:rsidRDefault="0061138A" w:rsidP="006113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61138A" w:rsidRDefault="00521002" w:rsidP="006113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/>
          <w:bCs/>
          <w:sz w:val="12"/>
          <w:szCs w:val="12"/>
        </w:rPr>
        <w:t>СВЕДЕНИЯ О ЦЕЛЕВЫХ ПОКАЗАТЕЛЯХ ПРОГРАММЫ</w:t>
      </w: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ЭНЕРГОСБЕРЕЖЕНИЯ И ПОВВЫШЕНИЯ ЭНЕРГЕТИЧЕСКОЙ ЭФФЕКТИВНОСТИ</w:t>
      </w:r>
      <w:bookmarkEnd w:id="54"/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"/>
        <w:gridCol w:w="4323"/>
        <w:gridCol w:w="725"/>
        <w:gridCol w:w="606"/>
        <w:gridCol w:w="528"/>
        <w:gridCol w:w="528"/>
        <w:gridCol w:w="524"/>
      </w:tblGrid>
      <w:tr w:rsidR="00521002" w:rsidRPr="00521002" w:rsidTr="0061138A">
        <w:trPr>
          <w:trHeight w:val="20"/>
        </w:trPr>
        <w:tc>
          <w:tcPr>
            <w:tcW w:w="192" w:type="pct"/>
            <w:vMerge w:val="restar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№ </w:t>
            </w:r>
            <w:proofErr w:type="spellStart"/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пп</w:t>
            </w:r>
            <w:proofErr w:type="spellEnd"/>
          </w:p>
        </w:tc>
        <w:tc>
          <w:tcPr>
            <w:tcW w:w="2873" w:type="pct"/>
            <w:vMerge w:val="restar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показателя</w:t>
            </w:r>
          </w:p>
        </w:tc>
        <w:tc>
          <w:tcPr>
            <w:tcW w:w="482" w:type="pct"/>
            <w:vMerge w:val="restar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Единица измерения</w:t>
            </w:r>
          </w:p>
        </w:tc>
        <w:tc>
          <w:tcPr>
            <w:tcW w:w="403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Базовый год</w:t>
            </w:r>
          </w:p>
        </w:tc>
        <w:tc>
          <w:tcPr>
            <w:tcW w:w="1051" w:type="pct"/>
            <w:gridSpan w:val="3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Плановые значения целевых показателей Программы</w:t>
            </w:r>
          </w:p>
        </w:tc>
      </w:tr>
      <w:tr w:rsidR="00521002" w:rsidRPr="00521002" w:rsidTr="0061138A">
        <w:trPr>
          <w:trHeight w:val="20"/>
        </w:trPr>
        <w:tc>
          <w:tcPr>
            <w:tcW w:w="192" w:type="pct"/>
            <w:vMerge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73" w:type="pct"/>
            <w:vMerge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82" w:type="pct"/>
            <w:vMerge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03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2024</w:t>
            </w:r>
          </w:p>
        </w:tc>
        <w:tc>
          <w:tcPr>
            <w:tcW w:w="351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</w:t>
            </w:r>
          </w:p>
        </w:tc>
        <w:tc>
          <w:tcPr>
            <w:tcW w:w="351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</w:t>
            </w:r>
          </w:p>
        </w:tc>
        <w:tc>
          <w:tcPr>
            <w:tcW w:w="349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</w:t>
            </w:r>
          </w:p>
        </w:tc>
      </w:tr>
      <w:tr w:rsidR="00521002" w:rsidRPr="00521002" w:rsidTr="0061138A">
        <w:trPr>
          <w:trHeight w:val="20"/>
        </w:trPr>
        <w:tc>
          <w:tcPr>
            <w:tcW w:w="192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873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электрической энергии (в расчете на 1 кв. метр общей площади)</w:t>
            </w:r>
          </w:p>
        </w:tc>
        <w:tc>
          <w:tcPr>
            <w:tcW w:w="482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кВт*ч /м</w:t>
            </w: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403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8,82</w:t>
            </w:r>
          </w:p>
        </w:tc>
        <w:tc>
          <w:tcPr>
            <w:tcW w:w="351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8,82</w:t>
            </w:r>
          </w:p>
        </w:tc>
        <w:tc>
          <w:tcPr>
            <w:tcW w:w="351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5,92</w:t>
            </w:r>
          </w:p>
        </w:tc>
        <w:tc>
          <w:tcPr>
            <w:tcW w:w="349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5,80</w:t>
            </w:r>
          </w:p>
        </w:tc>
      </w:tr>
      <w:tr w:rsidR="00521002" w:rsidRPr="00521002" w:rsidTr="0061138A">
        <w:trPr>
          <w:trHeight w:val="20"/>
        </w:trPr>
        <w:tc>
          <w:tcPr>
            <w:tcW w:w="192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2873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электрической энергии, расчеты за которую осуществляются с использованием приборов учета</w:t>
            </w:r>
          </w:p>
        </w:tc>
        <w:tc>
          <w:tcPr>
            <w:tcW w:w="482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403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351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351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349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</w:tr>
      <w:tr w:rsidR="00521002" w:rsidRPr="00521002" w:rsidTr="0061138A">
        <w:trPr>
          <w:trHeight w:val="20"/>
        </w:trPr>
        <w:tc>
          <w:tcPr>
            <w:tcW w:w="192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2873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тепловой энергии (в расчете на 1 кв. метр общей площади)</w:t>
            </w:r>
          </w:p>
        </w:tc>
        <w:tc>
          <w:tcPr>
            <w:tcW w:w="482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Гкал/м</w:t>
            </w: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403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51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51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49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521002" w:rsidRPr="00521002" w:rsidTr="0061138A">
        <w:trPr>
          <w:trHeight w:val="20"/>
        </w:trPr>
        <w:tc>
          <w:tcPr>
            <w:tcW w:w="192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2873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тепловой энергии, расчеты за которую осуществляются с использованием приборов учета</w:t>
            </w:r>
          </w:p>
        </w:tc>
        <w:tc>
          <w:tcPr>
            <w:tcW w:w="482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403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51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51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49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521002" w:rsidRPr="00521002" w:rsidTr="0061138A">
        <w:trPr>
          <w:trHeight w:val="20"/>
        </w:trPr>
        <w:tc>
          <w:tcPr>
            <w:tcW w:w="192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2873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природного газа</w:t>
            </w:r>
          </w:p>
        </w:tc>
        <w:tc>
          <w:tcPr>
            <w:tcW w:w="482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</w:t>
            </w: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/м</w:t>
            </w: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403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17,44</w:t>
            </w:r>
          </w:p>
        </w:tc>
        <w:tc>
          <w:tcPr>
            <w:tcW w:w="351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17,44</w:t>
            </w:r>
          </w:p>
        </w:tc>
        <w:tc>
          <w:tcPr>
            <w:tcW w:w="351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17,44</w:t>
            </w:r>
          </w:p>
        </w:tc>
        <w:tc>
          <w:tcPr>
            <w:tcW w:w="349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17,44</w:t>
            </w:r>
          </w:p>
        </w:tc>
      </w:tr>
      <w:tr w:rsidR="00521002" w:rsidRPr="00521002" w:rsidTr="0061138A">
        <w:trPr>
          <w:trHeight w:val="20"/>
        </w:trPr>
        <w:tc>
          <w:tcPr>
            <w:tcW w:w="192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2873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природного газа, расчеты за которую осуществляются с использованием приборов учета</w:t>
            </w:r>
          </w:p>
        </w:tc>
        <w:tc>
          <w:tcPr>
            <w:tcW w:w="482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403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351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351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349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</w:tr>
      <w:tr w:rsidR="00521002" w:rsidRPr="00521002" w:rsidTr="0061138A">
        <w:trPr>
          <w:trHeight w:val="20"/>
        </w:trPr>
        <w:tc>
          <w:tcPr>
            <w:tcW w:w="192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2873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воды (в расчете на 1 человека)</w:t>
            </w:r>
          </w:p>
        </w:tc>
        <w:tc>
          <w:tcPr>
            <w:tcW w:w="482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куб. м / чел.</w:t>
            </w:r>
          </w:p>
        </w:tc>
        <w:tc>
          <w:tcPr>
            <w:tcW w:w="403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0,28</w:t>
            </w:r>
          </w:p>
        </w:tc>
        <w:tc>
          <w:tcPr>
            <w:tcW w:w="351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0,28</w:t>
            </w:r>
          </w:p>
        </w:tc>
        <w:tc>
          <w:tcPr>
            <w:tcW w:w="351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0,28</w:t>
            </w:r>
          </w:p>
        </w:tc>
        <w:tc>
          <w:tcPr>
            <w:tcW w:w="349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0,28</w:t>
            </w:r>
          </w:p>
        </w:tc>
      </w:tr>
      <w:tr w:rsidR="00521002" w:rsidRPr="00521002" w:rsidTr="0061138A">
        <w:trPr>
          <w:trHeight w:val="20"/>
        </w:trPr>
        <w:tc>
          <w:tcPr>
            <w:tcW w:w="192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2873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холодной воды, расчеты за которую осуществляются с использованием приборов учета</w:t>
            </w:r>
          </w:p>
        </w:tc>
        <w:tc>
          <w:tcPr>
            <w:tcW w:w="482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403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351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351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349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</w:tr>
      <w:tr w:rsidR="00521002" w:rsidRPr="00521002" w:rsidTr="0061138A">
        <w:trPr>
          <w:trHeight w:val="20"/>
        </w:trPr>
        <w:tc>
          <w:tcPr>
            <w:tcW w:w="192" w:type="pct"/>
            <w:vMerge w:val="restar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2873" w:type="pct"/>
            <w:vMerge w:val="restar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Экономия электрической энергии</w:t>
            </w:r>
          </w:p>
        </w:tc>
        <w:tc>
          <w:tcPr>
            <w:tcW w:w="482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кВт*ч  </w:t>
            </w:r>
          </w:p>
        </w:tc>
        <w:tc>
          <w:tcPr>
            <w:tcW w:w="403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51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51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61,75</w:t>
            </w:r>
          </w:p>
        </w:tc>
        <w:tc>
          <w:tcPr>
            <w:tcW w:w="349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61,75</w:t>
            </w:r>
          </w:p>
        </w:tc>
      </w:tr>
      <w:tr w:rsidR="00521002" w:rsidRPr="00521002" w:rsidTr="0061138A">
        <w:trPr>
          <w:trHeight w:val="20"/>
        </w:trPr>
        <w:tc>
          <w:tcPr>
            <w:tcW w:w="192" w:type="pct"/>
            <w:vMerge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73" w:type="pct"/>
            <w:vMerge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82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руб.</w:t>
            </w:r>
          </w:p>
        </w:tc>
        <w:tc>
          <w:tcPr>
            <w:tcW w:w="403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51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51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0,597</w:t>
            </w:r>
          </w:p>
        </w:tc>
        <w:tc>
          <w:tcPr>
            <w:tcW w:w="349" w:type="pct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0,621</w:t>
            </w:r>
          </w:p>
        </w:tc>
      </w:tr>
    </w:tbl>
    <w:p w:rsidR="0061138A" w:rsidRDefault="0061138A" w:rsidP="0061138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bookmarkStart w:id="55" w:name="_Toc202788629"/>
    </w:p>
    <w:p w:rsidR="00521002" w:rsidRPr="0061138A" w:rsidRDefault="00521002" w:rsidP="0061138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61138A"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 №2</w:t>
      </w:r>
    </w:p>
    <w:p w:rsidR="00521002" w:rsidRPr="0061138A" w:rsidRDefault="00521002" w:rsidP="0061138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61138A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к Программе энергосбережения и повышения энергетической </w:t>
      </w:r>
    </w:p>
    <w:p w:rsidR="00521002" w:rsidRPr="0061138A" w:rsidRDefault="00521002" w:rsidP="0061138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61138A">
        <w:rPr>
          <w:rFonts w:ascii="Times New Roman" w:eastAsia="Calibri" w:hAnsi="Times New Roman" w:cs="Times New Roman"/>
          <w:bCs/>
          <w:i/>
          <w:sz w:val="12"/>
          <w:szCs w:val="12"/>
        </w:rPr>
        <w:t>эффективности Администрации сельского поселения Захаркино</w:t>
      </w:r>
    </w:p>
    <w:p w:rsidR="00521002" w:rsidRDefault="00521002" w:rsidP="0061138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61138A">
        <w:rPr>
          <w:rFonts w:ascii="Times New Roman" w:eastAsia="Calibri" w:hAnsi="Times New Roman" w:cs="Times New Roman"/>
          <w:bCs/>
          <w:i/>
          <w:sz w:val="12"/>
          <w:szCs w:val="12"/>
        </w:rPr>
        <w:t>муниципального района Сергиевский Самарской области на 2026-2028 годы</w:t>
      </w:r>
    </w:p>
    <w:p w:rsidR="0061138A" w:rsidRPr="0061138A" w:rsidRDefault="0061138A" w:rsidP="0061138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/>
          <w:bCs/>
          <w:sz w:val="12"/>
          <w:szCs w:val="12"/>
        </w:rPr>
        <w:t>ПЕРЕЧЕНЬ МЕРОПРИЯТИЙ ПРОГРАММЫ ЭНЕРГОСБЕРЕЖЕНИЯ И ПОВЫШЕНИЯ ЭНЕРГЕТИЧЕСКИЙ ЭФФЕКТИВНОСТИ</w:t>
      </w:r>
      <w:bookmarkEnd w:id="55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"/>
        <w:gridCol w:w="3303"/>
        <w:gridCol w:w="715"/>
        <w:gridCol w:w="1201"/>
        <w:gridCol w:w="492"/>
        <w:gridCol w:w="676"/>
        <w:gridCol w:w="964"/>
      </w:tblGrid>
      <w:tr w:rsidR="00521002" w:rsidRPr="00521002" w:rsidTr="0061138A">
        <w:trPr>
          <w:trHeight w:val="20"/>
          <w:tblHeader/>
        </w:trPr>
        <w:tc>
          <w:tcPr>
            <w:tcW w:w="1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</w:t>
            </w: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br/>
              <w:t>п/п</w:t>
            </w:r>
          </w:p>
        </w:tc>
        <w:tc>
          <w:tcPr>
            <w:tcW w:w="21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69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 год</w:t>
            </w:r>
          </w:p>
        </w:tc>
      </w:tr>
      <w:tr w:rsidR="00521002" w:rsidRPr="00521002" w:rsidTr="0061138A">
        <w:trPr>
          <w:trHeight w:val="20"/>
          <w:tblHeader/>
        </w:trPr>
        <w:tc>
          <w:tcPr>
            <w:tcW w:w="1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2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Финансовое обеспечение реализации мероприятий</w:t>
            </w:r>
          </w:p>
        </w:tc>
        <w:tc>
          <w:tcPr>
            <w:tcW w:w="141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Экономия топливно-энергетических ресурсов</w:t>
            </w:r>
          </w:p>
        </w:tc>
      </w:tr>
      <w:tr w:rsidR="00521002" w:rsidRPr="00521002" w:rsidTr="0061138A">
        <w:trPr>
          <w:trHeight w:val="20"/>
          <w:tblHeader/>
        </w:trPr>
        <w:tc>
          <w:tcPr>
            <w:tcW w:w="1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</w:t>
            </w:r>
          </w:p>
        </w:tc>
        <w:tc>
          <w:tcPr>
            <w:tcW w:w="79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объем, тыс. руб.</w:t>
            </w:r>
          </w:p>
        </w:tc>
        <w:tc>
          <w:tcPr>
            <w:tcW w:w="7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натуральном выражении</w:t>
            </w:r>
          </w:p>
        </w:tc>
        <w:tc>
          <w:tcPr>
            <w:tcW w:w="6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стоимостном выражении, тыс. руб.</w:t>
            </w:r>
          </w:p>
        </w:tc>
      </w:tr>
      <w:tr w:rsidR="00521002" w:rsidRPr="00521002" w:rsidTr="0061138A">
        <w:trPr>
          <w:trHeight w:val="20"/>
          <w:tblHeader/>
        </w:trPr>
        <w:tc>
          <w:tcPr>
            <w:tcW w:w="1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521002" w:rsidRPr="00521002" w:rsidTr="0061138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Организационно-правовые мероприятия</w:t>
            </w:r>
          </w:p>
        </w:tc>
      </w:tr>
      <w:tr w:rsidR="00521002" w:rsidRPr="00521002" w:rsidTr="0061138A">
        <w:trPr>
          <w:trHeight w:val="20"/>
        </w:trPr>
        <w:tc>
          <w:tcPr>
            <w:tcW w:w="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Контроль за соответствием размещаемых заказов на поставки товаров с учетом требований по обеспечению энергосберегающих характеристик 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521002" w:rsidRPr="00521002" w:rsidTr="0061138A">
        <w:trPr>
          <w:trHeight w:val="20"/>
        </w:trPr>
        <w:tc>
          <w:tcPr>
            <w:tcW w:w="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2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Информационная поддержка политики энергосбережения (участие в конференциях, выставках и семинарах по энергосбережению)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521002" w:rsidRPr="00521002" w:rsidTr="0061138A">
        <w:trPr>
          <w:trHeight w:val="20"/>
        </w:trPr>
        <w:tc>
          <w:tcPr>
            <w:tcW w:w="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2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Разъяснительная и агитационная работа среди сотрудников учреждения и учащихся (размещение информационных знаков; проведение тематических уроков; контроль за соблюдением светового режима)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521002" w:rsidRPr="00521002" w:rsidTr="0061138A">
        <w:trPr>
          <w:trHeight w:val="20"/>
        </w:trPr>
        <w:tc>
          <w:tcPr>
            <w:tcW w:w="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2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Соблюдение правил эксплуатации и оптимизация работы электрооборудования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521002" w:rsidRPr="00521002" w:rsidTr="0061138A">
        <w:trPr>
          <w:trHeight w:val="20"/>
        </w:trPr>
        <w:tc>
          <w:tcPr>
            <w:tcW w:w="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2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Сбор и размещение сведений об энергосбережении и повышении энергетической эффективности в модуле ГИС «Энергоэффективность»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</w:tbl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"/>
        <w:gridCol w:w="3911"/>
        <w:gridCol w:w="668"/>
        <w:gridCol w:w="952"/>
        <w:gridCol w:w="414"/>
        <w:gridCol w:w="569"/>
        <w:gridCol w:w="837"/>
      </w:tblGrid>
      <w:tr w:rsidR="00521002" w:rsidRPr="00521002" w:rsidTr="0061138A">
        <w:trPr>
          <w:trHeight w:val="20"/>
          <w:tblHeader/>
        </w:trPr>
        <w:tc>
          <w:tcPr>
            <w:tcW w:w="114" w:type="pct"/>
            <w:vMerge w:val="restart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br/>
              <w:t>п/п</w:t>
            </w:r>
          </w:p>
        </w:tc>
        <w:tc>
          <w:tcPr>
            <w:tcW w:w="2600" w:type="pct"/>
            <w:vMerge w:val="restart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286" w:type="pct"/>
            <w:gridSpan w:val="5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 год</w:t>
            </w:r>
          </w:p>
        </w:tc>
      </w:tr>
      <w:tr w:rsidR="00521002" w:rsidRPr="00521002" w:rsidTr="0061138A">
        <w:trPr>
          <w:trHeight w:val="20"/>
          <w:tblHeader/>
        </w:trPr>
        <w:tc>
          <w:tcPr>
            <w:tcW w:w="114" w:type="pct"/>
            <w:vMerge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00" w:type="pct"/>
            <w:vMerge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76" w:type="pct"/>
            <w:gridSpan w:val="2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Финансовое обеспечение реализации мероприятий</w:t>
            </w:r>
          </w:p>
        </w:tc>
        <w:tc>
          <w:tcPr>
            <w:tcW w:w="1210" w:type="pct"/>
            <w:gridSpan w:val="3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Экономия топливно-энергетических ресурсов</w:t>
            </w:r>
          </w:p>
        </w:tc>
      </w:tr>
      <w:tr w:rsidR="00521002" w:rsidRPr="00521002" w:rsidTr="0061138A">
        <w:trPr>
          <w:trHeight w:val="20"/>
          <w:tblHeader/>
        </w:trPr>
        <w:tc>
          <w:tcPr>
            <w:tcW w:w="114" w:type="pct"/>
            <w:vMerge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00" w:type="pct"/>
            <w:vMerge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43" w:type="pct"/>
            <w:vMerge w:val="restart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</w:t>
            </w:r>
          </w:p>
        </w:tc>
        <w:tc>
          <w:tcPr>
            <w:tcW w:w="633" w:type="pct"/>
            <w:vMerge w:val="restart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объем, тыс. руб.</w:t>
            </w:r>
          </w:p>
        </w:tc>
        <w:tc>
          <w:tcPr>
            <w:tcW w:w="653" w:type="pct"/>
            <w:gridSpan w:val="2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натуральном выражении</w:t>
            </w:r>
          </w:p>
        </w:tc>
        <w:tc>
          <w:tcPr>
            <w:tcW w:w="557" w:type="pct"/>
            <w:vMerge w:val="restart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стоимостном выражении, тыс. руб.</w:t>
            </w:r>
          </w:p>
        </w:tc>
      </w:tr>
      <w:tr w:rsidR="00521002" w:rsidRPr="00521002" w:rsidTr="0061138A">
        <w:trPr>
          <w:trHeight w:val="20"/>
          <w:tblHeader/>
        </w:trPr>
        <w:tc>
          <w:tcPr>
            <w:tcW w:w="114" w:type="pct"/>
            <w:vMerge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00" w:type="pct"/>
            <w:vMerge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43" w:type="pct"/>
            <w:vMerge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33" w:type="pct"/>
            <w:vMerge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75" w:type="pct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</w:t>
            </w:r>
          </w:p>
        </w:tc>
        <w:tc>
          <w:tcPr>
            <w:tcW w:w="378" w:type="pct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557" w:type="pct"/>
            <w:vMerge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521002" w:rsidRPr="00521002" w:rsidTr="0061138A">
        <w:trPr>
          <w:trHeight w:val="20"/>
          <w:tblHeader/>
        </w:trPr>
        <w:tc>
          <w:tcPr>
            <w:tcW w:w="5000" w:type="pct"/>
            <w:gridSpan w:val="7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Организационно-правовые мероприятия</w:t>
            </w:r>
          </w:p>
        </w:tc>
      </w:tr>
      <w:tr w:rsidR="00521002" w:rsidRPr="00521002" w:rsidTr="0061138A">
        <w:trPr>
          <w:trHeight w:val="20"/>
          <w:tblHeader/>
        </w:trPr>
        <w:tc>
          <w:tcPr>
            <w:tcW w:w="114" w:type="pct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600" w:type="pct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Контроль за соответствием размещаемых заказов на поставки товаров с учетом требований по обеспечению энергосберегающих характеристик </w:t>
            </w:r>
          </w:p>
        </w:tc>
        <w:tc>
          <w:tcPr>
            <w:tcW w:w="443" w:type="pct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633" w:type="pct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75" w:type="pct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8" w:type="pct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57" w:type="pct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521002" w:rsidRPr="00521002" w:rsidTr="0061138A">
        <w:trPr>
          <w:trHeight w:val="20"/>
          <w:tblHeader/>
        </w:trPr>
        <w:tc>
          <w:tcPr>
            <w:tcW w:w="114" w:type="pct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2600" w:type="pct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Информационная поддержка политики энергосбережения (участие в конференциях, выставках и семинарах по энергосбережению)</w:t>
            </w:r>
          </w:p>
        </w:tc>
        <w:tc>
          <w:tcPr>
            <w:tcW w:w="443" w:type="pct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633" w:type="pct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75" w:type="pct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8" w:type="pct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57" w:type="pct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521002" w:rsidRPr="00521002" w:rsidTr="0061138A">
        <w:trPr>
          <w:trHeight w:val="20"/>
          <w:tblHeader/>
        </w:trPr>
        <w:tc>
          <w:tcPr>
            <w:tcW w:w="114" w:type="pct"/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2600" w:type="pct"/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Разъяснительная и агитационная работа среди сотрудников учреждения (размещение информационных знаков; контроль за соблюдением светового режима)</w:t>
            </w:r>
          </w:p>
        </w:tc>
        <w:tc>
          <w:tcPr>
            <w:tcW w:w="443" w:type="pct"/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633" w:type="pct"/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75" w:type="pct"/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8" w:type="pct"/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57" w:type="pct"/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521002" w:rsidRPr="00521002" w:rsidTr="0061138A">
        <w:trPr>
          <w:trHeight w:val="20"/>
          <w:tblHeader/>
        </w:trPr>
        <w:tc>
          <w:tcPr>
            <w:tcW w:w="114" w:type="pct"/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2600" w:type="pct"/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Соблюдение правил эксплуатации и оптимизация работы электрооборудования</w:t>
            </w:r>
          </w:p>
        </w:tc>
        <w:tc>
          <w:tcPr>
            <w:tcW w:w="443" w:type="pct"/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633" w:type="pct"/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75" w:type="pct"/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8" w:type="pct"/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57" w:type="pct"/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521002" w:rsidRPr="00521002" w:rsidTr="0061138A">
        <w:trPr>
          <w:trHeight w:val="20"/>
          <w:tblHeader/>
        </w:trPr>
        <w:tc>
          <w:tcPr>
            <w:tcW w:w="114" w:type="pct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2600" w:type="pct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Сбор и размещение сведений об энергосбережении и повышении энергетической эффективности в модуле ГИС «Энергоэффективность» </w:t>
            </w:r>
          </w:p>
        </w:tc>
        <w:tc>
          <w:tcPr>
            <w:tcW w:w="443" w:type="pct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633" w:type="pct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75" w:type="pct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8" w:type="pct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57" w:type="pct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521002" w:rsidRPr="00521002" w:rsidTr="0061138A">
        <w:trPr>
          <w:trHeight w:val="20"/>
          <w:tblHeader/>
        </w:trPr>
        <w:tc>
          <w:tcPr>
            <w:tcW w:w="5000" w:type="pct"/>
            <w:gridSpan w:val="7"/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Технические мероприятия</w:t>
            </w:r>
          </w:p>
        </w:tc>
      </w:tr>
      <w:tr w:rsidR="00521002" w:rsidRPr="00521002" w:rsidTr="0061138A">
        <w:trPr>
          <w:trHeight w:val="20"/>
          <w:tblHeader/>
        </w:trPr>
        <w:tc>
          <w:tcPr>
            <w:tcW w:w="114" w:type="pct"/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2600" w:type="pct"/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Замена энергосберегающих ламп на светодиодные (5 шт.)</w:t>
            </w:r>
          </w:p>
        </w:tc>
        <w:tc>
          <w:tcPr>
            <w:tcW w:w="443" w:type="pct"/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633" w:type="pct"/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0,461</w:t>
            </w:r>
          </w:p>
        </w:tc>
        <w:tc>
          <w:tcPr>
            <w:tcW w:w="275" w:type="pct"/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0,06</w:t>
            </w:r>
          </w:p>
        </w:tc>
        <w:tc>
          <w:tcPr>
            <w:tcW w:w="378" w:type="pct"/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кВт*ч</w:t>
            </w:r>
          </w:p>
        </w:tc>
        <w:tc>
          <w:tcPr>
            <w:tcW w:w="557" w:type="pct"/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0,597</w:t>
            </w:r>
          </w:p>
        </w:tc>
      </w:tr>
      <w:tr w:rsidR="00521002" w:rsidRPr="00521002" w:rsidTr="0061138A">
        <w:trPr>
          <w:trHeight w:val="20"/>
          <w:tblHeader/>
        </w:trPr>
        <w:tc>
          <w:tcPr>
            <w:tcW w:w="3158" w:type="pct"/>
            <w:gridSpan w:val="3"/>
            <w:vMerge w:val="restart"/>
            <w:shd w:val="clear" w:color="auto" w:fill="auto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  <w:r w:rsidRPr="00521002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 xml:space="preserve">Всего по мероприятиям </w:t>
            </w:r>
          </w:p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633" w:type="pct"/>
            <w:vMerge w:val="restart"/>
            <w:shd w:val="clear" w:color="auto" w:fill="auto"/>
            <w:noWrap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0,461</w:t>
            </w:r>
          </w:p>
        </w:tc>
        <w:tc>
          <w:tcPr>
            <w:tcW w:w="275" w:type="pct"/>
            <w:shd w:val="clear" w:color="auto" w:fill="auto"/>
            <w:noWrap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0,06</w:t>
            </w:r>
          </w:p>
        </w:tc>
        <w:tc>
          <w:tcPr>
            <w:tcW w:w="378" w:type="pct"/>
            <w:shd w:val="clear" w:color="auto" w:fill="auto"/>
            <w:noWrap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кВт*ч</w:t>
            </w:r>
          </w:p>
        </w:tc>
        <w:tc>
          <w:tcPr>
            <w:tcW w:w="557" w:type="pct"/>
            <w:vMerge w:val="restart"/>
            <w:shd w:val="clear" w:color="auto" w:fill="auto"/>
            <w:noWrap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0,597</w:t>
            </w:r>
          </w:p>
        </w:tc>
      </w:tr>
      <w:tr w:rsidR="00521002" w:rsidRPr="00521002" w:rsidTr="0061138A">
        <w:trPr>
          <w:trHeight w:val="20"/>
          <w:tblHeader/>
        </w:trPr>
        <w:tc>
          <w:tcPr>
            <w:tcW w:w="3158" w:type="pct"/>
            <w:gridSpan w:val="3"/>
            <w:vMerge/>
            <w:shd w:val="clear" w:color="auto" w:fill="auto"/>
            <w:noWrap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33" w:type="pct"/>
            <w:vMerge/>
            <w:shd w:val="clear" w:color="auto" w:fill="auto"/>
            <w:noWrap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75" w:type="pct"/>
            <w:shd w:val="clear" w:color="auto" w:fill="auto"/>
            <w:noWrap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0,008</w:t>
            </w:r>
          </w:p>
        </w:tc>
        <w:tc>
          <w:tcPr>
            <w:tcW w:w="378" w:type="pct"/>
            <w:shd w:val="clear" w:color="auto" w:fill="auto"/>
            <w:noWrap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т. у. т.</w:t>
            </w:r>
          </w:p>
        </w:tc>
        <w:tc>
          <w:tcPr>
            <w:tcW w:w="557" w:type="pct"/>
            <w:vMerge/>
            <w:shd w:val="clear" w:color="auto" w:fill="auto"/>
            <w:noWrap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"/>
        <w:gridCol w:w="3911"/>
        <w:gridCol w:w="668"/>
        <w:gridCol w:w="952"/>
        <w:gridCol w:w="414"/>
        <w:gridCol w:w="569"/>
        <w:gridCol w:w="837"/>
      </w:tblGrid>
      <w:tr w:rsidR="00521002" w:rsidRPr="00521002" w:rsidTr="0061138A">
        <w:trPr>
          <w:trHeight w:val="20"/>
          <w:tblHeader/>
        </w:trPr>
        <w:tc>
          <w:tcPr>
            <w:tcW w:w="1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br/>
              <w:t>п/п</w:t>
            </w:r>
          </w:p>
        </w:tc>
        <w:tc>
          <w:tcPr>
            <w:tcW w:w="26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28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 год</w:t>
            </w:r>
          </w:p>
        </w:tc>
      </w:tr>
      <w:tr w:rsidR="00521002" w:rsidRPr="00521002" w:rsidTr="0061138A">
        <w:trPr>
          <w:trHeight w:val="20"/>
          <w:tblHeader/>
        </w:trPr>
        <w:tc>
          <w:tcPr>
            <w:tcW w:w="1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Финансовое обеспечение реализации мероприятий</w:t>
            </w:r>
          </w:p>
        </w:tc>
        <w:tc>
          <w:tcPr>
            <w:tcW w:w="121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Экономия топливно-энергетических ресурсов</w:t>
            </w:r>
          </w:p>
        </w:tc>
      </w:tr>
      <w:tr w:rsidR="00521002" w:rsidRPr="00521002" w:rsidTr="0061138A">
        <w:trPr>
          <w:trHeight w:val="20"/>
          <w:tblHeader/>
        </w:trPr>
        <w:tc>
          <w:tcPr>
            <w:tcW w:w="1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</w:t>
            </w:r>
          </w:p>
        </w:tc>
        <w:tc>
          <w:tcPr>
            <w:tcW w:w="6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объем, тыс. руб.</w:t>
            </w:r>
          </w:p>
        </w:tc>
        <w:tc>
          <w:tcPr>
            <w:tcW w:w="6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натуральном выражении</w:t>
            </w:r>
          </w:p>
        </w:tc>
        <w:tc>
          <w:tcPr>
            <w:tcW w:w="5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стоимостном выражении, тыс. руб.</w:t>
            </w:r>
          </w:p>
        </w:tc>
      </w:tr>
      <w:tr w:rsidR="00521002" w:rsidRPr="00521002" w:rsidTr="0061138A">
        <w:trPr>
          <w:trHeight w:val="20"/>
          <w:tblHeader/>
        </w:trPr>
        <w:tc>
          <w:tcPr>
            <w:tcW w:w="1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5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521002" w:rsidRPr="00521002" w:rsidTr="0061138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Организационно-правовые мероприятия</w:t>
            </w:r>
          </w:p>
        </w:tc>
      </w:tr>
      <w:tr w:rsidR="00521002" w:rsidRPr="00521002" w:rsidTr="0061138A">
        <w:trPr>
          <w:trHeight w:val="20"/>
        </w:trPr>
        <w:tc>
          <w:tcPr>
            <w:tcW w:w="11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Контроль за соответствием размещаемых заказов на поставки товаров с учетом требований по обеспечению энергосберегающих характеристик 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521002" w:rsidRPr="00521002" w:rsidTr="0061138A">
        <w:trPr>
          <w:trHeight w:val="20"/>
        </w:trPr>
        <w:tc>
          <w:tcPr>
            <w:tcW w:w="11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2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Информационная поддержка политики энергосбережения (участие в конференциях, выставках и семинарах по энергосбережению)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521002" w:rsidRPr="00521002" w:rsidTr="0061138A">
        <w:trPr>
          <w:trHeight w:val="20"/>
        </w:trPr>
        <w:tc>
          <w:tcPr>
            <w:tcW w:w="11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2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Разъяснительная и агитационная работа среди сотрудников учреждения (размещение информационных знаков; контроль за соблюдением светового режима)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521002" w:rsidRPr="00521002" w:rsidTr="0061138A">
        <w:trPr>
          <w:trHeight w:val="20"/>
        </w:trPr>
        <w:tc>
          <w:tcPr>
            <w:tcW w:w="11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2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Соблюдение правил эксплуатации и оптимизация работы электрооборудования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521002" w:rsidRPr="00521002" w:rsidTr="0061138A">
        <w:trPr>
          <w:trHeight w:val="20"/>
        </w:trPr>
        <w:tc>
          <w:tcPr>
            <w:tcW w:w="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Сбор и размещение сведений об энергосбережении и повышении энергетической эффективности в модуле ГИС «Энергоэффективность»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521002" w:rsidRPr="00521002" w:rsidTr="0061138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Технические мероприятия</w:t>
            </w:r>
          </w:p>
        </w:tc>
      </w:tr>
      <w:tr w:rsidR="00521002" w:rsidRPr="00521002" w:rsidTr="0061138A">
        <w:trPr>
          <w:trHeight w:val="20"/>
        </w:trPr>
        <w:tc>
          <w:tcPr>
            <w:tcW w:w="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2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Замена энергосберегающих ламп на светодиодные (5 шт.)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0,479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кВт*ч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0,621</w:t>
            </w:r>
          </w:p>
        </w:tc>
      </w:tr>
      <w:tr w:rsidR="00521002" w:rsidRPr="00521002" w:rsidTr="0061138A">
        <w:trPr>
          <w:trHeight w:val="20"/>
        </w:trPr>
        <w:tc>
          <w:tcPr>
            <w:tcW w:w="315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  <w:r w:rsidRPr="00521002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 xml:space="preserve">Всего по мероприятиям </w:t>
            </w:r>
          </w:p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63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0,479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0,06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  <w:vertAlign w:val="superscript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кВт*ч</w:t>
            </w: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 xml:space="preserve"> </w:t>
            </w:r>
          </w:p>
        </w:tc>
        <w:tc>
          <w:tcPr>
            <w:tcW w:w="55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0,621</w:t>
            </w:r>
          </w:p>
        </w:tc>
      </w:tr>
      <w:tr w:rsidR="00521002" w:rsidRPr="00521002" w:rsidTr="0061138A">
        <w:trPr>
          <w:trHeight w:val="20"/>
        </w:trPr>
        <w:tc>
          <w:tcPr>
            <w:tcW w:w="315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3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0,008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т. у. т.</w:t>
            </w:r>
          </w:p>
        </w:tc>
        <w:tc>
          <w:tcPr>
            <w:tcW w:w="55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61138A" w:rsidRDefault="0061138A" w:rsidP="0061138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</w:p>
    <w:p w:rsidR="00521002" w:rsidRPr="0061138A" w:rsidRDefault="00521002" w:rsidP="0061138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61138A"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 №3</w:t>
      </w:r>
    </w:p>
    <w:p w:rsidR="00521002" w:rsidRPr="0061138A" w:rsidRDefault="00521002" w:rsidP="0061138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61138A">
        <w:rPr>
          <w:rFonts w:ascii="Times New Roman" w:eastAsia="Calibri" w:hAnsi="Times New Roman" w:cs="Times New Roman"/>
          <w:bCs/>
          <w:i/>
          <w:sz w:val="12"/>
          <w:szCs w:val="12"/>
        </w:rPr>
        <w:t>к Программе энергосбережения и повышения энергетической</w:t>
      </w:r>
    </w:p>
    <w:p w:rsidR="00521002" w:rsidRPr="0061138A" w:rsidRDefault="00521002" w:rsidP="0061138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61138A">
        <w:rPr>
          <w:rFonts w:ascii="Times New Roman" w:eastAsia="Calibri" w:hAnsi="Times New Roman" w:cs="Times New Roman"/>
          <w:bCs/>
          <w:i/>
          <w:sz w:val="12"/>
          <w:szCs w:val="12"/>
        </w:rPr>
        <w:t>эффективности Администрации сельского поселения Захаркино</w:t>
      </w:r>
    </w:p>
    <w:p w:rsidR="00521002" w:rsidRPr="0061138A" w:rsidRDefault="00521002" w:rsidP="0061138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61138A">
        <w:rPr>
          <w:rFonts w:ascii="Times New Roman" w:eastAsia="Calibri" w:hAnsi="Times New Roman" w:cs="Times New Roman"/>
          <w:bCs/>
          <w:i/>
          <w:sz w:val="12"/>
          <w:szCs w:val="12"/>
        </w:rPr>
        <w:t>муниципального района</w:t>
      </w:r>
      <w:r w:rsidR="0061138A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61138A">
        <w:rPr>
          <w:rFonts w:ascii="Times New Roman" w:eastAsia="Calibri" w:hAnsi="Times New Roman" w:cs="Times New Roman"/>
          <w:bCs/>
          <w:i/>
          <w:sz w:val="12"/>
          <w:szCs w:val="12"/>
        </w:rPr>
        <w:t>Сергиевский Самарской области на 2026-2028 годы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521002" w:rsidRPr="00521002" w:rsidRDefault="00521002" w:rsidP="006113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Cs/>
          <w:sz w:val="12"/>
          <w:szCs w:val="12"/>
        </w:rPr>
        <w:t xml:space="preserve">Совокупная Программа проектов в сфере энергосбережения и повышения энергетической эффективности              </w:t>
      </w:r>
      <w:r w:rsidRPr="00521002">
        <w:rPr>
          <w:rFonts w:ascii="Times New Roman" w:eastAsia="Calibri" w:hAnsi="Times New Roman" w:cs="Times New Roman"/>
          <w:bCs/>
          <w:sz w:val="12"/>
          <w:szCs w:val="12"/>
        </w:rPr>
        <w:br/>
        <w:t>Администрации с. п. Захаркино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"/>
        <w:gridCol w:w="2228"/>
        <w:gridCol w:w="864"/>
        <w:gridCol w:w="829"/>
        <w:gridCol w:w="521"/>
        <w:gridCol w:w="573"/>
        <w:gridCol w:w="573"/>
        <w:gridCol w:w="573"/>
        <w:gridCol w:w="1073"/>
      </w:tblGrid>
      <w:tr w:rsidR="00521002" w:rsidRPr="00521002" w:rsidTr="0061138A">
        <w:trPr>
          <w:trHeight w:val="20"/>
        </w:trPr>
        <w:tc>
          <w:tcPr>
            <w:tcW w:w="192" w:type="pct"/>
            <w:vMerge w:val="restar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481" w:type="pct"/>
            <w:vMerge w:val="restar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125" w:type="pct"/>
            <w:gridSpan w:val="2"/>
            <w:vMerge w:val="restar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Сроки реализации Программы (квартал, год)</w:t>
            </w:r>
          </w:p>
        </w:tc>
        <w:tc>
          <w:tcPr>
            <w:tcW w:w="1489" w:type="pct"/>
            <w:gridSpan w:val="4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Финансовые потребности, тыс. руб.</w:t>
            </w:r>
          </w:p>
        </w:tc>
        <w:tc>
          <w:tcPr>
            <w:tcW w:w="714" w:type="pct"/>
            <w:vMerge w:val="restar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Источник финансирования (в установленном </w:t>
            </w: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порядке)</w:t>
            </w:r>
          </w:p>
        </w:tc>
      </w:tr>
      <w:tr w:rsidR="00521002" w:rsidRPr="00521002" w:rsidTr="0061138A">
        <w:trPr>
          <w:trHeight w:val="20"/>
        </w:trPr>
        <w:tc>
          <w:tcPr>
            <w:tcW w:w="192" w:type="pct"/>
            <w:vMerge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481" w:type="pct"/>
            <w:vMerge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25" w:type="pct"/>
            <w:gridSpan w:val="2"/>
            <w:vMerge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46" w:type="pct"/>
            <w:vMerge w:val="restar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 весь период</w:t>
            </w:r>
          </w:p>
        </w:tc>
        <w:tc>
          <w:tcPr>
            <w:tcW w:w="1142" w:type="pct"/>
            <w:gridSpan w:val="3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 годам</w:t>
            </w:r>
          </w:p>
        </w:tc>
        <w:tc>
          <w:tcPr>
            <w:tcW w:w="714" w:type="pct"/>
            <w:vMerge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521002" w:rsidRPr="00521002" w:rsidTr="0061138A">
        <w:trPr>
          <w:trHeight w:val="20"/>
        </w:trPr>
        <w:tc>
          <w:tcPr>
            <w:tcW w:w="192" w:type="pct"/>
            <w:vMerge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481" w:type="pct"/>
            <w:vMerge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74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Начало</w:t>
            </w:r>
          </w:p>
        </w:tc>
        <w:tc>
          <w:tcPr>
            <w:tcW w:w="550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Окончание</w:t>
            </w:r>
          </w:p>
        </w:tc>
        <w:tc>
          <w:tcPr>
            <w:tcW w:w="346" w:type="pct"/>
            <w:vMerge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1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</w:t>
            </w:r>
          </w:p>
        </w:tc>
        <w:tc>
          <w:tcPr>
            <w:tcW w:w="381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</w:t>
            </w:r>
          </w:p>
        </w:tc>
        <w:tc>
          <w:tcPr>
            <w:tcW w:w="381" w:type="pct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</w:t>
            </w:r>
          </w:p>
        </w:tc>
        <w:tc>
          <w:tcPr>
            <w:tcW w:w="714" w:type="pct"/>
            <w:vMerge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521002" w:rsidRPr="00521002" w:rsidTr="0061138A">
        <w:trPr>
          <w:trHeight w:val="20"/>
        </w:trPr>
        <w:tc>
          <w:tcPr>
            <w:tcW w:w="192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1</w:t>
            </w:r>
          </w:p>
        </w:tc>
        <w:tc>
          <w:tcPr>
            <w:tcW w:w="4094" w:type="pct"/>
            <w:gridSpan w:val="7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Организационно-правовые мероприятия</w:t>
            </w:r>
          </w:p>
        </w:tc>
        <w:tc>
          <w:tcPr>
            <w:tcW w:w="714" w:type="pct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</w:p>
        </w:tc>
      </w:tr>
      <w:tr w:rsidR="00521002" w:rsidRPr="00521002" w:rsidTr="0061138A">
        <w:trPr>
          <w:trHeight w:val="20"/>
        </w:trPr>
        <w:tc>
          <w:tcPr>
            <w:tcW w:w="192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1.1.</w:t>
            </w:r>
          </w:p>
        </w:tc>
        <w:tc>
          <w:tcPr>
            <w:tcW w:w="1481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Контроль за соответствием размещаемых заказов на поставки товаров с учетом требований по обеспечению энергосберегающих характеристик </w:t>
            </w:r>
          </w:p>
        </w:tc>
        <w:tc>
          <w:tcPr>
            <w:tcW w:w="574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 кв. 2026</w:t>
            </w:r>
          </w:p>
        </w:tc>
        <w:tc>
          <w:tcPr>
            <w:tcW w:w="550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4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521002" w:rsidRPr="00521002" w:rsidTr="0061138A">
        <w:trPr>
          <w:trHeight w:val="20"/>
        </w:trPr>
        <w:tc>
          <w:tcPr>
            <w:tcW w:w="192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1.2.</w:t>
            </w:r>
          </w:p>
        </w:tc>
        <w:tc>
          <w:tcPr>
            <w:tcW w:w="1481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Информационная поддержка политики энергосбережения (участие в конференциях, выставках и семинарах по энергосбережению)</w:t>
            </w:r>
          </w:p>
        </w:tc>
        <w:tc>
          <w:tcPr>
            <w:tcW w:w="574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 кв. 2026</w:t>
            </w:r>
          </w:p>
        </w:tc>
        <w:tc>
          <w:tcPr>
            <w:tcW w:w="550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4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521002" w:rsidRPr="00521002" w:rsidTr="0061138A">
        <w:trPr>
          <w:trHeight w:val="20"/>
        </w:trPr>
        <w:tc>
          <w:tcPr>
            <w:tcW w:w="192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1.3.</w:t>
            </w:r>
          </w:p>
        </w:tc>
        <w:tc>
          <w:tcPr>
            <w:tcW w:w="1481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Разъяснительная и агитационная работа среди сотрудников учреждения и учащихся (размещение информационных знаков; проведение тематических уроков; контроль за соблюдением светового режима)</w:t>
            </w:r>
          </w:p>
        </w:tc>
        <w:tc>
          <w:tcPr>
            <w:tcW w:w="574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 кв. 2026</w:t>
            </w:r>
          </w:p>
        </w:tc>
        <w:tc>
          <w:tcPr>
            <w:tcW w:w="550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4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521002" w:rsidRPr="00521002" w:rsidTr="0061138A">
        <w:trPr>
          <w:trHeight w:val="20"/>
        </w:trPr>
        <w:tc>
          <w:tcPr>
            <w:tcW w:w="192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1.4.</w:t>
            </w:r>
          </w:p>
        </w:tc>
        <w:tc>
          <w:tcPr>
            <w:tcW w:w="1481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Соблюдение правил эксплуатации и оптимизация работы электрооборудования</w:t>
            </w:r>
          </w:p>
        </w:tc>
        <w:tc>
          <w:tcPr>
            <w:tcW w:w="574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 кв. 2026</w:t>
            </w:r>
          </w:p>
        </w:tc>
        <w:tc>
          <w:tcPr>
            <w:tcW w:w="550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4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521002" w:rsidRPr="00521002" w:rsidTr="0061138A">
        <w:trPr>
          <w:trHeight w:val="20"/>
        </w:trPr>
        <w:tc>
          <w:tcPr>
            <w:tcW w:w="192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1.5.</w:t>
            </w:r>
          </w:p>
        </w:tc>
        <w:tc>
          <w:tcPr>
            <w:tcW w:w="1481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Сбор и размещение сведений об энергосбережении и повышении энергетической эффективности в модуле ГИС «Энергоэффективность» </w:t>
            </w:r>
          </w:p>
        </w:tc>
        <w:tc>
          <w:tcPr>
            <w:tcW w:w="574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 кв. 2026</w:t>
            </w:r>
          </w:p>
        </w:tc>
        <w:tc>
          <w:tcPr>
            <w:tcW w:w="550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4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521002" w:rsidRPr="00521002" w:rsidTr="0061138A">
        <w:trPr>
          <w:trHeight w:val="20"/>
        </w:trPr>
        <w:tc>
          <w:tcPr>
            <w:tcW w:w="192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2605" w:type="pct"/>
            <w:gridSpan w:val="3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Всего организационно-правовые мероприятия Программы</w:t>
            </w:r>
          </w:p>
        </w:tc>
        <w:tc>
          <w:tcPr>
            <w:tcW w:w="346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714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</w:tr>
      <w:tr w:rsidR="00521002" w:rsidRPr="00521002" w:rsidTr="0061138A">
        <w:trPr>
          <w:trHeight w:val="20"/>
        </w:trPr>
        <w:tc>
          <w:tcPr>
            <w:tcW w:w="192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2</w:t>
            </w:r>
          </w:p>
        </w:tc>
        <w:tc>
          <w:tcPr>
            <w:tcW w:w="4094" w:type="pct"/>
            <w:gridSpan w:val="7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Технические мероприятия</w:t>
            </w:r>
          </w:p>
        </w:tc>
        <w:tc>
          <w:tcPr>
            <w:tcW w:w="714" w:type="pct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</w:p>
        </w:tc>
      </w:tr>
      <w:tr w:rsidR="00521002" w:rsidRPr="00521002" w:rsidTr="0061138A">
        <w:trPr>
          <w:trHeight w:val="20"/>
        </w:trPr>
        <w:tc>
          <w:tcPr>
            <w:tcW w:w="192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2.1.</w:t>
            </w:r>
          </w:p>
        </w:tc>
        <w:tc>
          <w:tcPr>
            <w:tcW w:w="1481" w:type="pct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Администрация </w:t>
            </w:r>
            <w:proofErr w:type="spellStart"/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с.п</w:t>
            </w:r>
            <w:proofErr w:type="spellEnd"/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 Захаркино</w:t>
            </w:r>
          </w:p>
        </w:tc>
        <w:tc>
          <w:tcPr>
            <w:tcW w:w="574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 кв. 2027</w:t>
            </w:r>
          </w:p>
        </w:tc>
        <w:tc>
          <w:tcPr>
            <w:tcW w:w="550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6" w:type="pct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1,218</w:t>
            </w:r>
          </w:p>
        </w:tc>
        <w:tc>
          <w:tcPr>
            <w:tcW w:w="381" w:type="pct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0,597</w:t>
            </w:r>
          </w:p>
        </w:tc>
        <w:tc>
          <w:tcPr>
            <w:tcW w:w="381" w:type="pct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0,621</w:t>
            </w:r>
          </w:p>
        </w:tc>
        <w:tc>
          <w:tcPr>
            <w:tcW w:w="714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Бюджетные средства</w:t>
            </w:r>
          </w:p>
        </w:tc>
      </w:tr>
      <w:tr w:rsidR="00521002" w:rsidRPr="00521002" w:rsidTr="0061138A">
        <w:trPr>
          <w:trHeight w:val="20"/>
        </w:trPr>
        <w:tc>
          <w:tcPr>
            <w:tcW w:w="192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2605" w:type="pct"/>
            <w:gridSpan w:val="3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Всего технические мероприятия Программы:</w:t>
            </w:r>
          </w:p>
        </w:tc>
        <w:tc>
          <w:tcPr>
            <w:tcW w:w="346" w:type="pct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1,218</w:t>
            </w:r>
          </w:p>
        </w:tc>
        <w:tc>
          <w:tcPr>
            <w:tcW w:w="381" w:type="pct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0,597</w:t>
            </w:r>
          </w:p>
        </w:tc>
        <w:tc>
          <w:tcPr>
            <w:tcW w:w="381" w:type="pct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0,621</w:t>
            </w:r>
          </w:p>
        </w:tc>
        <w:tc>
          <w:tcPr>
            <w:tcW w:w="714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</w:tr>
      <w:tr w:rsidR="00521002" w:rsidRPr="00521002" w:rsidTr="0061138A">
        <w:trPr>
          <w:trHeight w:val="20"/>
        </w:trPr>
        <w:tc>
          <w:tcPr>
            <w:tcW w:w="192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605" w:type="pct"/>
            <w:gridSpan w:val="3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Итого по Программе:</w:t>
            </w:r>
          </w:p>
        </w:tc>
        <w:tc>
          <w:tcPr>
            <w:tcW w:w="346" w:type="pct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1,218</w:t>
            </w:r>
          </w:p>
        </w:tc>
        <w:tc>
          <w:tcPr>
            <w:tcW w:w="381" w:type="pct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0,597</w:t>
            </w:r>
          </w:p>
        </w:tc>
        <w:tc>
          <w:tcPr>
            <w:tcW w:w="381" w:type="pct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0,621</w:t>
            </w:r>
          </w:p>
        </w:tc>
        <w:tc>
          <w:tcPr>
            <w:tcW w:w="714" w:type="pct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 </w:t>
            </w:r>
          </w:p>
        </w:tc>
      </w:tr>
    </w:tbl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521002" w:rsidRPr="0061138A" w:rsidRDefault="00521002" w:rsidP="0061138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61138A"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 №4</w:t>
      </w:r>
    </w:p>
    <w:p w:rsidR="00521002" w:rsidRPr="0061138A" w:rsidRDefault="00521002" w:rsidP="0061138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61138A">
        <w:rPr>
          <w:rFonts w:ascii="Times New Roman" w:eastAsia="Calibri" w:hAnsi="Times New Roman" w:cs="Times New Roman"/>
          <w:bCs/>
          <w:i/>
          <w:sz w:val="12"/>
          <w:szCs w:val="12"/>
        </w:rPr>
        <w:t>к Программе энергосбережения и повышения энергетической</w:t>
      </w:r>
    </w:p>
    <w:p w:rsidR="00521002" w:rsidRPr="0061138A" w:rsidRDefault="00521002" w:rsidP="0061138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61138A">
        <w:rPr>
          <w:rFonts w:ascii="Times New Roman" w:eastAsia="Calibri" w:hAnsi="Times New Roman" w:cs="Times New Roman"/>
          <w:bCs/>
          <w:i/>
          <w:sz w:val="12"/>
          <w:szCs w:val="12"/>
        </w:rPr>
        <w:t>эффективности Администрации сельского поселения Захаркино</w:t>
      </w:r>
    </w:p>
    <w:p w:rsidR="00521002" w:rsidRPr="0061138A" w:rsidRDefault="00521002" w:rsidP="0061138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61138A">
        <w:rPr>
          <w:rFonts w:ascii="Times New Roman" w:eastAsia="Calibri" w:hAnsi="Times New Roman" w:cs="Times New Roman"/>
          <w:bCs/>
          <w:i/>
          <w:sz w:val="12"/>
          <w:szCs w:val="12"/>
        </w:rPr>
        <w:t>муниципального района</w:t>
      </w:r>
      <w:r w:rsidR="0061138A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61138A">
        <w:rPr>
          <w:rFonts w:ascii="Times New Roman" w:eastAsia="Calibri" w:hAnsi="Times New Roman" w:cs="Times New Roman"/>
          <w:bCs/>
          <w:i/>
          <w:sz w:val="12"/>
          <w:szCs w:val="12"/>
        </w:rPr>
        <w:t>Сергиевский Самарской области на 2026-2028 годы</w:t>
      </w:r>
    </w:p>
    <w:p w:rsidR="00521002" w:rsidRPr="0061138A" w:rsidRDefault="00521002" w:rsidP="0061138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bCs/>
          <w:i/>
          <w:sz w:val="12"/>
          <w:szCs w:val="12"/>
        </w:rPr>
      </w:pP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21002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Pr="00521002">
        <w:rPr>
          <w:rFonts w:ascii="Times New Roman" w:eastAsia="Calibri" w:hAnsi="Times New Roman" w:cs="Times New Roman"/>
          <w:b/>
          <w:bCs/>
          <w:sz w:val="12"/>
          <w:szCs w:val="12"/>
        </w:rPr>
        <w:tab/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"/>
        <w:gridCol w:w="760"/>
        <w:gridCol w:w="548"/>
        <w:gridCol w:w="691"/>
        <w:gridCol w:w="619"/>
        <w:gridCol w:w="616"/>
        <w:gridCol w:w="619"/>
        <w:gridCol w:w="844"/>
        <w:gridCol w:w="619"/>
        <w:gridCol w:w="641"/>
        <w:gridCol w:w="280"/>
        <w:gridCol w:w="87"/>
        <w:gridCol w:w="191"/>
        <w:gridCol w:w="248"/>
        <w:gridCol w:w="578"/>
      </w:tblGrid>
      <w:tr w:rsidR="00521002" w:rsidRPr="00521002" w:rsidTr="0061138A">
        <w:trPr>
          <w:trHeight w:val="20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  <w:u w:val="single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  <w:u w:val="single"/>
              </w:rPr>
              <w:t>Администрация сельского поселения Захаркино муниципального района Сергиевский Самарской области</w:t>
            </w:r>
          </w:p>
        </w:tc>
      </w:tr>
      <w:tr w:rsidR="00521002" w:rsidRPr="00521002" w:rsidTr="0061138A">
        <w:trPr>
          <w:trHeight w:val="20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(наименование учреждения)</w:t>
            </w:r>
          </w:p>
        </w:tc>
      </w:tr>
      <w:tr w:rsidR="0061138A" w:rsidRPr="00521002" w:rsidTr="0061138A">
        <w:trPr>
          <w:trHeight w:val="20"/>
        </w:trPr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521002" w:rsidRPr="00521002" w:rsidTr="0061138A">
        <w:trPr>
          <w:trHeight w:val="20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 xml:space="preserve">Конъюнктурный анализ </w:t>
            </w: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br/>
            </w: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 выбору поставщиков материалов, оборудования и услуг</w:t>
            </w:r>
          </w:p>
        </w:tc>
      </w:tr>
      <w:tr w:rsidR="00521002" w:rsidRPr="00521002" w:rsidTr="0061138A">
        <w:trPr>
          <w:trHeight w:val="20"/>
        </w:trPr>
        <w:tc>
          <w:tcPr>
            <w:tcW w:w="1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90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2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521002" w:rsidRPr="00521002" w:rsidTr="0061138A">
        <w:trPr>
          <w:trHeight w:val="20"/>
        </w:trPr>
        <w:tc>
          <w:tcPr>
            <w:tcW w:w="10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45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Единица</w:t>
            </w: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br/>
              <w:t>измерения</w:t>
            </w:r>
          </w:p>
        </w:tc>
        <w:tc>
          <w:tcPr>
            <w:tcW w:w="2808" w:type="pct"/>
            <w:gridSpan w:val="6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Прайс-листы, коммерческие предложения и т.п., руб.</w:t>
            </w:r>
          </w:p>
        </w:tc>
        <w:tc>
          <w:tcPr>
            <w:tcW w:w="81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 xml:space="preserve">Выбранный поставщик или </w:t>
            </w: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br/>
              <w:t>завод-изготовитель</w:t>
            </w:r>
          </w:p>
        </w:tc>
        <w:tc>
          <w:tcPr>
            <w:tcW w:w="4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Примечание***</w:t>
            </w:r>
          </w:p>
        </w:tc>
      </w:tr>
      <w:tr w:rsidR="0061138A" w:rsidRPr="00521002" w:rsidTr="0061138A">
        <w:trPr>
          <w:trHeight w:val="20"/>
        </w:trPr>
        <w:tc>
          <w:tcPr>
            <w:tcW w:w="1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1 поставщик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Цена 1 поставщика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2 поставщик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Цена 2 поставщика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3 поставщик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Цена 3 поставщика 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Поставщик</w:t>
            </w:r>
          </w:p>
        </w:tc>
        <w:tc>
          <w:tcPr>
            <w:tcW w:w="3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 xml:space="preserve"> Принятая цена *, в рублях </w:t>
            </w:r>
          </w:p>
        </w:tc>
        <w:tc>
          <w:tcPr>
            <w:tcW w:w="4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61138A" w:rsidRPr="00521002" w:rsidTr="0061138A">
        <w:trPr>
          <w:trHeight w:val="20"/>
        </w:trPr>
        <w:tc>
          <w:tcPr>
            <w:tcW w:w="10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3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492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</w:t>
            </w:r>
          </w:p>
        </w:tc>
      </w:tr>
      <w:tr w:rsidR="0061138A" w:rsidRPr="00521002" w:rsidTr="0061138A">
        <w:trPr>
          <w:trHeight w:val="20"/>
        </w:trPr>
        <w:tc>
          <w:tcPr>
            <w:tcW w:w="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Светодиодная лампа Космос А60 15W 220V E27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шт.</w:t>
            </w:r>
          </w:p>
        </w:tc>
        <w:tc>
          <w:tcPr>
            <w:tcW w:w="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 инструменты</w:t>
            </w:r>
          </w:p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г. Самара 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96,00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proofErr w:type="spellStart"/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chipdip</w:t>
            </w:r>
            <w:proofErr w:type="spellEnd"/>
          </w:p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г. Самара 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85,00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Яндекс </w:t>
            </w:r>
            <w:proofErr w:type="spellStart"/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маркет</w:t>
            </w:r>
            <w:proofErr w:type="spellEnd"/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89,00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proofErr w:type="spellStart"/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chipdip</w:t>
            </w:r>
            <w:proofErr w:type="spellEnd"/>
          </w:p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г. Самара</w:t>
            </w:r>
          </w:p>
        </w:tc>
        <w:tc>
          <w:tcPr>
            <w:tcW w:w="33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85,00</w:t>
            </w:r>
          </w:p>
        </w:tc>
        <w:tc>
          <w:tcPr>
            <w:tcW w:w="4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002" w:rsidRPr="00521002" w:rsidRDefault="00521002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Официальный </w:t>
            </w:r>
            <w:proofErr w:type="spellStart"/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дистрибьютер</w:t>
            </w:r>
            <w:proofErr w:type="spellEnd"/>
          </w:p>
        </w:tc>
      </w:tr>
      <w:tr w:rsidR="0061138A" w:rsidRPr="00521002" w:rsidTr="0061138A">
        <w:trPr>
          <w:trHeight w:val="283"/>
        </w:trPr>
        <w:tc>
          <w:tcPr>
            <w:tcW w:w="5000" w:type="pct"/>
            <w:gridSpan w:val="15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1138A" w:rsidRPr="00521002" w:rsidRDefault="004C000E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pict>
                <v:shape id="Надпись 938015215" o:spid="_x0000_s1041" type="#_x0000_t202" style="position:absolute;margin-left:66.75pt;margin-top:0;width:14.25pt;height:21pt;z-index:25167769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" filled="f" stroked="f">
                  <v:textbox style="mso-fit-shape-to-text:t"/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pict>
                <v:shape id="Надпись 1857611740" o:spid="_x0000_s1042" type="#_x0000_t202" style="position:absolute;margin-left:66.75pt;margin-top:0;width:14.25pt;height:21pt;z-index:2516787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" filled="f" stroked="f">
                  <v:textbox style="mso-fit-shape-to-text:t"/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pict>
                <v:shape id="Надпись 545367545" o:spid="_x0000_s1043" type="#_x0000_t202" style="position:absolute;margin-left:66.75pt;margin-top:0;width:14.25pt;height:21pt;z-index:25167974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" filled="f" stroked="f">
                  <v:textbox style="mso-fit-shape-to-text:t"/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pict>
                <v:shape id="Надпись 540473915" o:spid="_x0000_s1044" type="#_x0000_t202" style="position:absolute;margin-left:66pt;margin-top:0;width:14.25pt;height:21pt;z-index:2516807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" filled="f" stroked="f">
                  <v:textbox style="mso-fit-shape-to-text:t"/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pict>
                <v:shape id="Надпись 559036169" o:spid="_x0000_s1045" type="#_x0000_t202" style="position:absolute;margin-left:66pt;margin-top:0;width:14.25pt;height:21pt;z-index:25168179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" filled="f" stroked="f">
                  <v:textbox style="mso-fit-shape-to-text:t"/>
                </v:shape>
              </w:pict>
            </w:r>
          </w:p>
          <w:p w:rsidR="0061138A" w:rsidRPr="00521002" w:rsidRDefault="0061138A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Примечание. </w:t>
            </w:r>
          </w:p>
          <w:p w:rsidR="0061138A" w:rsidRPr="00521002" w:rsidRDefault="0061138A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*Принятая цена формируется по минимальной цене среди поставщиков</w:t>
            </w:r>
          </w:p>
          <w:p w:rsidR="0061138A" w:rsidRPr="00521002" w:rsidRDefault="0061138A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**Стоимость может включать в себя дополнительные затраты на усмотрение с заказчиком (транспортные расходы по норме, на основании данных прайс-листов и коммерческих предложений поставщиков)</w:t>
            </w:r>
          </w:p>
          <w:p w:rsidR="0061138A" w:rsidRPr="00521002" w:rsidRDefault="0061138A" w:rsidP="0061138A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***Указывается кем является поставщик: завод-изготовитель, официальный </w:t>
            </w:r>
            <w:proofErr w:type="spellStart"/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дистрибьютер</w:t>
            </w:r>
            <w:proofErr w:type="spellEnd"/>
            <w:r w:rsidRPr="0052100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, розничная сеть.</w:t>
            </w:r>
          </w:p>
        </w:tc>
      </w:tr>
    </w:tbl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521002" w:rsidRPr="00521002" w:rsidRDefault="0061138A" w:rsidP="006113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>
        <w:rPr>
          <w:rFonts w:ascii="Times New Roman" w:eastAsia="Calibri" w:hAnsi="Times New Roman" w:cs="Times New Roman"/>
          <w:b/>
          <w:bCs/>
          <w:noProof/>
          <w:sz w:val="12"/>
          <w:szCs w:val="12"/>
          <w:lang w:eastAsia="ru-RU"/>
        </w:rPr>
        <w:lastRenderedPageBreak/>
        <w:drawing>
          <wp:inline distT="0" distB="0" distL="0" distR="0" wp14:anchorId="0C985CEA" wp14:editId="4C31258B">
            <wp:extent cx="2321781" cy="1472225"/>
            <wp:effectExtent l="0" t="0" r="0" b="0"/>
            <wp:docPr id="15" name="Рисунок 15" descr="C:\Users\user\Download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552" cy="147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bCs/>
          <w:noProof/>
          <w:sz w:val="12"/>
          <w:szCs w:val="12"/>
          <w:lang w:eastAsia="ru-RU"/>
        </w:rPr>
        <w:drawing>
          <wp:inline distT="0" distB="0" distL="0" distR="0" wp14:anchorId="147A299A" wp14:editId="2D9AC633">
            <wp:extent cx="811033" cy="1457053"/>
            <wp:effectExtent l="0" t="0" r="0" b="0"/>
            <wp:docPr id="16" name="Рисунок 16" descr="C:\Users\user\Downloads\Новый 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Новый 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70" cy="14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002" w:rsidRPr="00521002" w:rsidRDefault="0061138A" w:rsidP="006113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25B2506C" wp14:editId="44C3F40F">
            <wp:extent cx="2353586" cy="1239140"/>
            <wp:effectExtent l="0" t="0" r="0" b="0"/>
            <wp:docPr id="17" name="Рисунок 17" descr="C:\Users\user\Downloads\Новый 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Новый 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73" cy="123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61138A" w:rsidRPr="0061138A" w:rsidRDefault="0061138A" w:rsidP="006113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1138A">
        <w:rPr>
          <w:rFonts w:ascii="Times New Roman" w:eastAsia="Calibri" w:hAnsi="Times New Roman" w:cs="Times New Roman"/>
          <w:b/>
          <w:bCs/>
          <w:sz w:val="12"/>
          <w:szCs w:val="12"/>
        </w:rPr>
        <w:t>АДМИНИСТРАЦИЯ</w:t>
      </w:r>
    </w:p>
    <w:p w:rsidR="0061138A" w:rsidRPr="0061138A" w:rsidRDefault="0061138A" w:rsidP="006113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1138A">
        <w:rPr>
          <w:rFonts w:ascii="Times New Roman" w:eastAsia="Calibri" w:hAnsi="Times New Roman" w:cs="Times New Roman"/>
          <w:b/>
          <w:bCs/>
          <w:sz w:val="12"/>
          <w:szCs w:val="12"/>
        </w:rPr>
        <w:t>СЕЛЬСКОГО ПОСЕЛЕНИЯ КАНДАБУЛАК</w:t>
      </w:r>
    </w:p>
    <w:p w:rsidR="0061138A" w:rsidRPr="0061138A" w:rsidRDefault="0061138A" w:rsidP="006113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1138A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</w:t>
      </w:r>
    </w:p>
    <w:p w:rsidR="0061138A" w:rsidRPr="0061138A" w:rsidRDefault="0061138A" w:rsidP="006113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1138A">
        <w:rPr>
          <w:rFonts w:ascii="Times New Roman" w:eastAsia="Calibri" w:hAnsi="Times New Roman" w:cs="Times New Roman"/>
          <w:b/>
          <w:bCs/>
          <w:sz w:val="12"/>
          <w:szCs w:val="12"/>
        </w:rPr>
        <w:t>САМАРСКОЙ ОБЛАСТИ</w:t>
      </w:r>
    </w:p>
    <w:p w:rsidR="0061138A" w:rsidRPr="0061138A" w:rsidRDefault="0061138A" w:rsidP="006113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61138A" w:rsidRPr="0061138A" w:rsidRDefault="0061138A" w:rsidP="006113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1138A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ПОСТАНОВЛЕНИЕ</w:t>
      </w:r>
    </w:p>
    <w:p w:rsidR="0061138A" w:rsidRPr="0061138A" w:rsidRDefault="0061138A" w:rsidP="006113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1138A">
        <w:rPr>
          <w:rFonts w:ascii="Times New Roman" w:eastAsia="Calibri" w:hAnsi="Times New Roman" w:cs="Times New Roman"/>
          <w:b/>
          <w:bCs/>
          <w:sz w:val="12"/>
          <w:szCs w:val="12"/>
        </w:rPr>
        <w:t>от «12» января 2026 года № 01</w:t>
      </w:r>
    </w:p>
    <w:p w:rsidR="0061138A" w:rsidRPr="0061138A" w:rsidRDefault="0061138A" w:rsidP="006113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61138A" w:rsidRPr="0061138A" w:rsidRDefault="0061138A" w:rsidP="006113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1138A">
        <w:rPr>
          <w:rFonts w:ascii="Times New Roman" w:eastAsia="Calibri" w:hAnsi="Times New Roman" w:cs="Times New Roman"/>
          <w:b/>
          <w:bCs/>
          <w:sz w:val="12"/>
          <w:szCs w:val="12"/>
        </w:rPr>
        <w:t>ОБ УТВЕРЖДЕНИИ ПРОГРАММЫ ЭНЕРГОСБЕРЕЖЕНИЯ И ПОВЫШЕНИЯ ЭНЕРГЕТИЧЕСКОЙ ЭФФЕКТИВНОСТИ</w:t>
      </w:r>
    </w:p>
    <w:p w:rsidR="0061138A" w:rsidRPr="0061138A" w:rsidRDefault="0061138A" w:rsidP="006113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1138A">
        <w:rPr>
          <w:rFonts w:ascii="Times New Roman" w:eastAsia="Calibri" w:hAnsi="Times New Roman" w:cs="Times New Roman"/>
          <w:b/>
          <w:bCs/>
          <w:sz w:val="12"/>
          <w:szCs w:val="12"/>
        </w:rPr>
        <w:t>АДМИНИСТРАЦИИ СЕЛЬСКОГО ПОСЕЛЕНИЯ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61138A">
        <w:rPr>
          <w:rFonts w:ascii="Times New Roman" w:eastAsia="Calibri" w:hAnsi="Times New Roman" w:cs="Times New Roman"/>
          <w:b/>
          <w:bCs/>
          <w:sz w:val="12"/>
          <w:szCs w:val="12"/>
        </w:rPr>
        <w:t>КАНДАБУЛАК МУНИЦИПАЛЬНОГО РАЙОНА СЕРГИЕВСКИЙ</w:t>
      </w:r>
    </w:p>
    <w:p w:rsidR="0061138A" w:rsidRPr="0061138A" w:rsidRDefault="0061138A" w:rsidP="0061138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1138A">
        <w:rPr>
          <w:rFonts w:ascii="Times New Roman" w:eastAsia="Calibri" w:hAnsi="Times New Roman" w:cs="Times New Roman"/>
          <w:b/>
          <w:bCs/>
          <w:sz w:val="12"/>
          <w:szCs w:val="12"/>
        </w:rPr>
        <w:t>САМАРСКОЙ ОБЛАСТИ НА 2026 – 2028 ГОДЫ</w:t>
      </w:r>
    </w:p>
    <w:p w:rsidR="0061138A" w:rsidRPr="0061138A" w:rsidRDefault="0061138A" w:rsidP="0061138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61138A" w:rsidRPr="0061138A" w:rsidRDefault="0061138A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1138A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23 ноября 2009 года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Федерации», Федеральным законом от 06 октября 2003 года № 131-ФЗ «Об общих принципах организации местного самоуправления в Российской Федерации», Указом Президента Российской Федерации от 04 июля 2008 года № 889 «О некоторых мерах по повышению энергетической и экологической эффективности российской экономики», Постановлением Администрации сельского поселения Кандабулак муниципального района Сергиевский от 07.02.2020 года №10 «Об утверждении Порядка принятия решений о разработке, формирования и реализации, оценки эффективности муниципальных программ сельского поселения Кандабулак муниципального района Сергиевский Самарской области», Администрация  сельского поселения Кандабулак муниципального района Сергиевский Самарской области постановляет:</w:t>
      </w:r>
    </w:p>
    <w:p w:rsidR="0061138A" w:rsidRPr="0061138A" w:rsidRDefault="0061138A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1138A">
        <w:rPr>
          <w:rFonts w:ascii="Times New Roman" w:eastAsia="Calibri" w:hAnsi="Times New Roman" w:cs="Times New Roman"/>
          <w:bCs/>
          <w:sz w:val="12"/>
          <w:szCs w:val="12"/>
        </w:rPr>
        <w:t>1. Утвердить муниципальную программу «Энергосбережение и повышение энергетической эффективности на территории сельского поселения Кандабулак муниципального района Сергиевский Самарской области на 2026-2028 годы», (далее – Программа) согласно Приложению к настоящему постановлению.</w:t>
      </w:r>
    </w:p>
    <w:p w:rsidR="0061138A" w:rsidRPr="0061138A" w:rsidRDefault="0061138A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1138A">
        <w:rPr>
          <w:rFonts w:ascii="Times New Roman" w:eastAsia="Calibri" w:hAnsi="Times New Roman" w:cs="Times New Roman"/>
          <w:bCs/>
          <w:sz w:val="12"/>
          <w:szCs w:val="12"/>
        </w:rPr>
        <w:t>2. Опубликовать настоящее постановление в газете «Сергиевский вестник».</w:t>
      </w:r>
    </w:p>
    <w:p w:rsidR="0061138A" w:rsidRPr="0061138A" w:rsidRDefault="0061138A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1138A">
        <w:rPr>
          <w:rFonts w:ascii="Times New Roman" w:eastAsia="Calibri" w:hAnsi="Times New Roman" w:cs="Times New Roman"/>
          <w:bCs/>
          <w:sz w:val="12"/>
          <w:szCs w:val="12"/>
        </w:rPr>
        <w:t>3.  Настоящее постановление вступает в силу с 01.01.2026 г.</w:t>
      </w:r>
    </w:p>
    <w:p w:rsidR="0061138A" w:rsidRPr="0061138A" w:rsidRDefault="0061138A" w:rsidP="0061138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1138A">
        <w:rPr>
          <w:rFonts w:ascii="Times New Roman" w:eastAsia="Calibri" w:hAnsi="Times New Roman" w:cs="Times New Roman"/>
          <w:bCs/>
          <w:sz w:val="12"/>
          <w:szCs w:val="12"/>
        </w:rPr>
        <w:t>4. Контроль за исполнением настоящего постановления оставляю за собой.</w:t>
      </w:r>
    </w:p>
    <w:p w:rsidR="0061138A" w:rsidRPr="0061138A" w:rsidRDefault="0061138A" w:rsidP="0061138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1138A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Кандабулак</w:t>
      </w:r>
    </w:p>
    <w:p w:rsidR="0061138A" w:rsidRDefault="0061138A" w:rsidP="0061138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1138A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 Самарской области</w:t>
      </w:r>
    </w:p>
    <w:p w:rsidR="0061138A" w:rsidRPr="0061138A" w:rsidRDefault="0061138A" w:rsidP="0061138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1138A">
        <w:rPr>
          <w:rFonts w:ascii="Times New Roman" w:eastAsia="Calibri" w:hAnsi="Times New Roman" w:cs="Times New Roman"/>
          <w:bCs/>
          <w:sz w:val="12"/>
          <w:szCs w:val="12"/>
        </w:rPr>
        <w:t>В.А. Литвиненко</w:t>
      </w:r>
    </w:p>
    <w:p w:rsidR="00521002" w:rsidRPr="00521002" w:rsidRDefault="00521002" w:rsidP="0052100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к 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>п</w:t>
      </w:r>
      <w:r w:rsidRPr="000B4CDF">
        <w:rPr>
          <w:rFonts w:ascii="Times New Roman" w:eastAsia="Calibri" w:hAnsi="Times New Roman" w:cs="Times New Roman"/>
          <w:bCs/>
          <w:i/>
          <w:sz w:val="12"/>
          <w:szCs w:val="12"/>
        </w:rPr>
        <w:t>остановлению администрации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0B4CDF">
        <w:rPr>
          <w:rFonts w:ascii="Times New Roman" w:eastAsia="Calibri" w:hAnsi="Times New Roman" w:cs="Times New Roman"/>
          <w:bCs/>
          <w:i/>
          <w:sz w:val="12"/>
          <w:szCs w:val="12"/>
        </w:rPr>
        <w:t>сельского поселения Кандабулак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0B4CDF">
        <w:rPr>
          <w:rFonts w:ascii="Times New Roman" w:eastAsia="Calibri" w:hAnsi="Times New Roman" w:cs="Times New Roman"/>
          <w:bCs/>
          <w:i/>
          <w:sz w:val="12"/>
          <w:szCs w:val="12"/>
        </w:rPr>
        <w:t>Самарской области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от 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>«</w:t>
      </w:r>
      <w:r w:rsidRPr="000B4CDF">
        <w:rPr>
          <w:rFonts w:ascii="Times New Roman" w:eastAsia="Calibri" w:hAnsi="Times New Roman" w:cs="Times New Roman"/>
          <w:bCs/>
          <w:i/>
          <w:sz w:val="12"/>
          <w:szCs w:val="12"/>
        </w:rPr>
        <w:t>12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» января </w:t>
      </w:r>
      <w:r w:rsidRPr="000B4CDF">
        <w:rPr>
          <w:rFonts w:ascii="Times New Roman" w:eastAsia="Calibri" w:hAnsi="Times New Roman" w:cs="Times New Roman"/>
          <w:bCs/>
          <w:i/>
          <w:sz w:val="12"/>
          <w:szCs w:val="12"/>
        </w:rPr>
        <w:t>2026 года № 01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/>
          <w:bCs/>
          <w:sz w:val="12"/>
          <w:szCs w:val="12"/>
        </w:rPr>
        <w:t>ПРОГРАММА ЭНЕРГОСБЕРЕЖЕНИЯ И ПОВЫШЕНИЯ ЭНЕРГЕТИЧЕСКОЙ ЭФФЕКТИВНОСТИ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/>
          <w:bCs/>
          <w:sz w:val="12"/>
          <w:szCs w:val="12"/>
        </w:rPr>
        <w:t>АДМИНИСТРАЦИИ СЕЛЬСКОГО ПОСЕЛЕНИЯ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0B4CDF">
        <w:rPr>
          <w:rFonts w:ascii="Times New Roman" w:eastAsia="Calibri" w:hAnsi="Times New Roman" w:cs="Times New Roman"/>
          <w:b/>
          <w:bCs/>
          <w:sz w:val="12"/>
          <w:szCs w:val="12"/>
        </w:rPr>
        <w:t>КАНДАБУЛАК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САМАРСКОЙ ОБЛАСТИ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0B4CDF">
        <w:rPr>
          <w:rFonts w:ascii="Times New Roman" w:eastAsia="Calibri" w:hAnsi="Times New Roman" w:cs="Times New Roman"/>
          <w:b/>
          <w:bCs/>
          <w:sz w:val="12"/>
          <w:szCs w:val="12"/>
        </w:rPr>
        <w:t>НА 2026 – 2028 ГОДЫ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2025 г.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/>
          <w:bCs/>
          <w:sz w:val="12"/>
          <w:szCs w:val="12"/>
        </w:rPr>
        <w:t>ПАСПОРТ ПРОГРАММЫ ЭНЕРГОСБЕРЕЖЕНИЯ И ПОВЫШЕНИЯ ЭНЕРГЕТИЧЕСКОЙ ЭФФЕКТИВНОСТИ АДМИНИСТРАЦИИ СЕЛЬСКОГО ПОСЕЛЕНИЯ КАНДАБУЛАК МУНИЦИПАЛЬНОГО РАЙОНА СЕРГИЕВСКИЙ САМАРСКОЙ ОБЛАСТИ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/>
          <w:bCs/>
          <w:sz w:val="12"/>
          <w:szCs w:val="12"/>
        </w:rPr>
        <w:lastRenderedPageBreak/>
        <w:t>НА 2026 – 2028 ГОДЫ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1"/>
        <w:gridCol w:w="5722"/>
      </w:tblGrid>
      <w:tr w:rsidR="000B4CDF" w:rsidRPr="000B4CDF" w:rsidTr="000B4CDF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Программа энергосбережения и повышения энергетической эффективности Администрации сельского поселения</w:t>
            </w:r>
          </w:p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Кандабулак муниципального района Сергиевский Самарской области на 2026 – 2028 годы</w:t>
            </w:r>
          </w:p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B4CDF" w:rsidRPr="000B4CDF" w:rsidTr="000B4CDF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Дата принятия Решения о разработке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Распоряжение администрации сельского поселения Кандабулак муниципального района Сергиевский от 29.12.2025 №26-р «О создании программного комитета администрации сельского поселения Кандабулак муниципального района Сергиевский Самарской области по рассмотрению муниципальной программы энергосбережения и повышения энергетической эффективности Администрации сельского поселения Кандабулак муниципального района Сергиевский Самарской области на 2026 – 2028 годы</w:t>
            </w:r>
          </w:p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B4CDF" w:rsidRPr="000B4CDF" w:rsidTr="000B4CDF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Основание для разработки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DF" w:rsidRPr="000B4CDF" w:rsidRDefault="000B4CDF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Федеральный закон от 23.11.2009 № 261-ФЗ «Об энергосбережении и повышении энергетической эффективности и о внесении изменений в отдельные законодательные акты Российской Федерации»;</w:t>
            </w:r>
          </w:p>
          <w:p w:rsidR="000B4CDF" w:rsidRPr="000B4CDF" w:rsidRDefault="000B4CDF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Постановление Правительства РФ от 07.10.2019 N 1289 «О требованиях к снижению государственными (муниципальными) учреждениями в сопоставимых условиях суммарного объема,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воды»;</w:t>
            </w:r>
          </w:p>
          <w:p w:rsidR="000B4CDF" w:rsidRPr="000B4CDF" w:rsidRDefault="000B4CDF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Приказ Министерства экономического развития Российской Федерации от 17.02.2010 г. № 61 «Об утверждении примерного перечня мероприятий в области энергосбережения и повышения энергетической эффективности, который может быть использован в целях разработки региональных, муниципальных программ в области энергосбережения и повышения энергетической эффективности»;</w:t>
            </w:r>
          </w:p>
          <w:p w:rsidR="000B4CDF" w:rsidRPr="000B4CDF" w:rsidRDefault="000B4CDF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Приказ Минэнерго России от 30.06.2014 № 398 «Об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образования, организаций, осуществляющих регулируемые виды деятельности, и отчетности о ходе их реализации». </w:t>
            </w:r>
          </w:p>
        </w:tc>
      </w:tr>
      <w:tr w:rsidR="000B4CDF" w:rsidRPr="000B4CDF" w:rsidTr="000B4CDF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Ответственный исполнитель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DF" w:rsidRPr="000B4CDF" w:rsidRDefault="000B4CDF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Кандабулак муниципального района Сергиевский Самарской области (далее – Администрация)</w:t>
            </w:r>
          </w:p>
        </w:tc>
      </w:tr>
      <w:tr w:rsidR="000B4CDF" w:rsidRPr="000B4CDF" w:rsidTr="000B4CDF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Соискатели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Отсутствуют </w:t>
            </w:r>
          </w:p>
        </w:tc>
      </w:tr>
      <w:tr w:rsidR="000B4CDF" w:rsidRPr="000B4CDF" w:rsidTr="000B4CDF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DF" w:rsidRPr="000B4CDF" w:rsidRDefault="000B4CDF" w:rsidP="00AA226C">
            <w:pPr>
              <w:numPr>
                <w:ilvl w:val="0"/>
                <w:numId w:val="6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Повышение энергетической эффективности при потреблении топливно-энергетических ресурсов административному учреждению за счет снижения в сопоставимых условиях к 2028 году суммарного объема потребляемых им энергетических ресурсов не менее чем на 6 %;</w:t>
            </w:r>
          </w:p>
          <w:p w:rsidR="000B4CDF" w:rsidRPr="000B4CDF" w:rsidRDefault="000B4CDF" w:rsidP="00AA226C">
            <w:pPr>
              <w:numPr>
                <w:ilvl w:val="0"/>
                <w:numId w:val="6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Реализация эффективной инновационной деятельности в сфере энергосбережения.</w:t>
            </w:r>
          </w:p>
        </w:tc>
      </w:tr>
      <w:tr w:rsidR="000B4CDF" w:rsidRPr="000B4CDF" w:rsidTr="000B4CDF">
        <w:trPr>
          <w:trHeight w:val="20"/>
          <w:jc w:val="center"/>
        </w:trPr>
        <w:tc>
          <w:tcPr>
            <w:tcW w:w="11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Задачи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- </w:t>
            </w: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Создание оптимальных нормативно-правовых, организационных и экономических условий для реализации стратегии </w:t>
            </w:r>
            <w:proofErr w:type="spellStart"/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энергоресурсосбережения</w:t>
            </w:r>
            <w:proofErr w:type="spellEnd"/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;</w:t>
            </w:r>
          </w:p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- </w:t>
            </w: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Вовлечение в процесс энергосбережения всего коллектива за счет формирования механизма стимулирования энергосбережения (повышение уровня агитационной работы; размещение информационных материалов о необходимости экономии энергоресурсов);</w:t>
            </w:r>
          </w:p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- </w:t>
            </w: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Использование энергетических ресурсов с учетом ресурсных, производственно-технологических, экологических и социальных условий.</w:t>
            </w:r>
          </w:p>
        </w:tc>
      </w:tr>
      <w:tr w:rsidR="000B4CDF" w:rsidRPr="000B4CDF" w:rsidTr="000B4CDF">
        <w:trPr>
          <w:trHeight w:val="20"/>
          <w:jc w:val="center"/>
        </w:trPr>
        <w:tc>
          <w:tcPr>
            <w:tcW w:w="11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Целевые показатели (индикаторы)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Целевые показатели программы представлены в Приложении № 5 к требованиям к форме программы в области энергосбережения и повышения энергетической эффективности организаций с участием государства или муниципального образования</w:t>
            </w:r>
          </w:p>
        </w:tc>
      </w:tr>
      <w:tr w:rsidR="000B4CDF" w:rsidRPr="000B4CDF" w:rsidTr="000B4CDF">
        <w:trPr>
          <w:trHeight w:val="20"/>
          <w:jc w:val="center"/>
        </w:trPr>
        <w:tc>
          <w:tcPr>
            <w:tcW w:w="11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Подпрограммы с указанием целей и сроков реализации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Отсутствуют</w:t>
            </w:r>
          </w:p>
        </w:tc>
      </w:tr>
      <w:tr w:rsidR="000B4CDF" w:rsidRPr="000B4CDF" w:rsidTr="000B4CDF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Этапы и сроки реализации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 – 2028 гг. (этапы реализации муниципальной Программы не выделяются)</w:t>
            </w:r>
          </w:p>
        </w:tc>
      </w:tr>
      <w:tr w:rsidR="000B4CDF" w:rsidRPr="000B4CDF" w:rsidTr="000B4CDF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и объемы финансового обеспечения реализации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 финансирования – бюджетные средства.</w:t>
            </w:r>
          </w:p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Общий объем финансирования Программы 7,364 тыс. руб. с учетом НДС, в том числе:</w:t>
            </w:r>
          </w:p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 год – 0 тыс. руб.;</w:t>
            </w:r>
          </w:p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 год – 3,528 тыс. руб.;</w:t>
            </w:r>
          </w:p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 год – 3,836 тыс. руб.</w:t>
            </w:r>
          </w:p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Объемы и структура финансирования Программы подлежат ежегодной корректировке исходя из реальных возможностей бюджета учреждения на очередной финансовый год и плановый период.</w:t>
            </w:r>
          </w:p>
        </w:tc>
      </w:tr>
      <w:tr w:rsidR="000B4CDF" w:rsidRPr="000B4CDF" w:rsidTr="000B4CDF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Ожидаемые результаты реализации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Планируется снижение потребления энергетических ресурсов в соответствии с целевыми показателями</w:t>
            </w:r>
          </w:p>
        </w:tc>
      </w:tr>
      <w:tr w:rsidR="000B4CDF" w:rsidRPr="000B4CDF" w:rsidTr="000B4CDF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Система организации </w:t>
            </w:r>
          </w:p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контроля за ходом </w:t>
            </w:r>
          </w:p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реализации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Общее руководство и контроль за ходом реализации муниципальной Программы и контроль за целевым и эффективным использованием бюджетных средств осуществляет Администрация сельского поселения Кандабулак муниципального района Сергиевский Самарской области в соответствии с действующим законодательством. </w:t>
            </w:r>
          </w:p>
        </w:tc>
      </w:tr>
    </w:tbl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bCs/>
          <w:i/>
          <w:i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Форма согласно Приложению № 2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bCs/>
          <w:i/>
          <w:i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к требованиям приказа Минэнерго РФ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от 30.06.2014 № 398</w:t>
      </w:r>
    </w:p>
    <w:p w:rsid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56" w:name="_Toc201067078"/>
      <w:r w:rsidRPr="000B4CDF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СВЕДЕНИЯ О ЦЕЛЕВЫХ ПОКАЗАТЕЛЯХ ПРОГРАММЫ 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/>
          <w:bCs/>
          <w:sz w:val="12"/>
          <w:szCs w:val="12"/>
        </w:rPr>
        <w:t>ЭНЕРГОСБЕРЕЖЕНИЯ И ПОВВЫШЕНИЯ ЭНЕРГЕТИЧЕСКОЙ ЭФФЕКТИВНОСТИ</w:t>
      </w:r>
      <w:bookmarkEnd w:id="56"/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"/>
        <w:gridCol w:w="3996"/>
        <w:gridCol w:w="891"/>
        <w:gridCol w:w="641"/>
        <w:gridCol w:w="570"/>
        <w:gridCol w:w="570"/>
        <w:gridCol w:w="566"/>
      </w:tblGrid>
      <w:tr w:rsidR="000B4CDF" w:rsidRPr="000B4CDF" w:rsidTr="000B4CDF">
        <w:trPr>
          <w:trHeight w:val="20"/>
        </w:trPr>
        <w:tc>
          <w:tcPr>
            <w:tcW w:w="192" w:type="pct"/>
            <w:vMerge w:val="restar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2656" w:type="pct"/>
            <w:vMerge w:val="restar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показателя</w:t>
            </w:r>
          </w:p>
        </w:tc>
        <w:tc>
          <w:tcPr>
            <w:tcW w:w="592" w:type="pct"/>
            <w:vMerge w:val="restar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Единица измерения</w:t>
            </w:r>
          </w:p>
        </w:tc>
        <w:tc>
          <w:tcPr>
            <w:tcW w:w="426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Базовый год</w:t>
            </w:r>
          </w:p>
        </w:tc>
        <w:tc>
          <w:tcPr>
            <w:tcW w:w="1134" w:type="pct"/>
            <w:gridSpan w:val="3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Плановые значения целевых показателей Программы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56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92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6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2024</w:t>
            </w:r>
          </w:p>
        </w:tc>
        <w:tc>
          <w:tcPr>
            <w:tcW w:w="379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</w:t>
            </w:r>
          </w:p>
        </w:tc>
        <w:tc>
          <w:tcPr>
            <w:tcW w:w="379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</w:t>
            </w:r>
          </w:p>
        </w:tc>
        <w:tc>
          <w:tcPr>
            <w:tcW w:w="376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656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электрической энергии (в расчете на 1 кв. метр общей площади)</w:t>
            </w:r>
          </w:p>
        </w:tc>
        <w:tc>
          <w:tcPr>
            <w:tcW w:w="592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кВт*ч /м</w:t>
            </w: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426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99,05</w:t>
            </w:r>
          </w:p>
        </w:tc>
        <w:tc>
          <w:tcPr>
            <w:tcW w:w="379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94,02</w:t>
            </w:r>
          </w:p>
        </w:tc>
        <w:tc>
          <w:tcPr>
            <w:tcW w:w="379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88,73</w:t>
            </w:r>
          </w:p>
        </w:tc>
        <w:tc>
          <w:tcPr>
            <w:tcW w:w="376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78,14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1.1.</w:t>
            </w:r>
          </w:p>
        </w:tc>
        <w:tc>
          <w:tcPr>
            <w:tcW w:w="2656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Доля объема электрической энергии, расчеты за которую осуществляются с </w:t>
            </w: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использованием приборов учета</w:t>
            </w:r>
          </w:p>
        </w:tc>
        <w:tc>
          <w:tcPr>
            <w:tcW w:w="592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%</w:t>
            </w:r>
          </w:p>
        </w:tc>
        <w:tc>
          <w:tcPr>
            <w:tcW w:w="426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379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379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376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2</w:t>
            </w:r>
          </w:p>
        </w:tc>
        <w:tc>
          <w:tcPr>
            <w:tcW w:w="2656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тепловой энергии (в расчете на 1 кв. метр общей площади)</w:t>
            </w:r>
          </w:p>
        </w:tc>
        <w:tc>
          <w:tcPr>
            <w:tcW w:w="592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Гкал/м</w:t>
            </w: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426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0,23</w:t>
            </w:r>
          </w:p>
        </w:tc>
        <w:tc>
          <w:tcPr>
            <w:tcW w:w="379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0,23</w:t>
            </w:r>
          </w:p>
        </w:tc>
        <w:tc>
          <w:tcPr>
            <w:tcW w:w="379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0,23</w:t>
            </w:r>
          </w:p>
        </w:tc>
        <w:tc>
          <w:tcPr>
            <w:tcW w:w="376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0,23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2.1.</w:t>
            </w:r>
          </w:p>
        </w:tc>
        <w:tc>
          <w:tcPr>
            <w:tcW w:w="2656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тепловой энергии, расчеты за которую осуществляются с использованием приборов учета</w:t>
            </w:r>
          </w:p>
        </w:tc>
        <w:tc>
          <w:tcPr>
            <w:tcW w:w="592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426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379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379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376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2656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воды (в расчете на 1 человека)</w:t>
            </w:r>
          </w:p>
        </w:tc>
        <w:tc>
          <w:tcPr>
            <w:tcW w:w="592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</w:t>
            </w: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/чел</w:t>
            </w:r>
          </w:p>
        </w:tc>
        <w:tc>
          <w:tcPr>
            <w:tcW w:w="426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0,03</w:t>
            </w:r>
          </w:p>
        </w:tc>
        <w:tc>
          <w:tcPr>
            <w:tcW w:w="379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0,03</w:t>
            </w:r>
          </w:p>
        </w:tc>
        <w:tc>
          <w:tcPr>
            <w:tcW w:w="379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0,03</w:t>
            </w:r>
          </w:p>
        </w:tc>
        <w:tc>
          <w:tcPr>
            <w:tcW w:w="376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0,03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3.1.</w:t>
            </w:r>
          </w:p>
        </w:tc>
        <w:tc>
          <w:tcPr>
            <w:tcW w:w="2656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холодной воды, расчеты за которую осуществляются с использованием приборов учета</w:t>
            </w:r>
          </w:p>
        </w:tc>
        <w:tc>
          <w:tcPr>
            <w:tcW w:w="592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426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379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379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376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  <w:vMerge w:val="restar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2656" w:type="pct"/>
            <w:vMerge w:val="restar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Экономия ТЭР</w:t>
            </w:r>
          </w:p>
        </w:tc>
        <w:tc>
          <w:tcPr>
            <w:tcW w:w="592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т.у.т</w:t>
            </w:r>
            <w:proofErr w:type="spellEnd"/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426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9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0,260</w:t>
            </w:r>
          </w:p>
        </w:tc>
        <w:tc>
          <w:tcPr>
            <w:tcW w:w="379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0,273</w:t>
            </w:r>
          </w:p>
        </w:tc>
        <w:tc>
          <w:tcPr>
            <w:tcW w:w="376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0,547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56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92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руб.</w:t>
            </w:r>
          </w:p>
        </w:tc>
        <w:tc>
          <w:tcPr>
            <w:tcW w:w="426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9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22,58</w:t>
            </w:r>
          </w:p>
        </w:tc>
        <w:tc>
          <w:tcPr>
            <w:tcW w:w="379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24,72</w:t>
            </w:r>
          </w:p>
        </w:tc>
        <w:tc>
          <w:tcPr>
            <w:tcW w:w="376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51,41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  <w:vMerge w:val="restar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4.1.</w:t>
            </w:r>
          </w:p>
        </w:tc>
        <w:tc>
          <w:tcPr>
            <w:tcW w:w="2656" w:type="pct"/>
            <w:vMerge w:val="restar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Экономия электрической энергии</w:t>
            </w:r>
          </w:p>
        </w:tc>
        <w:tc>
          <w:tcPr>
            <w:tcW w:w="592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кВт*ч/м</w:t>
            </w: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426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9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5,03</w:t>
            </w:r>
          </w:p>
        </w:tc>
        <w:tc>
          <w:tcPr>
            <w:tcW w:w="379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5,29</w:t>
            </w:r>
          </w:p>
        </w:tc>
        <w:tc>
          <w:tcPr>
            <w:tcW w:w="376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10,59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56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92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руб.</w:t>
            </w:r>
          </w:p>
        </w:tc>
        <w:tc>
          <w:tcPr>
            <w:tcW w:w="426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9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22,58</w:t>
            </w:r>
          </w:p>
        </w:tc>
        <w:tc>
          <w:tcPr>
            <w:tcW w:w="379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24,72</w:t>
            </w:r>
          </w:p>
        </w:tc>
        <w:tc>
          <w:tcPr>
            <w:tcW w:w="376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51,41</w:t>
            </w:r>
          </w:p>
        </w:tc>
      </w:tr>
    </w:tbl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bCs/>
          <w:i/>
          <w:i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Форма согласно Приложению № 3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bCs/>
          <w:i/>
          <w:i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к требованиям приказа Минэнерго РФ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от 30.06.2014 № 398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57" w:name="_Toc201067079"/>
      <w:r w:rsidRPr="000B4CDF">
        <w:rPr>
          <w:rFonts w:ascii="Times New Roman" w:eastAsia="Calibri" w:hAnsi="Times New Roman" w:cs="Times New Roman"/>
          <w:b/>
          <w:bCs/>
          <w:sz w:val="12"/>
          <w:szCs w:val="12"/>
        </w:rPr>
        <w:t>ПЕРЕЧЕНЬ МЕРОПРИЯТИЙ ПРОГРАММЫ ЭНЕРГОСБЕРЕЖЕНИЯ И ПОВЫШЕНИЯ ЭНЕРГЕТИЧЕСКИЙ ЭФФЕКТИВНОСТИ</w:t>
      </w:r>
      <w:bookmarkEnd w:id="57"/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3227"/>
        <w:gridCol w:w="689"/>
        <w:gridCol w:w="1163"/>
        <w:gridCol w:w="477"/>
        <w:gridCol w:w="662"/>
        <w:gridCol w:w="11"/>
        <w:gridCol w:w="1034"/>
      </w:tblGrid>
      <w:tr w:rsidR="000B4CDF" w:rsidRPr="000B4CDF" w:rsidTr="000B4CDF">
        <w:trPr>
          <w:trHeight w:val="20"/>
        </w:trPr>
        <w:tc>
          <w:tcPr>
            <w:tcW w:w="173" w:type="pct"/>
            <w:vMerge w:val="restar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2145" w:type="pct"/>
            <w:vMerge w:val="restar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682" w:type="pct"/>
            <w:gridSpan w:val="6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 год</w:t>
            </w:r>
          </w:p>
        </w:tc>
      </w:tr>
      <w:tr w:rsidR="000B4CDF" w:rsidRPr="000B4CDF" w:rsidTr="000B4CDF">
        <w:trPr>
          <w:trHeight w:val="20"/>
        </w:trPr>
        <w:tc>
          <w:tcPr>
            <w:tcW w:w="173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45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228" w:type="pct"/>
            <w:gridSpan w:val="2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Финансовое обеспечение реализации мероприятий</w:t>
            </w:r>
          </w:p>
        </w:tc>
        <w:tc>
          <w:tcPr>
            <w:tcW w:w="1454" w:type="pct"/>
            <w:gridSpan w:val="4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Экономия топливно-энергетических ресурсов</w:t>
            </w:r>
          </w:p>
        </w:tc>
      </w:tr>
      <w:tr w:rsidR="000B4CDF" w:rsidRPr="000B4CDF" w:rsidTr="000B4CDF">
        <w:trPr>
          <w:trHeight w:val="20"/>
        </w:trPr>
        <w:tc>
          <w:tcPr>
            <w:tcW w:w="173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45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8" w:type="pct"/>
            <w:vMerge w:val="restar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</w:t>
            </w:r>
          </w:p>
        </w:tc>
        <w:tc>
          <w:tcPr>
            <w:tcW w:w="770" w:type="pct"/>
            <w:vMerge w:val="restar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объем, тыс. руб.</w:t>
            </w:r>
          </w:p>
        </w:tc>
        <w:tc>
          <w:tcPr>
            <w:tcW w:w="757" w:type="pct"/>
            <w:gridSpan w:val="2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натуральном выражении</w:t>
            </w:r>
          </w:p>
        </w:tc>
        <w:tc>
          <w:tcPr>
            <w:tcW w:w="696" w:type="pct"/>
            <w:gridSpan w:val="2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стоимостном выражении, тыс. руб.</w:t>
            </w:r>
          </w:p>
        </w:tc>
      </w:tr>
      <w:tr w:rsidR="000B4CDF" w:rsidRPr="000B4CDF" w:rsidTr="000B4CDF">
        <w:trPr>
          <w:trHeight w:val="20"/>
        </w:trPr>
        <w:tc>
          <w:tcPr>
            <w:tcW w:w="173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45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8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70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17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</w:t>
            </w:r>
          </w:p>
        </w:tc>
        <w:tc>
          <w:tcPr>
            <w:tcW w:w="447" w:type="pct"/>
            <w:gridSpan w:val="2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689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B4CDF" w:rsidRPr="000B4CDF" w:rsidTr="000B4CDF">
        <w:trPr>
          <w:trHeight w:val="20"/>
        </w:trPr>
        <w:tc>
          <w:tcPr>
            <w:tcW w:w="5000" w:type="pct"/>
            <w:gridSpan w:val="8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Организационно-правовые мероприятия</w:t>
            </w:r>
          </w:p>
        </w:tc>
      </w:tr>
      <w:tr w:rsidR="000B4CDF" w:rsidRPr="000B4CDF" w:rsidTr="000B4CDF">
        <w:trPr>
          <w:trHeight w:val="20"/>
        </w:trPr>
        <w:tc>
          <w:tcPr>
            <w:tcW w:w="173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145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Контроль за соответствием размещаемых заказов на поставки товаров с учетом требований по обеспечению энергосберегающих характеристик </w:t>
            </w:r>
          </w:p>
        </w:tc>
        <w:tc>
          <w:tcPr>
            <w:tcW w:w="458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70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17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47" w:type="pct"/>
            <w:gridSpan w:val="2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89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B4CDF" w:rsidRPr="000B4CDF" w:rsidTr="000B4CDF">
        <w:trPr>
          <w:trHeight w:val="20"/>
        </w:trPr>
        <w:tc>
          <w:tcPr>
            <w:tcW w:w="173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2145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Информационная поддержка политики энергосбережения (участие в конференциях, выставках и семинарах по энергосбережению)</w:t>
            </w:r>
          </w:p>
        </w:tc>
        <w:tc>
          <w:tcPr>
            <w:tcW w:w="458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70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17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47" w:type="pct"/>
            <w:gridSpan w:val="2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89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B4CDF" w:rsidRPr="000B4CDF" w:rsidTr="000B4CDF">
        <w:trPr>
          <w:trHeight w:val="20"/>
        </w:trPr>
        <w:tc>
          <w:tcPr>
            <w:tcW w:w="173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2145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Разъяснительная и агитационная работа среди сотрудников учреждения и учащихся (размещение информационных знаков; проведение тематических уроков; контроль за соблюдением светового режима)</w:t>
            </w:r>
          </w:p>
        </w:tc>
        <w:tc>
          <w:tcPr>
            <w:tcW w:w="458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70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17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47" w:type="pct"/>
            <w:gridSpan w:val="2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89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B4CDF" w:rsidRPr="000B4CDF" w:rsidTr="000B4CDF">
        <w:trPr>
          <w:trHeight w:val="20"/>
        </w:trPr>
        <w:tc>
          <w:tcPr>
            <w:tcW w:w="173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2145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Соблюдение правил эксплуатации и оптимизация работы электрооборудования</w:t>
            </w:r>
          </w:p>
        </w:tc>
        <w:tc>
          <w:tcPr>
            <w:tcW w:w="458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70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17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47" w:type="pct"/>
            <w:gridSpan w:val="2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89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B4CDF" w:rsidRPr="000B4CDF" w:rsidTr="000B4CDF">
        <w:trPr>
          <w:trHeight w:val="20"/>
        </w:trPr>
        <w:tc>
          <w:tcPr>
            <w:tcW w:w="173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2145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Сбор и размещение сведений об энергосбережении и повышении энергетической эффективности в модуле ГИС «Энергоэффективность»</w:t>
            </w:r>
          </w:p>
        </w:tc>
        <w:tc>
          <w:tcPr>
            <w:tcW w:w="458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70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17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47" w:type="pct"/>
            <w:gridSpan w:val="2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89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B4CDF" w:rsidRPr="000B4CDF" w:rsidTr="000B4CDF">
        <w:trPr>
          <w:trHeight w:val="20"/>
        </w:trPr>
        <w:tc>
          <w:tcPr>
            <w:tcW w:w="5000" w:type="pct"/>
            <w:gridSpan w:val="8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Технические мероприятия</w:t>
            </w:r>
          </w:p>
        </w:tc>
      </w:tr>
      <w:tr w:rsidR="000B4CDF" w:rsidRPr="000B4CDF" w:rsidTr="000B4CDF">
        <w:trPr>
          <w:trHeight w:val="20"/>
        </w:trPr>
        <w:tc>
          <w:tcPr>
            <w:tcW w:w="173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2145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Замена люминесцентных светильников на светодиодные (19 шт.)</w:t>
            </w:r>
          </w:p>
        </w:tc>
        <w:tc>
          <w:tcPr>
            <w:tcW w:w="458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70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1,684</w:t>
            </w:r>
          </w:p>
        </w:tc>
        <w:tc>
          <w:tcPr>
            <w:tcW w:w="317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2,11</w:t>
            </w:r>
          </w:p>
        </w:tc>
        <w:tc>
          <w:tcPr>
            <w:tcW w:w="447" w:type="pct"/>
            <w:gridSpan w:val="2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кВт*ч</w:t>
            </w:r>
          </w:p>
        </w:tc>
        <w:tc>
          <w:tcPr>
            <w:tcW w:w="689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22,58</w:t>
            </w:r>
          </w:p>
        </w:tc>
      </w:tr>
      <w:tr w:rsidR="000B4CDF" w:rsidRPr="000B4CDF" w:rsidTr="000B4CDF">
        <w:trPr>
          <w:trHeight w:val="20"/>
        </w:trPr>
        <w:tc>
          <w:tcPr>
            <w:tcW w:w="2773" w:type="pct"/>
            <w:gridSpan w:val="3"/>
            <w:vMerge w:val="restar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 xml:space="preserve">Всего по мероприятиям </w:t>
            </w:r>
          </w:p>
        </w:tc>
        <w:tc>
          <w:tcPr>
            <w:tcW w:w="773" w:type="pct"/>
            <w:vMerge w:val="restar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1,684</w:t>
            </w:r>
          </w:p>
        </w:tc>
        <w:tc>
          <w:tcPr>
            <w:tcW w:w="317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2,11</w:t>
            </w:r>
          </w:p>
        </w:tc>
        <w:tc>
          <w:tcPr>
            <w:tcW w:w="431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кВт*ч</w:t>
            </w:r>
          </w:p>
        </w:tc>
        <w:tc>
          <w:tcPr>
            <w:tcW w:w="705" w:type="pct"/>
            <w:gridSpan w:val="2"/>
            <w:vMerge w:val="restar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22,58</w:t>
            </w:r>
          </w:p>
        </w:tc>
      </w:tr>
      <w:tr w:rsidR="000B4CDF" w:rsidRPr="000B4CDF" w:rsidTr="000B4CDF">
        <w:trPr>
          <w:trHeight w:val="20"/>
        </w:trPr>
        <w:tc>
          <w:tcPr>
            <w:tcW w:w="2773" w:type="pct"/>
            <w:gridSpan w:val="3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73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</w:p>
        </w:tc>
        <w:tc>
          <w:tcPr>
            <w:tcW w:w="317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0,260</w:t>
            </w:r>
          </w:p>
        </w:tc>
        <w:tc>
          <w:tcPr>
            <w:tcW w:w="431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т. у. т.</w:t>
            </w:r>
          </w:p>
        </w:tc>
        <w:tc>
          <w:tcPr>
            <w:tcW w:w="705" w:type="pct"/>
            <w:gridSpan w:val="2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"/>
        <w:gridCol w:w="3362"/>
        <w:gridCol w:w="728"/>
        <w:gridCol w:w="1292"/>
        <w:gridCol w:w="481"/>
        <w:gridCol w:w="573"/>
        <w:gridCol w:w="797"/>
      </w:tblGrid>
      <w:tr w:rsidR="000B4CDF" w:rsidRPr="000B4CDF" w:rsidTr="000B4CDF">
        <w:trPr>
          <w:trHeight w:val="20"/>
        </w:trPr>
        <w:tc>
          <w:tcPr>
            <w:tcW w:w="192" w:type="pct"/>
            <w:vMerge w:val="restar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2234" w:type="pct"/>
            <w:vMerge w:val="restar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574" w:type="pct"/>
            <w:gridSpan w:val="5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 год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234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343" w:type="pct"/>
            <w:gridSpan w:val="2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Финансовое обеспечение реализации мероприятий</w:t>
            </w:r>
          </w:p>
        </w:tc>
        <w:tc>
          <w:tcPr>
            <w:tcW w:w="1232" w:type="pct"/>
            <w:gridSpan w:val="3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Экономия топливно-энергетических ресурсов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234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84" w:type="pct"/>
            <w:vMerge w:val="restar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</w:t>
            </w:r>
          </w:p>
        </w:tc>
        <w:tc>
          <w:tcPr>
            <w:tcW w:w="859" w:type="pct"/>
            <w:vMerge w:val="restar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объем, тыс. руб.</w:t>
            </w:r>
          </w:p>
        </w:tc>
        <w:tc>
          <w:tcPr>
            <w:tcW w:w="701" w:type="pct"/>
            <w:gridSpan w:val="2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натуральном выражении</w:t>
            </w:r>
          </w:p>
        </w:tc>
        <w:tc>
          <w:tcPr>
            <w:tcW w:w="531" w:type="pct"/>
            <w:vMerge w:val="restar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стоимостном выражении, тыс. руб.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234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84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9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0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</w:t>
            </w:r>
          </w:p>
        </w:tc>
        <w:tc>
          <w:tcPr>
            <w:tcW w:w="381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531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B4CDF" w:rsidRPr="000B4CDF" w:rsidTr="000B4CDF">
        <w:trPr>
          <w:trHeight w:val="20"/>
        </w:trPr>
        <w:tc>
          <w:tcPr>
            <w:tcW w:w="2426" w:type="pct"/>
            <w:gridSpan w:val="2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Организационно-правовые мероприятия</w:t>
            </w:r>
          </w:p>
        </w:tc>
        <w:tc>
          <w:tcPr>
            <w:tcW w:w="484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859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320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381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531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234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Контроль за соответствием размещаемых заказов на поставки товаров с учетом требований по обеспечению энергосберегающих характеристик </w:t>
            </w:r>
          </w:p>
        </w:tc>
        <w:tc>
          <w:tcPr>
            <w:tcW w:w="484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859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20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31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2234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Информационная поддержка политики энергосбережения (участие в конференциях, выставках и семинарах по энергосбережению)</w:t>
            </w:r>
          </w:p>
        </w:tc>
        <w:tc>
          <w:tcPr>
            <w:tcW w:w="484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859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20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31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2234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Разъяснительная и агитационная работа среди сотрудников учреждения и учащихся (размещение информационных знаков; проведение тематических уроков; контроль за соблюдением светового режима)</w:t>
            </w:r>
          </w:p>
        </w:tc>
        <w:tc>
          <w:tcPr>
            <w:tcW w:w="484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859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20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31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2234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Соблюдение правил эксплуатации и оптимизация работы электрооборудования</w:t>
            </w:r>
          </w:p>
        </w:tc>
        <w:tc>
          <w:tcPr>
            <w:tcW w:w="484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859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20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31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2234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Сбор и размещение сведений об энергосбережении и повышении энергетической эффективности в модуле ГИС «Энергоэффективность»</w:t>
            </w:r>
          </w:p>
        </w:tc>
        <w:tc>
          <w:tcPr>
            <w:tcW w:w="484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859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20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31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B4CDF" w:rsidRPr="000B4CDF" w:rsidTr="000B4CDF">
        <w:trPr>
          <w:trHeight w:val="20"/>
        </w:trPr>
        <w:tc>
          <w:tcPr>
            <w:tcW w:w="2426" w:type="pct"/>
            <w:gridSpan w:val="2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Технические мероприятия</w:t>
            </w:r>
          </w:p>
        </w:tc>
        <w:tc>
          <w:tcPr>
            <w:tcW w:w="484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859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320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381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531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2234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Замена люминесцентных светильников на светодиодные (20 шт.)</w:t>
            </w:r>
          </w:p>
        </w:tc>
        <w:tc>
          <w:tcPr>
            <w:tcW w:w="484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859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1,844</w:t>
            </w:r>
          </w:p>
        </w:tc>
        <w:tc>
          <w:tcPr>
            <w:tcW w:w="320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2,22</w:t>
            </w:r>
          </w:p>
        </w:tc>
        <w:tc>
          <w:tcPr>
            <w:tcW w:w="381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кВт*ч</w:t>
            </w:r>
          </w:p>
        </w:tc>
        <w:tc>
          <w:tcPr>
            <w:tcW w:w="531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24,72</w:t>
            </w:r>
          </w:p>
        </w:tc>
      </w:tr>
      <w:tr w:rsidR="000B4CDF" w:rsidRPr="000B4CDF" w:rsidTr="000B4CDF">
        <w:trPr>
          <w:trHeight w:val="20"/>
        </w:trPr>
        <w:tc>
          <w:tcPr>
            <w:tcW w:w="2426" w:type="pct"/>
            <w:gridSpan w:val="2"/>
            <w:vMerge w:val="restar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 </w:t>
            </w: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 xml:space="preserve">Всего по мероприятиям </w:t>
            </w:r>
          </w:p>
        </w:tc>
        <w:tc>
          <w:tcPr>
            <w:tcW w:w="484" w:type="pct"/>
            <w:vMerge w:val="restar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859" w:type="pct"/>
            <w:vMerge w:val="restar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1,844</w:t>
            </w:r>
          </w:p>
        </w:tc>
        <w:tc>
          <w:tcPr>
            <w:tcW w:w="320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2,22</w:t>
            </w:r>
          </w:p>
        </w:tc>
        <w:tc>
          <w:tcPr>
            <w:tcW w:w="381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кВт*ч</w:t>
            </w:r>
          </w:p>
        </w:tc>
        <w:tc>
          <w:tcPr>
            <w:tcW w:w="531" w:type="pct"/>
            <w:vMerge w:val="restar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24,72</w:t>
            </w:r>
          </w:p>
        </w:tc>
      </w:tr>
      <w:tr w:rsidR="000B4CDF" w:rsidRPr="000B4CDF" w:rsidTr="000B4CDF">
        <w:trPr>
          <w:trHeight w:val="20"/>
        </w:trPr>
        <w:tc>
          <w:tcPr>
            <w:tcW w:w="2426" w:type="pct"/>
            <w:gridSpan w:val="2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84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9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</w:p>
        </w:tc>
        <w:tc>
          <w:tcPr>
            <w:tcW w:w="320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0,273</w:t>
            </w:r>
          </w:p>
        </w:tc>
        <w:tc>
          <w:tcPr>
            <w:tcW w:w="381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т. у. т.</w:t>
            </w:r>
          </w:p>
        </w:tc>
        <w:tc>
          <w:tcPr>
            <w:tcW w:w="531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"/>
        <w:gridCol w:w="3716"/>
        <w:gridCol w:w="676"/>
        <w:gridCol w:w="1089"/>
        <w:gridCol w:w="445"/>
        <w:gridCol w:w="569"/>
        <w:gridCol w:w="739"/>
      </w:tblGrid>
      <w:tr w:rsidR="000B4CDF" w:rsidRPr="000B4CDF" w:rsidTr="000B4CDF">
        <w:trPr>
          <w:trHeight w:val="20"/>
        </w:trPr>
        <w:tc>
          <w:tcPr>
            <w:tcW w:w="192" w:type="pct"/>
            <w:vMerge w:val="restar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2470" w:type="pct"/>
            <w:vMerge w:val="restar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338" w:type="pct"/>
            <w:gridSpan w:val="5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 год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470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73" w:type="pct"/>
            <w:gridSpan w:val="2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Финансовое обеспечение реализации мероприятий</w:t>
            </w:r>
          </w:p>
        </w:tc>
        <w:tc>
          <w:tcPr>
            <w:tcW w:w="1165" w:type="pct"/>
            <w:gridSpan w:val="3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Экономия топливно-энергетических ресурсов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470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49" w:type="pct"/>
            <w:vMerge w:val="restar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</w:t>
            </w:r>
          </w:p>
        </w:tc>
        <w:tc>
          <w:tcPr>
            <w:tcW w:w="724" w:type="pct"/>
            <w:vMerge w:val="restar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объем, тыс. руб.</w:t>
            </w:r>
          </w:p>
        </w:tc>
        <w:tc>
          <w:tcPr>
            <w:tcW w:w="673" w:type="pct"/>
            <w:gridSpan w:val="2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натуральном выражении</w:t>
            </w:r>
          </w:p>
        </w:tc>
        <w:tc>
          <w:tcPr>
            <w:tcW w:w="492" w:type="pct"/>
            <w:vMerge w:val="restar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стоимостном выражении, тыс. руб.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470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49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24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96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</w:t>
            </w:r>
          </w:p>
        </w:tc>
        <w:tc>
          <w:tcPr>
            <w:tcW w:w="378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492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B4CDF" w:rsidRPr="000B4CDF" w:rsidTr="000B4CDF">
        <w:trPr>
          <w:trHeight w:val="20"/>
        </w:trPr>
        <w:tc>
          <w:tcPr>
            <w:tcW w:w="2662" w:type="pct"/>
            <w:gridSpan w:val="2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Организационно-правовые мероприятия</w:t>
            </w:r>
          </w:p>
        </w:tc>
        <w:tc>
          <w:tcPr>
            <w:tcW w:w="449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724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296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378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492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470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Контроль за соответствием размещаемых заказов на поставки товаров с учетом требований по обеспечению энергосберегающих характеристик </w:t>
            </w:r>
          </w:p>
        </w:tc>
        <w:tc>
          <w:tcPr>
            <w:tcW w:w="449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24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96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8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92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2470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Информационная поддержка политики энергосбережения (участие в конференциях, выставках и семинарах по энергосбережению)</w:t>
            </w:r>
          </w:p>
        </w:tc>
        <w:tc>
          <w:tcPr>
            <w:tcW w:w="449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24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96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8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92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2470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Разъяснительная и агитационная работа среди сотрудников учреждения и учащихся (размещение информационных знаков; проведение тематических уроков; контроль за соблюдением светового режима)</w:t>
            </w:r>
          </w:p>
        </w:tc>
        <w:tc>
          <w:tcPr>
            <w:tcW w:w="449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24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96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8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92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2470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Соблюдение правил эксплуатации и оптимизация работы электрооборудования</w:t>
            </w:r>
          </w:p>
        </w:tc>
        <w:tc>
          <w:tcPr>
            <w:tcW w:w="449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24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96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8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92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2470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Сбор и размещение сведений об энергосбережении и повышении энергетической эффективности в модуле ГИС «Энергоэффективность»</w:t>
            </w:r>
          </w:p>
        </w:tc>
        <w:tc>
          <w:tcPr>
            <w:tcW w:w="449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24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96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8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92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B4CDF" w:rsidRPr="000B4CDF" w:rsidTr="000B4CDF">
        <w:trPr>
          <w:trHeight w:val="20"/>
        </w:trPr>
        <w:tc>
          <w:tcPr>
            <w:tcW w:w="2662" w:type="pct"/>
            <w:gridSpan w:val="2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Технические мероприятия</w:t>
            </w:r>
          </w:p>
        </w:tc>
        <w:tc>
          <w:tcPr>
            <w:tcW w:w="449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724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296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378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492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2470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Замена люминесцентных светильников на светодиодные (40 шт.)</w:t>
            </w:r>
          </w:p>
        </w:tc>
        <w:tc>
          <w:tcPr>
            <w:tcW w:w="449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24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3,836</w:t>
            </w:r>
          </w:p>
        </w:tc>
        <w:tc>
          <w:tcPr>
            <w:tcW w:w="296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4,45</w:t>
            </w:r>
          </w:p>
        </w:tc>
        <w:tc>
          <w:tcPr>
            <w:tcW w:w="378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кВт*ч</w:t>
            </w:r>
          </w:p>
        </w:tc>
        <w:tc>
          <w:tcPr>
            <w:tcW w:w="492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51,41</w:t>
            </w:r>
          </w:p>
        </w:tc>
      </w:tr>
      <w:tr w:rsidR="000B4CDF" w:rsidRPr="000B4CDF" w:rsidTr="000B4CDF">
        <w:trPr>
          <w:trHeight w:val="20"/>
        </w:trPr>
        <w:tc>
          <w:tcPr>
            <w:tcW w:w="2662" w:type="pct"/>
            <w:gridSpan w:val="2"/>
            <w:vMerge w:val="restar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 xml:space="preserve">Всего по мероприятиям </w:t>
            </w:r>
          </w:p>
        </w:tc>
        <w:tc>
          <w:tcPr>
            <w:tcW w:w="449" w:type="pct"/>
            <w:vMerge w:val="restar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24" w:type="pct"/>
            <w:vMerge w:val="restar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3,836</w:t>
            </w:r>
          </w:p>
        </w:tc>
        <w:tc>
          <w:tcPr>
            <w:tcW w:w="296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4,45</w:t>
            </w:r>
          </w:p>
        </w:tc>
        <w:tc>
          <w:tcPr>
            <w:tcW w:w="378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кВт*ч</w:t>
            </w:r>
          </w:p>
        </w:tc>
        <w:tc>
          <w:tcPr>
            <w:tcW w:w="492" w:type="pct"/>
            <w:vMerge w:val="restar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51,41</w:t>
            </w:r>
          </w:p>
        </w:tc>
      </w:tr>
      <w:tr w:rsidR="000B4CDF" w:rsidRPr="000B4CDF" w:rsidTr="000B4CDF">
        <w:trPr>
          <w:trHeight w:val="20"/>
        </w:trPr>
        <w:tc>
          <w:tcPr>
            <w:tcW w:w="2662" w:type="pct"/>
            <w:gridSpan w:val="2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49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24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</w:p>
        </w:tc>
        <w:tc>
          <w:tcPr>
            <w:tcW w:w="296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0,547</w:t>
            </w:r>
          </w:p>
        </w:tc>
        <w:tc>
          <w:tcPr>
            <w:tcW w:w="378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т. у. т.</w:t>
            </w:r>
          </w:p>
        </w:tc>
        <w:tc>
          <w:tcPr>
            <w:tcW w:w="492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58" w:name="_Toc253046868"/>
      <w:r w:rsidRPr="000B4CDF">
        <w:rPr>
          <w:rFonts w:ascii="Times New Roman" w:eastAsia="Calibri" w:hAnsi="Times New Roman" w:cs="Times New Roman"/>
          <w:b/>
          <w:bCs/>
          <w:sz w:val="12"/>
          <w:szCs w:val="12"/>
        </w:rPr>
        <w:t>Введение</w:t>
      </w:r>
      <w:bookmarkEnd w:id="58"/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Программа разработана в соответствии с Федеральным законом от 23 ноября 2009 г. № 261-ФЗ «Об энергосбережении и повышении энергетичес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softHyphen/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softHyphen/>
        <w:t>кой эффективности и о внесении изменений в отдельные законодательные акты Российской Федерации» и приказом Министерства энергетики Российской Федерации от 30.06.2014 № 398 «Об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образования, организаций осуществляющих регулируемые виды деятельности, и отчётности о ходе их реализации».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Программа содержит взаимоувязанный по срокам и финансовым ресурсам перечень мероприятий по энергосбережению и повышению энергетической эффективности, направленный на обеспечение рационального использования энергетических ресурсов в Администрации сельского поселения Кандабулак муниципального района Сергиевский Самарской области (далее – Администрация сельского поселения Кандабулак).</w:t>
      </w:r>
      <w:bookmarkStart w:id="59" w:name="_Toc199774994"/>
      <w:bookmarkStart w:id="60" w:name="_Toc200439369"/>
      <w:bookmarkStart w:id="61" w:name="_Toc200542361"/>
      <w:bookmarkStart w:id="62" w:name="_Toc110245379"/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63" w:name="_Toc201067080"/>
      <w:r w:rsidRPr="000B4CDF">
        <w:rPr>
          <w:rFonts w:ascii="Times New Roman" w:eastAsia="Calibri" w:hAnsi="Times New Roman" w:cs="Times New Roman"/>
          <w:b/>
          <w:bCs/>
          <w:sz w:val="12"/>
          <w:szCs w:val="12"/>
        </w:rPr>
        <w:t>ПОЯСНИТЕЛЬНАЯ ЗАПИСКА</w:t>
      </w:r>
      <w:bookmarkEnd w:id="59"/>
      <w:bookmarkEnd w:id="60"/>
      <w:bookmarkEnd w:id="61"/>
      <w:bookmarkEnd w:id="63"/>
    </w:p>
    <w:p w:rsidR="000B4CDF" w:rsidRPr="000B4CDF" w:rsidRDefault="000B4CDF" w:rsidP="000B4CDF">
      <w:pPr>
        <w:tabs>
          <w:tab w:val="left" w:pos="284"/>
          <w:tab w:val="num" w:pos="720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64" w:name="_Toc199774995"/>
      <w:bookmarkStart w:id="65" w:name="_Toc200439370"/>
      <w:bookmarkStart w:id="66" w:name="_Toc200542362"/>
      <w:bookmarkStart w:id="67" w:name="_Toc201067081"/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1. </w:t>
      </w:r>
      <w:r w:rsidRPr="000B4CDF">
        <w:rPr>
          <w:rFonts w:ascii="Times New Roman" w:eastAsia="Calibri" w:hAnsi="Times New Roman" w:cs="Times New Roman"/>
          <w:b/>
          <w:bCs/>
          <w:sz w:val="12"/>
          <w:szCs w:val="12"/>
        </w:rPr>
        <w:t>Общие сведения</w:t>
      </w:r>
      <w:bookmarkEnd w:id="64"/>
      <w:bookmarkEnd w:id="65"/>
      <w:bookmarkEnd w:id="66"/>
      <w:bookmarkEnd w:id="67"/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bookmarkStart w:id="68" w:name="_Toc199774996"/>
      <w:bookmarkStart w:id="69" w:name="_Toc200439371"/>
      <w:bookmarkStart w:id="70" w:name="_Toc200542363"/>
      <w:bookmarkStart w:id="71" w:name="_Toc201067082"/>
      <w:r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 xml:space="preserve">1.1. </w:t>
      </w:r>
      <w:r w:rsidRPr="000B4CDF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Сведения о разработчике Программы</w:t>
      </w:r>
      <w:bookmarkEnd w:id="68"/>
      <w:bookmarkEnd w:id="69"/>
      <w:bookmarkEnd w:id="70"/>
      <w:bookmarkEnd w:id="71"/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Сведения о разработчике Программы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Наименование организации: Общество с ограниченной ответственностью «Самарская </w:t>
      </w:r>
      <w:proofErr w:type="spellStart"/>
      <w:r w:rsidRPr="000B4CDF">
        <w:rPr>
          <w:rFonts w:ascii="Times New Roman" w:eastAsia="Calibri" w:hAnsi="Times New Roman" w:cs="Times New Roman"/>
          <w:bCs/>
          <w:sz w:val="12"/>
          <w:szCs w:val="12"/>
        </w:rPr>
        <w:t>энергосервисная</w:t>
      </w:r>
      <w:proofErr w:type="spellEnd"/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 компания».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Сокращенное наименование: ООО «</w:t>
      </w:r>
      <w:proofErr w:type="spellStart"/>
      <w:r w:rsidRPr="000B4CDF">
        <w:rPr>
          <w:rFonts w:ascii="Times New Roman" w:eastAsia="Calibri" w:hAnsi="Times New Roman" w:cs="Times New Roman"/>
          <w:bCs/>
          <w:sz w:val="12"/>
          <w:szCs w:val="12"/>
        </w:rPr>
        <w:t>СамараЭСКО</w:t>
      </w:r>
      <w:proofErr w:type="spellEnd"/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». 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Юридический адрес: 443013, г. Самара, ул. Дачная, д.24, помещение 21.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Директор: </w:t>
      </w:r>
      <w:proofErr w:type="spellStart"/>
      <w:r w:rsidRPr="000B4CDF">
        <w:rPr>
          <w:rFonts w:ascii="Times New Roman" w:eastAsia="Calibri" w:hAnsi="Times New Roman" w:cs="Times New Roman"/>
          <w:bCs/>
          <w:sz w:val="12"/>
          <w:szCs w:val="12"/>
        </w:rPr>
        <w:t>Жигульская</w:t>
      </w:r>
      <w:proofErr w:type="spellEnd"/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 Ирина Валериевна.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Тел./факс: (846) 973-50-67; 973-50-68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E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>-</w:t>
      </w:r>
      <w:r w:rsidRPr="000B4CDF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mail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>: 2052@</w:t>
      </w:r>
      <w:proofErr w:type="spellStart"/>
      <w:r w:rsidRPr="000B4CDF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samaraesco</w:t>
      </w:r>
      <w:proofErr w:type="spellEnd"/>
      <w:r w:rsidRPr="000B4CDF">
        <w:rPr>
          <w:rFonts w:ascii="Times New Roman" w:eastAsia="Calibri" w:hAnsi="Times New Roman" w:cs="Times New Roman"/>
          <w:bCs/>
          <w:sz w:val="12"/>
          <w:szCs w:val="12"/>
        </w:rPr>
        <w:t>.</w:t>
      </w:r>
      <w:proofErr w:type="spellStart"/>
      <w:r w:rsidRPr="000B4CDF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ru</w:t>
      </w:r>
      <w:proofErr w:type="spellEnd"/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ИНН 6312064392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КПП 631701001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ОГРН 1066312001326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Сертификат соответствия экспертной организации в области энергетики в системе РИЭР № ЭОЭ 000055.001. Срок действия до 28.01.2026 г.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Членство в СРО: 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 СРО СОЮЗ «Профессиональное объединение </w:t>
      </w:r>
      <w:proofErr w:type="spellStart"/>
      <w:r w:rsidRPr="000B4CDF">
        <w:rPr>
          <w:rFonts w:ascii="Times New Roman" w:eastAsia="Calibri" w:hAnsi="Times New Roman" w:cs="Times New Roman"/>
          <w:bCs/>
          <w:sz w:val="12"/>
          <w:szCs w:val="12"/>
        </w:rPr>
        <w:t>энергоаудиторов</w:t>
      </w:r>
      <w:proofErr w:type="spellEnd"/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» (регистрационный номер СРО-Э-011, свидетельство № ПОЭ-0018). 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СРО НП проектных предприятий Группы компаний «</w:t>
      </w:r>
      <w:proofErr w:type="spellStart"/>
      <w:r w:rsidRPr="000B4CDF">
        <w:rPr>
          <w:rFonts w:ascii="Times New Roman" w:eastAsia="Calibri" w:hAnsi="Times New Roman" w:cs="Times New Roman"/>
          <w:bCs/>
          <w:sz w:val="12"/>
          <w:szCs w:val="12"/>
        </w:rPr>
        <w:t>Промстройпроект</w:t>
      </w:r>
      <w:proofErr w:type="spellEnd"/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» (Свидетельство № П2-177-1-0111). 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bookmarkStart w:id="72" w:name="_Toc199774997"/>
      <w:bookmarkStart w:id="73" w:name="_Toc200439372"/>
      <w:bookmarkStart w:id="74" w:name="_Toc200542364"/>
      <w:bookmarkStart w:id="75" w:name="_Hlk199831740"/>
      <w:r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 xml:space="preserve">1.2. </w:t>
      </w:r>
      <w:r w:rsidRPr="000B4CDF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 xml:space="preserve"> </w:t>
      </w:r>
      <w:bookmarkStart w:id="76" w:name="_Toc201067083"/>
      <w:r w:rsidRPr="000B4CDF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Сведения о заказчике Программы</w:t>
      </w:r>
      <w:bookmarkEnd w:id="72"/>
      <w:bookmarkEnd w:id="73"/>
      <w:bookmarkEnd w:id="74"/>
      <w:bookmarkEnd w:id="76"/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Полное наименование организации: Администрация сельского поселения Кандабулак муниципального района Сергиевский Самарской области.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Сокращенное название: АСП Кандабулак </w:t>
      </w:r>
      <w:proofErr w:type="spellStart"/>
      <w:r w:rsidRPr="000B4CDF">
        <w:rPr>
          <w:rFonts w:ascii="Times New Roman" w:eastAsia="Calibri" w:hAnsi="Times New Roman" w:cs="Times New Roman"/>
          <w:bCs/>
          <w:sz w:val="12"/>
          <w:szCs w:val="12"/>
        </w:rPr>
        <w:t>м.р</w:t>
      </w:r>
      <w:proofErr w:type="spellEnd"/>
      <w:r w:rsidRPr="000B4CDF">
        <w:rPr>
          <w:rFonts w:ascii="Times New Roman" w:eastAsia="Calibri" w:hAnsi="Times New Roman" w:cs="Times New Roman"/>
          <w:bCs/>
          <w:sz w:val="12"/>
          <w:szCs w:val="12"/>
        </w:rPr>
        <w:t>. Сергиевский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Юридический адрес предприятия: 446563, Самарская область, Сергиевский район, с. Кандабулак, ул. Горбунова, д. 16.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Тел./факс: 88465545155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E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>-</w:t>
      </w:r>
      <w:r w:rsidRPr="000B4CDF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mail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: </w:t>
      </w:r>
      <w:proofErr w:type="spellStart"/>
      <w:r w:rsidRPr="000B4CDF">
        <w:rPr>
          <w:rFonts w:ascii="Times New Roman" w:eastAsia="Calibri" w:hAnsi="Times New Roman" w:cs="Times New Roman"/>
          <w:bCs/>
          <w:sz w:val="12"/>
          <w:szCs w:val="12"/>
          <w:u w:val="single"/>
          <w:lang w:val="en-US"/>
        </w:rPr>
        <w:t>kandabylak</w:t>
      </w:r>
      <w:proofErr w:type="spellEnd"/>
      <w:r w:rsidRPr="000B4CDF">
        <w:rPr>
          <w:rFonts w:ascii="Times New Roman" w:eastAsia="Calibri" w:hAnsi="Times New Roman" w:cs="Times New Roman"/>
          <w:bCs/>
          <w:sz w:val="12"/>
          <w:szCs w:val="12"/>
          <w:u w:val="single"/>
        </w:rPr>
        <w:t>@</w:t>
      </w:r>
      <w:proofErr w:type="spellStart"/>
      <w:r w:rsidRPr="000B4CDF">
        <w:rPr>
          <w:rFonts w:ascii="Times New Roman" w:eastAsia="Calibri" w:hAnsi="Times New Roman" w:cs="Times New Roman"/>
          <w:bCs/>
          <w:sz w:val="12"/>
          <w:szCs w:val="12"/>
          <w:u w:val="single"/>
          <w:lang w:val="en-US"/>
        </w:rPr>
        <w:t>yandex</w:t>
      </w:r>
      <w:proofErr w:type="spellEnd"/>
      <w:r w:rsidRPr="000B4CDF">
        <w:rPr>
          <w:rFonts w:ascii="Times New Roman" w:eastAsia="Calibri" w:hAnsi="Times New Roman" w:cs="Times New Roman"/>
          <w:bCs/>
          <w:sz w:val="12"/>
          <w:szCs w:val="12"/>
          <w:u w:val="single"/>
        </w:rPr>
        <w:t>.</w:t>
      </w:r>
      <w:proofErr w:type="spellStart"/>
      <w:r w:rsidRPr="000B4CDF">
        <w:rPr>
          <w:rFonts w:ascii="Times New Roman" w:eastAsia="Calibri" w:hAnsi="Times New Roman" w:cs="Times New Roman"/>
          <w:bCs/>
          <w:sz w:val="12"/>
          <w:szCs w:val="12"/>
          <w:u w:val="single"/>
          <w:lang w:val="en-US"/>
        </w:rPr>
        <w:t>ru</w:t>
      </w:r>
      <w:proofErr w:type="spellEnd"/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Руководитель: Глава сельского поселения – Литвиненко Владимир Александрович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/>
          <w:bCs/>
          <w:sz w:val="12"/>
          <w:szCs w:val="12"/>
        </w:rPr>
        <w:t>ОКАТО: 36238812000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/>
          <w:bCs/>
          <w:sz w:val="12"/>
          <w:szCs w:val="12"/>
        </w:rPr>
        <w:t>ОКТМО: 36638412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Основной вид деятельности учреждения: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bookmarkStart w:id="77" w:name="_Toc96003254"/>
      <w:bookmarkStart w:id="78" w:name="_Toc96008127"/>
      <w:bookmarkStart w:id="79" w:name="_Toc98745460"/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bookmarkStart w:id="80" w:name="_Toc106717251"/>
      <w:bookmarkStart w:id="81" w:name="_Toc107408757"/>
      <w:r w:rsidRPr="000B4CDF">
        <w:rPr>
          <w:rFonts w:ascii="Times New Roman" w:eastAsia="Calibri" w:hAnsi="Times New Roman" w:cs="Times New Roman"/>
          <w:bCs/>
          <w:sz w:val="12"/>
          <w:szCs w:val="12"/>
        </w:rPr>
        <w:t>Код ОКВЭД 84.11.31 - Деятельность органов местного самоуправления сельских поселений.</w:t>
      </w:r>
      <w:bookmarkEnd w:id="77"/>
      <w:bookmarkEnd w:id="78"/>
      <w:bookmarkEnd w:id="79"/>
      <w:bookmarkEnd w:id="80"/>
      <w:bookmarkEnd w:id="81"/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bookmarkStart w:id="82" w:name="_Toc88646279"/>
      <w:bookmarkStart w:id="83" w:name="_Toc199774998"/>
      <w:bookmarkStart w:id="84" w:name="_Toc200439373"/>
      <w:bookmarkStart w:id="85" w:name="_Toc200542365"/>
      <w:bookmarkStart w:id="86" w:name="_Toc201067084"/>
      <w:r w:rsidRPr="000B4CDF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1.3 Нормативно-правовое обеспечение Программы</w:t>
      </w:r>
      <w:bookmarkEnd w:id="82"/>
      <w:bookmarkEnd w:id="83"/>
      <w:bookmarkEnd w:id="84"/>
      <w:bookmarkEnd w:id="85"/>
      <w:bookmarkEnd w:id="86"/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i/>
          <w:i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Разработка Программы основывалась на следующих нормативных правовых актах Российской Федерации и Самарской области: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lastRenderedPageBreak/>
        <w:t xml:space="preserve">1. 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Федеральный закон от 23.11.2009 г. № 261-ФЗ «Об энергосбережении и повышении энергетической эффективности и о внесении изменений в отдельные законодательные акты Российской Федерации»;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2. 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Указ Президента РФ от 13.05.2010 г. № 579 «Об оценке эффективности деятельности органов исполнительной власти субъектов Российской Федерации и органов местного самоуправления городских поселений и муниципальных районов в области энергосбережения и повышения энергетической эффективности»;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3. 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Указ Президента РФ от 04.06.2008 г. № 889 «О некоторых мерах по повышению энергетической и экологической эффективности российской экономики»;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4. 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Постановление Правительства РФ от 11.02.2021г. №161 «Об утверждении </w:t>
      </w:r>
      <w:hyperlink r:id="rId27" w:anchor="65A0IQ" w:history="1">
        <w:r w:rsidRPr="000B4CDF">
          <w:rPr>
            <w:rStyle w:val="af"/>
            <w:rFonts w:ascii="Times New Roman" w:eastAsia="Calibri" w:hAnsi="Times New Roman" w:cs="Times New Roman"/>
            <w:bCs/>
            <w:sz w:val="12"/>
            <w:szCs w:val="12"/>
          </w:rPr>
          <w:t>требований к региональным и муниципальным программам в области энергосбережения и повышения энергетической эффективности</w:t>
        </w:r>
      </w:hyperlink>
      <w:r w:rsidRPr="000B4CDF">
        <w:rPr>
          <w:rFonts w:ascii="Times New Roman" w:eastAsia="Calibri" w:hAnsi="Times New Roman" w:cs="Times New Roman"/>
          <w:bCs/>
          <w:sz w:val="12"/>
          <w:szCs w:val="12"/>
        </w:rPr>
        <w:t> 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Федерации»;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5. 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Постановление Правительства Российской Федерации от 23 июня 2020 г. № 914 «О внесении изменений в требования к снижению государственными (муниципальными) учреждениями в сопоставимых условиях суммарного объема, потребляемых ими дизельного или иного топлива, мазута, природного газа, тепловой энергии, электрической энергии, угля, а также объема потребляемой ими воды»; 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6. 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Постановление Правительства Российской Федерации от 7 октября 2019 г. № 1289 «О требованиях к снижению государственными (муниципальными) учреждениями в сопоставимых условиях суммарного объема, потребляемых ими дизельного или иного топлива, мазута, природного газа, тепловой энергии, электрической энергии, угля, а также объема потребляемой ими воды»;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7. 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Распоряжение Правительства РФ от 01.12.2009 г. № 1830-р «Об утверждении плана мероприятий по энергосбережению и повышению энергетической эффективности в Российской Федерации, направленных на реализацию Федерального закона «Об энергосбережении и повышении энергетической эффективности и внесении изменений в отдельные законодательные акты Российской Федерации»; 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8. 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Приказ Министерства экономического развития Российской Федерации  от 15 июля 2020 г. № 425 «Об утверждении Методических рекомендаций по определению в сопоставимых условиях целевого уровня снижения государственными (муниципальными) учреждениями суммарного объема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воды»;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9. 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Приказ Министерства экономического развития Российской Федерации от 17.02.2010 г. № 61 «Об утверждении примерного перечня мероприятий в области энергосбережения и повышения энергетической эффективности, который может быть использован в целях разработки региональных, муниципальных программ в области энергосбережения и повышения энергетической эффективности»;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10. 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Приказ Министерства экономического развития Российской Федерации от 09.07.2021 №419 «Об утверждении </w:t>
      </w:r>
      <w:hyperlink r:id="rId28" w:anchor="6520IM" w:history="1">
        <w:r w:rsidRPr="000B4CDF">
          <w:rPr>
            <w:rStyle w:val="af"/>
            <w:rFonts w:ascii="Times New Roman" w:eastAsia="Calibri" w:hAnsi="Times New Roman" w:cs="Times New Roman"/>
            <w:bCs/>
            <w:sz w:val="12"/>
            <w:szCs w:val="12"/>
          </w:rPr>
          <w:t>Порядка определения объема снижения потребляемых государственным (муниципальным) учреждением ресурсов в сопоставимых условиях</w:t>
        </w:r>
      </w:hyperlink>
      <w:r w:rsidRPr="000B4CDF">
        <w:rPr>
          <w:rFonts w:ascii="Times New Roman" w:eastAsia="Calibri" w:hAnsi="Times New Roman" w:cs="Times New Roman"/>
          <w:bCs/>
          <w:sz w:val="12"/>
          <w:szCs w:val="12"/>
        </w:rPr>
        <w:t>».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11. 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Приказ Минэнерго России от 30.06.2014 № 398 «Об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образования, организаций, осуществляющих регулируемые виды деятельности, и отчетности о ходе их реализации»;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12. 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Распоряжение Правительства Самарской области от 03.03.2010 г. № 31-р «Об утверждении первоочередных организационных мероприятий по энергосбережению и повышению энергетической эффективности в Самарской области».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bookmarkStart w:id="87" w:name="_Toc88646280"/>
      <w:bookmarkStart w:id="88" w:name="_Toc199774999"/>
      <w:bookmarkStart w:id="89" w:name="_Toc200439374"/>
      <w:bookmarkStart w:id="90" w:name="_Toc200542366"/>
      <w:bookmarkStart w:id="91" w:name="_Toc201067085"/>
      <w:r w:rsidRPr="000B4CDF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1.4. Сведения об учреждении</w:t>
      </w:r>
      <w:bookmarkEnd w:id="87"/>
      <w:bookmarkEnd w:id="88"/>
      <w:bookmarkEnd w:id="89"/>
      <w:bookmarkEnd w:id="90"/>
      <w:bookmarkEnd w:id="91"/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Полное наименование организации: Администрация сельского поселения Кандабулак муниципального района Сергиевский Самарской области.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Сокращенное название: АСП Кандабулак </w:t>
      </w:r>
      <w:proofErr w:type="spellStart"/>
      <w:r w:rsidRPr="000B4CDF">
        <w:rPr>
          <w:rFonts w:ascii="Times New Roman" w:eastAsia="Calibri" w:hAnsi="Times New Roman" w:cs="Times New Roman"/>
          <w:bCs/>
          <w:sz w:val="12"/>
          <w:szCs w:val="12"/>
        </w:rPr>
        <w:t>м.р</w:t>
      </w:r>
      <w:proofErr w:type="spellEnd"/>
      <w:r w:rsidRPr="000B4CDF">
        <w:rPr>
          <w:rFonts w:ascii="Times New Roman" w:eastAsia="Calibri" w:hAnsi="Times New Roman" w:cs="Times New Roman"/>
          <w:bCs/>
          <w:sz w:val="12"/>
          <w:szCs w:val="12"/>
        </w:rPr>
        <w:t>. Сергиевский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Юридический адрес предприятия: 446563, Самарская область, Сергиевский район, с. Кандабулак, ул. Горбунова, д. 16.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Тел./факс: 88465545155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E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>-</w:t>
      </w:r>
      <w:r w:rsidRPr="000B4CDF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mail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: </w:t>
      </w:r>
      <w:proofErr w:type="spellStart"/>
      <w:r w:rsidRPr="000B4CDF">
        <w:rPr>
          <w:rFonts w:ascii="Times New Roman" w:eastAsia="Calibri" w:hAnsi="Times New Roman" w:cs="Times New Roman"/>
          <w:bCs/>
          <w:sz w:val="12"/>
          <w:szCs w:val="12"/>
          <w:u w:val="single"/>
          <w:lang w:val="en-US"/>
        </w:rPr>
        <w:t>kandabylak</w:t>
      </w:r>
      <w:proofErr w:type="spellEnd"/>
      <w:r w:rsidRPr="000B4CDF">
        <w:rPr>
          <w:rFonts w:ascii="Times New Roman" w:eastAsia="Calibri" w:hAnsi="Times New Roman" w:cs="Times New Roman"/>
          <w:bCs/>
          <w:sz w:val="12"/>
          <w:szCs w:val="12"/>
          <w:u w:val="single"/>
        </w:rPr>
        <w:t>@</w:t>
      </w:r>
      <w:proofErr w:type="spellStart"/>
      <w:r w:rsidRPr="000B4CDF">
        <w:rPr>
          <w:rFonts w:ascii="Times New Roman" w:eastAsia="Calibri" w:hAnsi="Times New Roman" w:cs="Times New Roman"/>
          <w:bCs/>
          <w:sz w:val="12"/>
          <w:szCs w:val="12"/>
          <w:u w:val="single"/>
          <w:lang w:val="en-US"/>
        </w:rPr>
        <w:t>yandex</w:t>
      </w:r>
      <w:proofErr w:type="spellEnd"/>
      <w:r w:rsidRPr="000B4CDF">
        <w:rPr>
          <w:rFonts w:ascii="Times New Roman" w:eastAsia="Calibri" w:hAnsi="Times New Roman" w:cs="Times New Roman"/>
          <w:bCs/>
          <w:sz w:val="12"/>
          <w:szCs w:val="12"/>
          <w:u w:val="single"/>
        </w:rPr>
        <w:t>.</w:t>
      </w:r>
      <w:proofErr w:type="spellStart"/>
      <w:r w:rsidRPr="000B4CDF">
        <w:rPr>
          <w:rFonts w:ascii="Times New Roman" w:eastAsia="Calibri" w:hAnsi="Times New Roman" w:cs="Times New Roman"/>
          <w:bCs/>
          <w:sz w:val="12"/>
          <w:szCs w:val="12"/>
          <w:u w:val="single"/>
          <w:lang w:val="en-US"/>
        </w:rPr>
        <w:t>ru</w:t>
      </w:r>
      <w:proofErr w:type="spellEnd"/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Руководитель: Глава сельского поселения – Литвиненко Владимир Александрович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/>
          <w:bCs/>
          <w:sz w:val="12"/>
          <w:szCs w:val="12"/>
        </w:rPr>
        <w:t>ОКАТО: 36238812000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/>
          <w:bCs/>
          <w:sz w:val="12"/>
          <w:szCs w:val="12"/>
        </w:rPr>
        <w:t>ОКТМО: 36638412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Основной вид деятельности учреждения: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 Код ОКВЭД 84.11.31 - Деятельность органов местного самоуправления сельских поселений.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Правовую основу местного самоуправления в поселении составляют Конституция Российской Федерации, общепризнанные принципы и нормы международного права, международные договоры Российской Федерации, федеральные конституционные законы, федеральные законы, издаваемые в соответствии с ними, иные нормативные правовые акты Российской Федерации (указы и распоряжения Президента Российской Федерации, постановления и распоряжения Правительства Российской Федерации, нормативные правовые акты федеральных органов исполнительной власти), Устав Самарской области, законы Самарской области, постановления Губернатора Самарской области и Правительства Самарской области, иные нормативные правовые акты Самарской области, настоящий Устав, решения, принятые на местных референдумах поселения, иные муниципальные правовые акты поселения.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bookmarkStart w:id="92" w:name="_Toc88646281"/>
      <w:bookmarkStart w:id="93" w:name="_Toc199775000"/>
      <w:bookmarkStart w:id="94" w:name="_Toc200439375"/>
      <w:bookmarkStart w:id="95" w:name="_Toc200542367"/>
      <w:bookmarkStart w:id="96" w:name="_Toc201067086"/>
      <w:bookmarkStart w:id="97" w:name="_Hlk199831900"/>
      <w:r w:rsidRPr="000B4CDF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1.5 Информация о проведенном энергетическом обследовании учреждения</w:t>
      </w:r>
      <w:bookmarkEnd w:id="92"/>
      <w:bookmarkEnd w:id="93"/>
      <w:bookmarkEnd w:id="94"/>
      <w:bookmarkEnd w:id="95"/>
      <w:bookmarkEnd w:id="96"/>
    </w:p>
    <w:bookmarkEnd w:id="97"/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Согласно последней редакции ФЗ № 261 «Об энергосбережении и о повышении энергетической эффективности» (статья 16, часть 1), государственные организации, энергопотребление которых не превышает 50 миллионов рублей в год, имеют право выбора — оформлять энергетическую декларацию или проводить энергетическое обследование и оформлять энергетический паспорт.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Администрация </w:t>
      </w:r>
      <w:proofErr w:type="spellStart"/>
      <w:r w:rsidRPr="000B4CDF">
        <w:rPr>
          <w:rFonts w:ascii="Times New Roman" w:eastAsia="Calibri" w:hAnsi="Times New Roman" w:cs="Times New Roman"/>
          <w:bCs/>
          <w:sz w:val="12"/>
          <w:szCs w:val="12"/>
        </w:rPr>
        <w:t>с.п</w:t>
      </w:r>
      <w:proofErr w:type="spellEnd"/>
      <w:r w:rsidRPr="000B4CDF">
        <w:rPr>
          <w:rFonts w:ascii="Times New Roman" w:eastAsia="Calibri" w:hAnsi="Times New Roman" w:cs="Times New Roman"/>
          <w:bCs/>
          <w:sz w:val="12"/>
          <w:szCs w:val="12"/>
        </w:rPr>
        <w:t>. Кандабулак ежегодно после окончания календарного года заполняет энергетическую декларацию.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98" w:name="_Toc200439376"/>
      <w:bookmarkStart w:id="99" w:name="_Toc200542368"/>
      <w:bookmarkStart w:id="100" w:name="_Toc201067087"/>
      <w:bookmarkEnd w:id="62"/>
      <w:bookmarkEnd w:id="75"/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2. </w:t>
      </w:r>
      <w:r w:rsidRPr="000B4CDF">
        <w:rPr>
          <w:rFonts w:ascii="Times New Roman" w:eastAsia="Calibri" w:hAnsi="Times New Roman" w:cs="Times New Roman"/>
          <w:b/>
          <w:bCs/>
          <w:sz w:val="12"/>
          <w:szCs w:val="12"/>
        </w:rPr>
        <w:t>Анализ текущего состояния энергосбережения и повышения энергетической эффективности</w:t>
      </w:r>
      <w:bookmarkEnd w:id="98"/>
      <w:bookmarkEnd w:id="99"/>
      <w:bookmarkEnd w:id="100"/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Проблема высоких платежей за потребляемые топливно-энергетические ресурсы (далее – ТЭР) актуальна для многих учреждений, занимающих как отдельно стоящие здания и сооружения, так и выделенные в зданиях отдельные помещения. Высокие платежи негативно влияют на экономические показатели деятельности, увеличивают непроизводительные расходы и требуют значительных затрат средств. 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Энергосбережение является актуальным и необходимым условием нормального функционирования учреждения, так как повышение эффективности использования топливно-энергетических ресурсов (ТЭР) при непрерывном росте цен на энергоресурсы, позволяет добиться существенной экономии как ТЭР, так и финансовых ресурсов.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Для выявления возможных направлений энергосбережения и оценки энергосберегающего потенциала, применяемых инженерных решений необходимо хорошо представлять себе структуру энергетического баланса, рассматриваемого объекта и связанные с ней возможности изменения </w:t>
      </w:r>
      <w:proofErr w:type="spellStart"/>
      <w:r w:rsidRPr="000B4CDF">
        <w:rPr>
          <w:rFonts w:ascii="Times New Roman" w:eastAsia="Calibri" w:hAnsi="Times New Roman" w:cs="Times New Roman"/>
          <w:bCs/>
          <w:sz w:val="12"/>
          <w:szCs w:val="12"/>
        </w:rPr>
        <w:t>энергозатрат</w:t>
      </w:r>
      <w:proofErr w:type="spellEnd"/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 по различным составляющим баланса.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Эти данные позволят выявить мероприятия, обеспечивающие выполнение требований энергетической эффективности в части уменьшения показателей, характеризующих годовую удельную величину расхода энергетических ресурсов.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Основные потери энергетических ресурсов наблюдаются при неэффективном использовании ТЭР. Нерациональное использование и потери приводят к увеличению затрат на данный вид ресурсов. Соответственно это приводит: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- к росту бюджетного финансирования;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- к ухудшению экологической обстановки.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bookmarkStart w:id="101" w:name="_Hlk199831987"/>
      <w:r w:rsidRPr="000B4CDF">
        <w:rPr>
          <w:rFonts w:ascii="Times New Roman" w:eastAsia="Calibri" w:hAnsi="Times New Roman" w:cs="Times New Roman"/>
          <w:bCs/>
          <w:sz w:val="12"/>
          <w:szCs w:val="12"/>
        </w:rPr>
        <w:t>Факторы, влияющие на энергосбережение и энергетическую эффективность: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i/>
          <w:iCs/>
          <w:sz w:val="12"/>
          <w:szCs w:val="12"/>
        </w:rPr>
        <w:lastRenderedPageBreak/>
        <w:t xml:space="preserve">- </w:t>
      </w:r>
      <w:r w:rsidRPr="000B4CDF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Организационные и эксплуатационные факторы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 (несоблюдение персоналом требований по эксплуатации оборудования, низкий уровень технологической дисциплины, низкое качество проводимых ремонтов, отсутствие системы кнута и пряника).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 xml:space="preserve">- </w:t>
      </w:r>
      <w:r w:rsidRPr="000B4CDF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 xml:space="preserve">Технологические факторы 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>(морально устаревшее оборудование с низким КПД, неудовлетворительное техническое состояние оборудования, неудовлетворительное состояние энергосетей, зданий и сооружений).</w:t>
      </w:r>
    </w:p>
    <w:bookmarkEnd w:id="101"/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Программа энергосбережения должна обеспечить снижение потребления энергетических ресурсов за счет выполнения плана мероприятий и соответственно перехода на экономичное и рациональное расходование энергетических ресурсов при полном удовлетворении потребностей в количестве и качестве энергетических ресурсов, превратить энергосбережение в решающий фактор технического функционирования.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bookmarkStart w:id="102" w:name="_Toc199775002"/>
      <w:bookmarkStart w:id="103" w:name="_Toc200439377"/>
      <w:bookmarkStart w:id="104" w:name="_Toc200542369"/>
      <w:bookmarkStart w:id="105" w:name="_Toc201067088"/>
      <w:bookmarkStart w:id="106" w:name="_Hlk199832037"/>
      <w:r w:rsidRPr="000B4CDF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2.1 Сведения о зданиях, строениях, сооружениях или помещениях, принадлежащих организации на праве собственности или находящихся в хозяйственном ведении</w:t>
      </w:r>
      <w:bookmarkEnd w:id="102"/>
      <w:bookmarkEnd w:id="103"/>
      <w:bookmarkEnd w:id="104"/>
      <w:bookmarkEnd w:id="105"/>
    </w:p>
    <w:bookmarkEnd w:id="106"/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Сведения о наличии здания административного и административно-производственного назначения приведены в таблице 1.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Таблица 1 – Сведения о наличии здания административного и административно-производственного назначения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"/>
        <w:gridCol w:w="3245"/>
        <w:gridCol w:w="3989"/>
      </w:tblGrid>
      <w:tr w:rsidR="000B4CDF" w:rsidRPr="000B4CDF" w:rsidTr="000B4CDF">
        <w:trPr>
          <w:trHeight w:val="20"/>
          <w:tblHeader/>
        </w:trPr>
        <w:tc>
          <w:tcPr>
            <w:tcW w:w="192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bookmarkStart w:id="107" w:name="_Hlk97280306"/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2157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показателя</w:t>
            </w:r>
          </w:p>
        </w:tc>
        <w:tc>
          <w:tcPr>
            <w:tcW w:w="2651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Административное здание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157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Адресная характеристика</w:t>
            </w:r>
          </w:p>
        </w:tc>
        <w:tc>
          <w:tcPr>
            <w:tcW w:w="2651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446563, Россия, Самарская область, Сергиевский район, с. Кандабулак, ул. Горбунова, д. 16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2157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Этажность /ввод в эксплуатацию/ кап. ремонт</w:t>
            </w:r>
          </w:p>
        </w:tc>
        <w:tc>
          <w:tcPr>
            <w:tcW w:w="2651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2/ 1910/ 1990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2157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Общая площадь/ Отапливаемая площадь, м</w:t>
            </w: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2651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461,00/ 420,00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2157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Остекление</w:t>
            </w:r>
          </w:p>
        </w:tc>
        <w:tc>
          <w:tcPr>
            <w:tcW w:w="2651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пластиковые окна 2,0х1,0 – 24 шт., деревянные окна 2,0х1,0 – 18 шт.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2157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Освещение</w:t>
            </w:r>
          </w:p>
        </w:tc>
        <w:tc>
          <w:tcPr>
            <w:tcW w:w="2651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светодиодные лампы – 12 шт.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2157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Электроснабжение</w:t>
            </w:r>
          </w:p>
        </w:tc>
        <w:tc>
          <w:tcPr>
            <w:tcW w:w="2651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Централизованное 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2157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Газоснабжение</w:t>
            </w:r>
          </w:p>
        </w:tc>
        <w:tc>
          <w:tcPr>
            <w:tcW w:w="2651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2157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Теплоснабжение</w:t>
            </w:r>
          </w:p>
        </w:tc>
        <w:tc>
          <w:tcPr>
            <w:tcW w:w="2651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Централизованное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2157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Водоснабжение</w:t>
            </w:r>
          </w:p>
        </w:tc>
        <w:tc>
          <w:tcPr>
            <w:tcW w:w="2651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Централизованное</w:t>
            </w:r>
          </w:p>
        </w:tc>
      </w:tr>
      <w:tr w:rsidR="000B4CDF" w:rsidRPr="000B4CDF" w:rsidTr="000B4CDF">
        <w:trPr>
          <w:trHeight w:val="20"/>
        </w:trPr>
        <w:tc>
          <w:tcPr>
            <w:tcW w:w="192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2157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Оснащение приборами учета потребляемых ТЭР и воды</w:t>
            </w:r>
          </w:p>
        </w:tc>
        <w:tc>
          <w:tcPr>
            <w:tcW w:w="2651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Счетчик электрической энергии</w:t>
            </w:r>
          </w:p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Счетчик холодной воды</w:t>
            </w:r>
          </w:p>
        </w:tc>
      </w:tr>
    </w:tbl>
    <w:bookmarkEnd w:id="107"/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Здание в два этажа. Здание кирпичное, оконные конструкции – пластиковые и деревянные окна.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bookmarkStart w:id="108" w:name="_Toc199775003"/>
      <w:bookmarkStart w:id="109" w:name="_Toc200439378"/>
      <w:bookmarkStart w:id="110" w:name="_Toc200542370"/>
      <w:bookmarkStart w:id="111" w:name="_Toc201067089"/>
      <w:r w:rsidRPr="000B4CDF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2.2 Сведения о наличии автотранспорта и спецтехники</w:t>
      </w:r>
      <w:bookmarkEnd w:id="108"/>
      <w:bookmarkEnd w:id="109"/>
      <w:bookmarkEnd w:id="110"/>
      <w:bookmarkEnd w:id="111"/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На балансе Администрации </w:t>
      </w:r>
      <w:proofErr w:type="spellStart"/>
      <w:r w:rsidRPr="000B4CDF">
        <w:rPr>
          <w:rFonts w:ascii="Times New Roman" w:eastAsia="Calibri" w:hAnsi="Times New Roman" w:cs="Times New Roman"/>
          <w:bCs/>
          <w:sz w:val="12"/>
          <w:szCs w:val="12"/>
        </w:rPr>
        <w:t>с.п</w:t>
      </w:r>
      <w:proofErr w:type="spellEnd"/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. Кандабулак автотранспорт и спецтехника отсутствуют.  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bookmarkStart w:id="112" w:name="_Toc199775004"/>
      <w:bookmarkStart w:id="113" w:name="_Toc200542371"/>
      <w:bookmarkStart w:id="114" w:name="_Toc201067090"/>
      <w:bookmarkStart w:id="115" w:name="_Hlk199847614"/>
      <w:r w:rsidRPr="000B4CDF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2.3 Сведения о количестве точек поставки энергетических ресурсов и воды, в том числе с разделением по видам энергетических ресурсов</w:t>
      </w:r>
      <w:bookmarkEnd w:id="112"/>
      <w:bookmarkEnd w:id="113"/>
      <w:bookmarkEnd w:id="114"/>
    </w:p>
    <w:bookmarkEnd w:id="115"/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Имеющаяся в учреждении система учета расхода ТЭР соответствует требованиям нормативных документов к классу точности приборов.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Суммарное количество точек поставки энергетических ресурсов – 2 ед., из них: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- </w:t>
      </w:r>
      <w:r w:rsidRPr="000B4CDF">
        <w:rPr>
          <w:rFonts w:ascii="Times New Roman" w:eastAsia="Calibri" w:hAnsi="Times New Roman" w:cs="Times New Roman"/>
          <w:bCs/>
          <w:iCs/>
          <w:sz w:val="12"/>
          <w:szCs w:val="12"/>
        </w:rPr>
        <w:t>электрическая энергия – 1 шт.;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- </w:t>
      </w:r>
      <w:r w:rsidRPr="000B4CDF">
        <w:rPr>
          <w:rFonts w:ascii="Times New Roman" w:eastAsia="Calibri" w:hAnsi="Times New Roman" w:cs="Times New Roman"/>
          <w:bCs/>
          <w:iCs/>
          <w:sz w:val="12"/>
          <w:szCs w:val="12"/>
        </w:rPr>
        <w:t>холодная вода – 1 шт.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Сведения об оснащенности узлами (приборами) учета представлены в таблице 2.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Таблица 2 – Общие сведения об оснащенности узлами (приборами) учета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2657"/>
        <w:gridCol w:w="1286"/>
        <w:gridCol w:w="828"/>
        <w:gridCol w:w="1028"/>
        <w:gridCol w:w="868"/>
      </w:tblGrid>
      <w:tr w:rsidR="000B4CDF" w:rsidRPr="000B4CDF" w:rsidTr="000B4CDF">
        <w:trPr>
          <w:cantSplit/>
          <w:trHeight w:val="20"/>
          <w:tblHeader/>
        </w:trPr>
        <w:tc>
          <w:tcPr>
            <w:tcW w:w="569" w:type="pct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Адрес</w:t>
            </w:r>
          </w:p>
        </w:tc>
        <w:tc>
          <w:tcPr>
            <w:tcW w:w="1766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855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Электрическая энергия</w:t>
            </w:r>
          </w:p>
        </w:tc>
        <w:tc>
          <w:tcPr>
            <w:tcW w:w="550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Тепловая энергия</w:t>
            </w:r>
          </w:p>
        </w:tc>
        <w:tc>
          <w:tcPr>
            <w:tcW w:w="683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Природный газ </w:t>
            </w:r>
          </w:p>
        </w:tc>
        <w:tc>
          <w:tcPr>
            <w:tcW w:w="577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Холодная вода</w:t>
            </w:r>
          </w:p>
        </w:tc>
      </w:tr>
      <w:tr w:rsidR="000B4CDF" w:rsidRPr="000B4CDF" w:rsidTr="000B4CDF">
        <w:trPr>
          <w:cantSplit/>
          <w:trHeight w:val="20"/>
        </w:trPr>
        <w:tc>
          <w:tcPr>
            <w:tcW w:w="569" w:type="pct"/>
            <w:vMerge w:val="restart"/>
            <w:noWrap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с. п. Кандабулак</w:t>
            </w:r>
          </w:p>
        </w:tc>
        <w:tc>
          <w:tcPr>
            <w:tcW w:w="1766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Количество оборудованных узлами (приборами) учета точек приема (поставки) от стороннего источника</w:t>
            </w:r>
          </w:p>
        </w:tc>
        <w:tc>
          <w:tcPr>
            <w:tcW w:w="855" w:type="pct"/>
            <w:noWrap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50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83" w:type="pct"/>
            <w:noWrap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77" w:type="pct"/>
            <w:noWrap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</w:tr>
      <w:tr w:rsidR="000B4CDF" w:rsidRPr="000B4CDF" w:rsidTr="000B4CDF">
        <w:trPr>
          <w:cantSplit/>
          <w:trHeight w:val="20"/>
        </w:trPr>
        <w:tc>
          <w:tcPr>
            <w:tcW w:w="569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66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Количество необорудованных узлами (приборами) учета точек приема (поставки)</w:t>
            </w:r>
          </w:p>
        </w:tc>
        <w:tc>
          <w:tcPr>
            <w:tcW w:w="855" w:type="pct"/>
            <w:noWrap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50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83" w:type="pct"/>
            <w:noWrap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77" w:type="pct"/>
            <w:noWrap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B4CDF" w:rsidRPr="000B4CDF" w:rsidTr="000B4CDF">
        <w:trPr>
          <w:cantSplit/>
          <w:trHeight w:val="20"/>
        </w:trPr>
        <w:tc>
          <w:tcPr>
            <w:tcW w:w="569" w:type="pct"/>
            <w:vMerge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66" w:type="pct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Количество узлов (приборов) учета с нарушенными сроками поверки</w:t>
            </w:r>
          </w:p>
        </w:tc>
        <w:tc>
          <w:tcPr>
            <w:tcW w:w="855" w:type="pct"/>
            <w:noWrap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50" w:type="pct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83" w:type="pct"/>
            <w:noWrap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77" w:type="pct"/>
            <w:noWrap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</w:tbl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bookmarkStart w:id="116" w:name="_Toc199775005"/>
      <w:bookmarkStart w:id="117" w:name="_Toc200542372"/>
      <w:bookmarkStart w:id="118" w:name="_Toc201067091"/>
      <w:bookmarkStart w:id="119" w:name="_Hlk199848023"/>
      <w:r w:rsidRPr="000B4CDF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2.4 Сведения о потреблении используемых энергетических ресурсов по видам этих энергетических ресурсов в динамике</w:t>
      </w:r>
      <w:bookmarkEnd w:id="116"/>
      <w:bookmarkEnd w:id="117"/>
      <w:bookmarkEnd w:id="118"/>
    </w:p>
    <w:bookmarkEnd w:id="119"/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Администрация </w:t>
      </w:r>
      <w:proofErr w:type="spellStart"/>
      <w:r w:rsidRPr="000B4CDF">
        <w:rPr>
          <w:rFonts w:ascii="Times New Roman" w:eastAsia="Calibri" w:hAnsi="Times New Roman" w:cs="Times New Roman"/>
          <w:bCs/>
          <w:sz w:val="12"/>
          <w:szCs w:val="12"/>
        </w:rPr>
        <w:t>с.п</w:t>
      </w:r>
      <w:proofErr w:type="spellEnd"/>
      <w:r w:rsidRPr="000B4CDF">
        <w:rPr>
          <w:rFonts w:ascii="Times New Roman" w:eastAsia="Calibri" w:hAnsi="Times New Roman" w:cs="Times New Roman"/>
          <w:bCs/>
          <w:sz w:val="12"/>
          <w:szCs w:val="12"/>
        </w:rPr>
        <w:t>. Кандабулак потребляет следующие виды энергоресурсов: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электрическая энергия;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тепловая энергия;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холодная вода.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Потребляемые энергоресурсы приобретаются у </w:t>
      </w:r>
      <w:proofErr w:type="spellStart"/>
      <w:r w:rsidRPr="000B4CDF">
        <w:rPr>
          <w:rFonts w:ascii="Times New Roman" w:eastAsia="Calibri" w:hAnsi="Times New Roman" w:cs="Times New Roman"/>
          <w:bCs/>
          <w:sz w:val="12"/>
          <w:szCs w:val="12"/>
        </w:rPr>
        <w:t>энергоснабжающих</w:t>
      </w:r>
      <w:proofErr w:type="spellEnd"/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 организаций согласно заключенным договорам.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bookmarkStart w:id="120" w:name="_Hlk199848128"/>
      <w:r w:rsidRPr="000B4CDF">
        <w:rPr>
          <w:rFonts w:ascii="Times New Roman" w:eastAsia="Calibri" w:hAnsi="Times New Roman" w:cs="Times New Roman"/>
          <w:bCs/>
          <w:sz w:val="12"/>
          <w:szCs w:val="12"/>
        </w:rPr>
        <w:t>Сведения по потреблению основных видов энергоресурсов и воды в динамике за последние 3 года в натуральном и стоимостном выражении представлены в таблицах 3 - 4.</w:t>
      </w:r>
    </w:p>
    <w:bookmarkEnd w:id="120"/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Потребляемые энергоресурсы приобретаются у </w:t>
      </w:r>
      <w:proofErr w:type="spellStart"/>
      <w:r w:rsidRPr="000B4CDF">
        <w:rPr>
          <w:rFonts w:ascii="Times New Roman" w:eastAsia="Calibri" w:hAnsi="Times New Roman" w:cs="Times New Roman"/>
          <w:bCs/>
          <w:sz w:val="12"/>
          <w:szCs w:val="12"/>
        </w:rPr>
        <w:t>энергоснабжающих</w:t>
      </w:r>
      <w:proofErr w:type="spellEnd"/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 организаций согласно заключенным договорам.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Таблица 3 - Сведения по потреблению основных видов энергоресурсов Администрация с. п. Кандабулак в динамике за последние 3 года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"/>
        <w:gridCol w:w="2167"/>
        <w:gridCol w:w="820"/>
        <w:gridCol w:w="1368"/>
        <w:gridCol w:w="1369"/>
        <w:gridCol w:w="1368"/>
      </w:tblGrid>
      <w:tr w:rsidR="000B4CDF" w:rsidRPr="000B4CDF" w:rsidTr="000B4CDF">
        <w:trPr>
          <w:trHeight w:val="20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энергетического ресурса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2022 г.</w:t>
            </w:r>
          </w:p>
        </w:tc>
        <w:tc>
          <w:tcPr>
            <w:tcW w:w="9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2023 г.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2024 г.</w:t>
            </w:r>
          </w:p>
        </w:tc>
      </w:tr>
      <w:tr w:rsidR="000B4CDF" w:rsidRPr="000B4CDF" w:rsidTr="000B4CDF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ТЭР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т у. т.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20,27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20,47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20,87</w:t>
            </w:r>
          </w:p>
        </w:tc>
      </w:tr>
      <w:tr w:rsidR="000B4CDF" w:rsidRPr="000B4CDF" w:rsidTr="000B4CDF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1.1.</w:t>
            </w:r>
          </w:p>
        </w:tc>
        <w:tc>
          <w:tcPr>
            <w:tcW w:w="1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Электрическая энергия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кВт*ч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36 750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38 366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41 600</w:t>
            </w:r>
          </w:p>
        </w:tc>
      </w:tr>
      <w:tr w:rsidR="000B4CDF" w:rsidRPr="000B4CDF" w:rsidTr="000B4CDF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1.2.</w:t>
            </w:r>
          </w:p>
        </w:tc>
        <w:tc>
          <w:tcPr>
            <w:tcW w:w="1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Тепловая энергия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Гкал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106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106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106</w:t>
            </w:r>
          </w:p>
        </w:tc>
      </w:tr>
      <w:tr w:rsidR="000B4CDF" w:rsidRPr="000B4CDF" w:rsidTr="000B4CDF">
        <w:trPr>
          <w:trHeight w:val="20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1.3.</w:t>
            </w:r>
          </w:p>
        </w:tc>
        <w:tc>
          <w:tcPr>
            <w:tcW w:w="1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Холодная вода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</w:t>
            </w: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35,492</w:t>
            </w:r>
          </w:p>
        </w:tc>
        <w:tc>
          <w:tcPr>
            <w:tcW w:w="9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47,00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29,58</w:t>
            </w:r>
          </w:p>
        </w:tc>
      </w:tr>
    </w:tbl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Таблица 4 – Затраты на потребляемые энергоресурсы в динамике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7"/>
        <w:gridCol w:w="1774"/>
        <w:gridCol w:w="1462"/>
        <w:gridCol w:w="2090"/>
      </w:tblGrid>
      <w:tr w:rsidR="000B4CDF" w:rsidRPr="000B4CDF" w:rsidTr="000B4CDF">
        <w:trPr>
          <w:trHeight w:val="20"/>
        </w:trPr>
        <w:tc>
          <w:tcPr>
            <w:tcW w:w="1460" w:type="pct"/>
            <w:vMerge w:val="restart"/>
            <w:shd w:val="clear" w:color="000000" w:fill="FFFFFF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энергетического ресурса</w:t>
            </w:r>
          </w:p>
        </w:tc>
        <w:tc>
          <w:tcPr>
            <w:tcW w:w="3540" w:type="pct"/>
            <w:gridSpan w:val="3"/>
            <w:noWrap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потребления энергетических ресурсов, тыс. руб.</w:t>
            </w:r>
          </w:p>
        </w:tc>
      </w:tr>
      <w:tr w:rsidR="000B4CDF" w:rsidRPr="000B4CDF" w:rsidTr="000B4CDF">
        <w:trPr>
          <w:trHeight w:val="20"/>
        </w:trPr>
        <w:tc>
          <w:tcPr>
            <w:tcW w:w="1460" w:type="pct"/>
            <w:vMerge/>
            <w:tcBorders>
              <w:bottom w:val="single" w:sz="4" w:space="0" w:color="auto"/>
            </w:tcBorders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79" w:type="pct"/>
            <w:shd w:val="clear" w:color="000000" w:fill="FFFFFF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2022 г.</w:t>
            </w:r>
          </w:p>
        </w:tc>
        <w:tc>
          <w:tcPr>
            <w:tcW w:w="972" w:type="pct"/>
            <w:shd w:val="clear" w:color="000000" w:fill="FFFFFF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2023 г.</w:t>
            </w:r>
          </w:p>
        </w:tc>
        <w:tc>
          <w:tcPr>
            <w:tcW w:w="1389" w:type="pct"/>
            <w:shd w:val="clear" w:color="000000" w:fill="FFFFFF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2024 г.</w:t>
            </w:r>
          </w:p>
        </w:tc>
      </w:tr>
      <w:tr w:rsidR="000B4CDF" w:rsidRPr="000B4CDF" w:rsidTr="000B4CDF">
        <w:trPr>
          <w:trHeight w:val="20"/>
        </w:trPr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Электрическая энергия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374, 591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400,958</w:t>
            </w:r>
          </w:p>
        </w:tc>
        <w:tc>
          <w:tcPr>
            <w:tcW w:w="1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410,275</w:t>
            </w:r>
          </w:p>
        </w:tc>
      </w:tr>
      <w:tr w:rsidR="000B4CDF" w:rsidRPr="000B4CDF" w:rsidTr="000B4CDF">
        <w:trPr>
          <w:trHeight w:val="20"/>
        </w:trPr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Тепловая энергия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245,258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265,822</w:t>
            </w:r>
          </w:p>
        </w:tc>
        <w:tc>
          <w:tcPr>
            <w:tcW w:w="1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275,714</w:t>
            </w:r>
          </w:p>
        </w:tc>
      </w:tr>
      <w:tr w:rsidR="000B4CDF" w:rsidRPr="000B4CDF" w:rsidTr="000B4CDF">
        <w:trPr>
          <w:trHeight w:val="20"/>
        </w:trPr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Холодная вода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2,188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3,106</w:t>
            </w:r>
          </w:p>
        </w:tc>
        <w:tc>
          <w:tcPr>
            <w:tcW w:w="1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2,072</w:t>
            </w:r>
          </w:p>
        </w:tc>
      </w:tr>
      <w:tr w:rsidR="000B4CDF" w:rsidRPr="000B4CDF" w:rsidTr="000B4CDF">
        <w:trPr>
          <w:trHeight w:val="20"/>
        </w:trPr>
        <w:tc>
          <w:tcPr>
            <w:tcW w:w="1460" w:type="pct"/>
            <w:shd w:val="clear" w:color="000000" w:fill="FFFFFF"/>
            <w:hideMark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622,037</w:t>
            </w: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669,886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DF" w:rsidRPr="000B4CDF" w:rsidRDefault="000B4CDF" w:rsidP="000B4CDF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688,061</w:t>
            </w:r>
          </w:p>
        </w:tc>
      </w:tr>
    </w:tbl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bookmarkStart w:id="121" w:name="_Toc200542373"/>
      <w:bookmarkStart w:id="122" w:name="_Toc201067092"/>
      <w:r w:rsidRPr="000B4CDF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Определение целевого уровня снижения суммарного объема потребляемых энергетических ресурсов и воды</w:t>
      </w:r>
      <w:bookmarkEnd w:id="121"/>
      <w:bookmarkEnd w:id="122"/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Методическими рекомендациями по определению в сопоставимых условиях целевого уровня снижения государственными (муниципальными) учреждениями суммарного объема потребляемых ими дизельного и иного топлива, мазута, природного 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газа, тепловой энергии, электрической энергии, угля, а также объема потребляемой ими воды (утв. Приказом Минэкономразвития России от 15 июля 2020 - № 425) произведен расчет в сопоставимых условиях целевого уровня снижения суммарного объема потребляемых Администрацией сельского поселения Кандабулак</w:t>
      </w:r>
      <w:r w:rsidRPr="000B4CDF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 xml:space="preserve"> 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энергоресурсов, а также объема потребляемой воды.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В таблице 5 приведен потенциал снижения объема потребляемых учреждением энергоресурсов и воды на период действия Программы. 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Целевой уровень экономии по потреблению тепловой энергии не устанавливается, т.к. </w:t>
      </w:r>
      <w:bookmarkStart w:id="123" w:name="_Hlk200525033"/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потребление энергоресурса определяется теплоснабжающей организации согласно нормативу потребления энергоресурса в связи с отсутствием прибора учета.  </w:t>
      </w:r>
    </w:p>
    <w:bookmarkEnd w:id="123"/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9D1666" w:rsidRDefault="000B4CDF" w:rsidP="009D166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Таблица 5 - Потенциал снижения объема потребляемых энергоресурсов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 Администрация сельского поселения Кандабулак на период действия Программы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"/>
        <w:gridCol w:w="2152"/>
        <w:gridCol w:w="1449"/>
        <w:gridCol w:w="1744"/>
        <w:gridCol w:w="1748"/>
      </w:tblGrid>
      <w:tr w:rsidR="000B4CDF" w:rsidRPr="000B4CDF" w:rsidTr="009D1666">
        <w:trPr>
          <w:trHeight w:val="20"/>
        </w:trPr>
        <w:tc>
          <w:tcPr>
            <w:tcW w:w="286" w:type="pct"/>
            <w:vMerge w:val="restar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430" w:type="pct"/>
            <w:vMerge w:val="restar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3284" w:type="pct"/>
            <w:gridSpan w:val="3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Целевой уровень экономии на период действия Программы, %</w:t>
            </w:r>
          </w:p>
        </w:tc>
      </w:tr>
      <w:tr w:rsidR="000B4CDF" w:rsidRPr="000B4CDF" w:rsidTr="009D1666">
        <w:trPr>
          <w:trHeight w:val="20"/>
        </w:trPr>
        <w:tc>
          <w:tcPr>
            <w:tcW w:w="286" w:type="pct"/>
            <w:vMerge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430" w:type="pct"/>
            <w:vMerge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963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электрическая энергия</w:t>
            </w:r>
          </w:p>
        </w:tc>
        <w:tc>
          <w:tcPr>
            <w:tcW w:w="1159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тепловая энергия</w:t>
            </w:r>
          </w:p>
        </w:tc>
        <w:tc>
          <w:tcPr>
            <w:tcW w:w="1162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вода</w:t>
            </w:r>
          </w:p>
        </w:tc>
      </w:tr>
      <w:tr w:rsidR="000B4CDF" w:rsidRPr="000B4CDF" w:rsidTr="009D1666">
        <w:trPr>
          <w:trHeight w:val="20"/>
        </w:trPr>
        <w:tc>
          <w:tcPr>
            <w:tcW w:w="286" w:type="pct"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430" w:type="pct"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Административное здание</w:t>
            </w:r>
          </w:p>
        </w:tc>
        <w:tc>
          <w:tcPr>
            <w:tcW w:w="963" w:type="pct"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21%</w:t>
            </w:r>
          </w:p>
        </w:tc>
        <w:tc>
          <w:tcPr>
            <w:tcW w:w="1159" w:type="pct"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устанавливается</w:t>
            </w:r>
          </w:p>
        </w:tc>
        <w:tc>
          <w:tcPr>
            <w:tcW w:w="1162" w:type="pct"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эффективно</w:t>
            </w:r>
          </w:p>
        </w:tc>
      </w:tr>
    </w:tbl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Расчет целевого уровня снижения суммарного объема потребляемых энергоресурсов учреждением, приведен в таблице 6.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Таблица 6 - Целевой уровень снижения суммарного объема потребляемых энергоресурсов с. п. Кандабулак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1"/>
        <w:gridCol w:w="852"/>
        <w:gridCol w:w="850"/>
        <w:gridCol w:w="709"/>
        <w:gridCol w:w="567"/>
        <w:gridCol w:w="709"/>
        <w:gridCol w:w="691"/>
        <w:gridCol w:w="874"/>
      </w:tblGrid>
      <w:tr w:rsidR="00876A1C" w:rsidRPr="000B4CDF" w:rsidTr="009D1666">
        <w:trPr>
          <w:trHeight w:val="20"/>
        </w:trPr>
        <w:tc>
          <w:tcPr>
            <w:tcW w:w="1510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Показатель</w:t>
            </w:r>
          </w:p>
        </w:tc>
        <w:tc>
          <w:tcPr>
            <w:tcW w:w="566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Удельное годовое значение</w:t>
            </w:r>
          </w:p>
        </w:tc>
        <w:tc>
          <w:tcPr>
            <w:tcW w:w="565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Уровень высокой эффективности (справочно)</w:t>
            </w:r>
          </w:p>
        </w:tc>
        <w:tc>
          <w:tcPr>
            <w:tcW w:w="471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Потенциал снижения потребления </w:t>
            </w:r>
          </w:p>
        </w:tc>
        <w:tc>
          <w:tcPr>
            <w:tcW w:w="377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Целевой уровень экономии</w:t>
            </w:r>
          </w:p>
        </w:tc>
        <w:tc>
          <w:tcPr>
            <w:tcW w:w="471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Целевой уровень снижения </w:t>
            </w: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br/>
              <w:t>за первый год</w:t>
            </w:r>
          </w:p>
        </w:tc>
        <w:tc>
          <w:tcPr>
            <w:tcW w:w="459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Целевой уровень снижения </w:t>
            </w: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br/>
              <w:t>за первый и второй год</w:t>
            </w:r>
          </w:p>
        </w:tc>
        <w:tc>
          <w:tcPr>
            <w:tcW w:w="580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Целевой уровень снижения </w:t>
            </w: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br/>
              <w:t>за трехлетний период</w:t>
            </w:r>
          </w:p>
        </w:tc>
      </w:tr>
      <w:tr w:rsidR="000B4CDF" w:rsidRPr="000B4CDF" w:rsidTr="009D1666">
        <w:trPr>
          <w:trHeight w:val="20"/>
        </w:trPr>
        <w:tc>
          <w:tcPr>
            <w:tcW w:w="1510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Потребление тепловой энергии на отопление и вентиляцию, </w:t>
            </w:r>
            <w:proofErr w:type="spellStart"/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Втч</w:t>
            </w:r>
            <w:proofErr w:type="spellEnd"/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/м2/ГСОП</w:t>
            </w:r>
          </w:p>
        </w:tc>
        <w:tc>
          <w:tcPr>
            <w:tcW w:w="3490" w:type="pct"/>
            <w:gridSpan w:val="7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  <w:tr w:rsidR="000B4CDF" w:rsidRPr="000B4CDF" w:rsidTr="009D1666">
        <w:trPr>
          <w:trHeight w:val="20"/>
        </w:trPr>
        <w:tc>
          <w:tcPr>
            <w:tcW w:w="1510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горячей воды, м3/чел</w:t>
            </w:r>
          </w:p>
        </w:tc>
        <w:tc>
          <w:tcPr>
            <w:tcW w:w="3490" w:type="pct"/>
            <w:gridSpan w:val="7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  <w:tr w:rsidR="00876A1C" w:rsidRPr="000B4CDF" w:rsidTr="009D1666">
        <w:trPr>
          <w:trHeight w:val="20"/>
        </w:trPr>
        <w:tc>
          <w:tcPr>
            <w:tcW w:w="1510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холодной воды, м3/чел</w:t>
            </w:r>
          </w:p>
        </w:tc>
        <w:tc>
          <w:tcPr>
            <w:tcW w:w="566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0,03</w:t>
            </w:r>
          </w:p>
        </w:tc>
        <w:tc>
          <w:tcPr>
            <w:tcW w:w="565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5,2</w:t>
            </w:r>
          </w:p>
        </w:tc>
        <w:tc>
          <w:tcPr>
            <w:tcW w:w="471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0%</w:t>
            </w:r>
          </w:p>
        </w:tc>
        <w:tc>
          <w:tcPr>
            <w:tcW w:w="377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0%</w:t>
            </w:r>
          </w:p>
        </w:tc>
        <w:tc>
          <w:tcPr>
            <w:tcW w:w="1511" w:type="pct"/>
            <w:gridSpan w:val="3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Здание эффективно. </w:t>
            </w:r>
          </w:p>
        </w:tc>
      </w:tr>
      <w:tr w:rsidR="00876A1C" w:rsidRPr="000B4CDF" w:rsidTr="009D1666">
        <w:trPr>
          <w:trHeight w:val="20"/>
        </w:trPr>
        <w:tc>
          <w:tcPr>
            <w:tcW w:w="1510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Потребление электрической энергии, </w:t>
            </w:r>
            <w:proofErr w:type="spellStart"/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кВтч</w:t>
            </w:r>
            <w:proofErr w:type="spellEnd"/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/м2</w:t>
            </w:r>
          </w:p>
        </w:tc>
        <w:tc>
          <w:tcPr>
            <w:tcW w:w="566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99,05</w:t>
            </w:r>
          </w:p>
        </w:tc>
        <w:tc>
          <w:tcPr>
            <w:tcW w:w="565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33,3</w:t>
            </w:r>
          </w:p>
        </w:tc>
        <w:tc>
          <w:tcPr>
            <w:tcW w:w="471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69%</w:t>
            </w:r>
          </w:p>
        </w:tc>
        <w:tc>
          <w:tcPr>
            <w:tcW w:w="377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21%</w:t>
            </w:r>
          </w:p>
        </w:tc>
        <w:tc>
          <w:tcPr>
            <w:tcW w:w="471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93,81</w:t>
            </w:r>
          </w:p>
        </w:tc>
        <w:tc>
          <w:tcPr>
            <w:tcW w:w="459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88,58</w:t>
            </w:r>
          </w:p>
        </w:tc>
        <w:tc>
          <w:tcPr>
            <w:tcW w:w="580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78,11</w:t>
            </w:r>
          </w:p>
        </w:tc>
      </w:tr>
      <w:tr w:rsidR="000B4CDF" w:rsidRPr="000B4CDF" w:rsidTr="009D1666">
        <w:trPr>
          <w:trHeight w:val="20"/>
        </w:trPr>
        <w:tc>
          <w:tcPr>
            <w:tcW w:w="1510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природного газа, м3/м2</w:t>
            </w:r>
          </w:p>
        </w:tc>
        <w:tc>
          <w:tcPr>
            <w:tcW w:w="3490" w:type="pct"/>
            <w:gridSpan w:val="7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  <w:tr w:rsidR="000B4CDF" w:rsidRPr="000B4CDF" w:rsidTr="009D1666">
        <w:trPr>
          <w:trHeight w:val="20"/>
        </w:trPr>
        <w:tc>
          <w:tcPr>
            <w:tcW w:w="1510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Потребление твердого топлива на нужды отопления и вентиляции, </w:t>
            </w:r>
            <w:proofErr w:type="spellStart"/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Втч</w:t>
            </w:r>
            <w:proofErr w:type="spellEnd"/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/м2/ГСОП</w:t>
            </w:r>
          </w:p>
        </w:tc>
        <w:tc>
          <w:tcPr>
            <w:tcW w:w="3490" w:type="pct"/>
            <w:gridSpan w:val="7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  <w:tr w:rsidR="000B4CDF" w:rsidRPr="000B4CDF" w:rsidTr="009D1666">
        <w:trPr>
          <w:trHeight w:val="20"/>
        </w:trPr>
        <w:tc>
          <w:tcPr>
            <w:tcW w:w="1510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Потребление иного энергетического ресурса на нужды отопления и вентиляции, </w:t>
            </w:r>
            <w:proofErr w:type="spellStart"/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Втч</w:t>
            </w:r>
            <w:proofErr w:type="spellEnd"/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/м2/ГСОП</w:t>
            </w:r>
          </w:p>
        </w:tc>
        <w:tc>
          <w:tcPr>
            <w:tcW w:w="3490" w:type="pct"/>
            <w:gridSpan w:val="7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  <w:tr w:rsidR="000B4CDF" w:rsidRPr="000B4CDF" w:rsidTr="009D1666">
        <w:trPr>
          <w:trHeight w:val="20"/>
        </w:trPr>
        <w:tc>
          <w:tcPr>
            <w:tcW w:w="1510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моторного топлива, тут/л</w:t>
            </w:r>
          </w:p>
        </w:tc>
        <w:tc>
          <w:tcPr>
            <w:tcW w:w="3490" w:type="pct"/>
            <w:gridSpan w:val="7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</w:tbl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124" w:name="_Toc200542374"/>
      <w:bookmarkStart w:id="125" w:name="_Toc201067093"/>
      <w:r w:rsidRPr="000B4CDF">
        <w:rPr>
          <w:rFonts w:ascii="Times New Roman" w:eastAsia="Calibri" w:hAnsi="Times New Roman" w:cs="Times New Roman"/>
          <w:b/>
          <w:bCs/>
          <w:sz w:val="12"/>
          <w:szCs w:val="12"/>
        </w:rPr>
        <w:t>3 Цели и задачи Программы</w:t>
      </w:r>
      <w:bookmarkEnd w:id="124"/>
      <w:bookmarkEnd w:id="125"/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Основные цели Программы:</w:t>
      </w:r>
    </w:p>
    <w:p w:rsidR="000B4CDF" w:rsidRPr="000B4CDF" w:rsidRDefault="009D1666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B4CDF" w:rsidRPr="000B4CDF">
        <w:rPr>
          <w:rFonts w:ascii="Times New Roman" w:eastAsia="Calibri" w:hAnsi="Times New Roman" w:cs="Times New Roman"/>
          <w:bCs/>
          <w:sz w:val="12"/>
          <w:szCs w:val="12"/>
        </w:rPr>
        <w:t>обеспечение рационального использования энергетических ресурсов за счет реализации мероприятий по энергосбережению и повышению энергетической эффективности;</w:t>
      </w:r>
    </w:p>
    <w:p w:rsidR="000B4CDF" w:rsidRPr="000B4CDF" w:rsidRDefault="009D1666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B4CDF" w:rsidRPr="000B4CDF">
        <w:rPr>
          <w:rFonts w:ascii="Times New Roman" w:eastAsia="Calibri" w:hAnsi="Times New Roman" w:cs="Times New Roman"/>
          <w:bCs/>
          <w:sz w:val="12"/>
          <w:szCs w:val="12"/>
        </w:rPr>
        <w:t>снижение в сопоставимых условиях объема потребления учреждения администрации энергоресурсов (электрической энергии) в течении трех лет (периода реализации Программы) не менее чем на 21% от фактически потребленного им в базовом году при условии обеспечения комфортных условий пребывания в помещениях;</w:t>
      </w:r>
    </w:p>
    <w:p w:rsidR="000B4CDF" w:rsidRPr="000B4CDF" w:rsidRDefault="009D1666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B4CDF" w:rsidRPr="000B4CDF">
        <w:rPr>
          <w:rFonts w:ascii="Times New Roman" w:eastAsia="Calibri" w:hAnsi="Times New Roman" w:cs="Times New Roman"/>
          <w:bCs/>
          <w:sz w:val="12"/>
          <w:szCs w:val="12"/>
        </w:rPr>
        <w:t>поддержание в дальнейшем высоких стандартов энергоэффективности функционирования бюджетного учреждения.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Основные задачи Программы:</w:t>
      </w:r>
    </w:p>
    <w:p w:rsidR="000B4CDF" w:rsidRPr="000B4CDF" w:rsidRDefault="009D1666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B4CDF" w:rsidRPr="000B4CDF">
        <w:rPr>
          <w:rFonts w:ascii="Times New Roman" w:eastAsia="Calibri" w:hAnsi="Times New Roman" w:cs="Times New Roman"/>
          <w:bCs/>
          <w:sz w:val="12"/>
          <w:szCs w:val="12"/>
        </w:rPr>
        <w:t>вовлечение в процесс энергосбережения всего коллектива учреждения (организационные мероприятия, управление и мониторинг);</w:t>
      </w:r>
    </w:p>
    <w:p w:rsidR="000B4CDF" w:rsidRPr="000B4CDF" w:rsidRDefault="009D1666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B4CDF" w:rsidRPr="000B4CDF">
        <w:rPr>
          <w:rFonts w:ascii="Times New Roman" w:eastAsia="Calibri" w:hAnsi="Times New Roman" w:cs="Times New Roman"/>
          <w:bCs/>
          <w:sz w:val="12"/>
          <w:szCs w:val="12"/>
        </w:rPr>
        <w:t>снижение потребления электрической энергии.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126" w:name="_Toc200542375"/>
      <w:bookmarkStart w:id="127" w:name="_Toc201067094"/>
      <w:r w:rsidRPr="000B4CDF">
        <w:rPr>
          <w:rFonts w:ascii="Times New Roman" w:eastAsia="Calibri" w:hAnsi="Times New Roman" w:cs="Times New Roman"/>
          <w:b/>
          <w:bCs/>
          <w:sz w:val="12"/>
          <w:szCs w:val="12"/>
        </w:rPr>
        <w:t>4. Комплекс программных мероприятий</w:t>
      </w:r>
      <w:bookmarkEnd w:id="126"/>
      <w:bookmarkEnd w:id="127"/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Предлагаемые к реализации мероприятия должны соответствовать целям Программы, учитывать перспективы развития учреждения, быть взаимоувязаны, ранжированы по приоритетам и срокам окупаемости и ориентированы на получение эффекта снижения энергопотребления.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При составлении бюджета реализации программы на последующие годы необходимо проводить индексацию затрат мероприятий в текущие цены.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Система мероприятий по достижению целей и показателей Программы состоит из двух блоков:</w:t>
      </w:r>
    </w:p>
    <w:p w:rsidR="000B4CDF" w:rsidRPr="000B4CDF" w:rsidRDefault="009D1666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1. </w:t>
      </w:r>
      <w:r w:rsidR="000B4CDF" w:rsidRPr="000B4CDF">
        <w:rPr>
          <w:rFonts w:ascii="Times New Roman" w:eastAsia="Calibri" w:hAnsi="Times New Roman" w:cs="Times New Roman"/>
          <w:bCs/>
          <w:sz w:val="12"/>
          <w:szCs w:val="12"/>
        </w:rPr>
        <w:t>Организационно-правовые мероприятия</w:t>
      </w:r>
    </w:p>
    <w:p w:rsidR="000B4CDF" w:rsidRPr="000B4CDF" w:rsidRDefault="009D1666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B4CDF" w:rsidRPr="000B4CDF">
        <w:rPr>
          <w:rFonts w:ascii="Times New Roman" w:eastAsia="Calibri" w:hAnsi="Times New Roman" w:cs="Times New Roman"/>
          <w:bCs/>
          <w:sz w:val="12"/>
          <w:szCs w:val="12"/>
        </w:rPr>
        <w:t>Формирование нормативных правовых актов, стимулирующих энергосбережение;</w:t>
      </w:r>
    </w:p>
    <w:p w:rsidR="000B4CDF" w:rsidRPr="000B4CDF" w:rsidRDefault="009D1666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B4CDF" w:rsidRPr="000B4CDF">
        <w:rPr>
          <w:rFonts w:ascii="Times New Roman" w:eastAsia="Calibri" w:hAnsi="Times New Roman" w:cs="Times New Roman"/>
          <w:bCs/>
          <w:sz w:val="12"/>
          <w:szCs w:val="12"/>
        </w:rPr>
        <w:t>Информационное обеспечение энергосбережения.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Учреждение должно иметь энергетический паспорт (энергетическую декларацию) для получения исходной информации для программы: договорных (расчетных) и нормативных величин потребления энергоресурсов; определения фактических величин потребления удельных показателей; технических характеристик зданий, сооружений, оборудования.</w:t>
      </w:r>
    </w:p>
    <w:p w:rsidR="000B4CDF" w:rsidRPr="000B4CDF" w:rsidRDefault="009D1666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2. </w:t>
      </w:r>
      <w:r w:rsidR="000B4CDF" w:rsidRPr="000B4CDF">
        <w:rPr>
          <w:rFonts w:ascii="Times New Roman" w:eastAsia="Calibri" w:hAnsi="Times New Roman" w:cs="Times New Roman"/>
          <w:bCs/>
          <w:sz w:val="12"/>
          <w:szCs w:val="12"/>
        </w:rPr>
        <w:t>Технические мероприятия</w:t>
      </w:r>
    </w:p>
    <w:p w:rsidR="000B4CDF" w:rsidRPr="000B4CDF" w:rsidRDefault="009D1666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B4CDF" w:rsidRPr="000B4CDF">
        <w:rPr>
          <w:rFonts w:ascii="Times New Roman" w:eastAsia="Calibri" w:hAnsi="Times New Roman" w:cs="Times New Roman"/>
          <w:bCs/>
          <w:sz w:val="12"/>
          <w:szCs w:val="12"/>
        </w:rPr>
        <w:t>Мероприятия по повышению эффективности потребления электрической энергии.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Стоимость реализации энергосберегающих мероприятий определялась по среднерыночным ценам 2025 года. Экономия в натуральном выражении определялась на основании данных по объемам энергопотребления за 2024 год, в денежном выражении по тарифам, усредненным ценам (с учетом индексов-дефляторов) на энергоресурсы на 2026-2028 гг.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bookmarkStart w:id="128" w:name="_Toc200542376"/>
      <w:bookmarkStart w:id="129" w:name="_Toc201067095"/>
      <w:r w:rsidRPr="000B4CDF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4.1 Организационные мероприятия Программы</w:t>
      </w:r>
      <w:bookmarkEnd w:id="128"/>
      <w:bookmarkEnd w:id="129"/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Организационные мероприятия планируется осуществлять в следующих направлениях:</w:t>
      </w:r>
    </w:p>
    <w:p w:rsidR="000B4CDF" w:rsidRPr="000B4CDF" w:rsidRDefault="009D1666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B4CDF" w:rsidRPr="000B4CDF">
        <w:rPr>
          <w:rFonts w:ascii="Times New Roman" w:eastAsia="Calibri" w:hAnsi="Times New Roman" w:cs="Times New Roman"/>
          <w:bCs/>
          <w:sz w:val="12"/>
          <w:szCs w:val="12"/>
        </w:rPr>
        <w:t>Формирование нормативных правовых актов, стимулирующих энергосбережение;</w:t>
      </w:r>
    </w:p>
    <w:p w:rsidR="000B4CDF" w:rsidRPr="000B4CDF" w:rsidRDefault="009D1666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B4CDF" w:rsidRPr="000B4CDF">
        <w:rPr>
          <w:rFonts w:ascii="Times New Roman" w:eastAsia="Calibri" w:hAnsi="Times New Roman" w:cs="Times New Roman"/>
          <w:bCs/>
          <w:sz w:val="12"/>
          <w:szCs w:val="12"/>
        </w:rPr>
        <w:t>Информационное обеспечение энергосбережения.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Финансовые затраты на осуществление организационных мероприятий в 2026-2028 гг. не требуются. 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Перечень организационных мероприятий в области энергосбережения и повышения энергетической эффективности представлен в таблице 11.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bookmarkStart w:id="130" w:name="_Toc199775010"/>
      <w:bookmarkStart w:id="131" w:name="_Toc200542377"/>
      <w:bookmarkStart w:id="132" w:name="_Toc201067096"/>
      <w:r w:rsidRPr="000B4CDF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4.2 Технические мероприятия Программы</w:t>
      </w:r>
      <w:bookmarkEnd w:id="130"/>
      <w:bookmarkEnd w:id="131"/>
      <w:bookmarkEnd w:id="132"/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В целях повышения эффективности деятельности Администрации с. п. Кандабулак планирует в 2026 - 2028 гг. проведение мероприятий, направленных на обеспечение рационального использования энергетических ресурсов, а также снижение затрат на их потребление.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  <w:u w:val="single"/>
        </w:rPr>
      </w:pPr>
      <w:r w:rsidRPr="000B4CDF">
        <w:rPr>
          <w:rFonts w:ascii="Times New Roman" w:eastAsia="Calibri" w:hAnsi="Times New Roman" w:cs="Times New Roman"/>
          <w:bCs/>
          <w:i/>
          <w:iCs/>
          <w:sz w:val="12"/>
          <w:szCs w:val="12"/>
          <w:u w:val="single"/>
        </w:rPr>
        <w:t>Оснащение приборами учета используемых энергетических ресурсов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Установка приборов учёта является обязательным мероприятием, согласно требованиям Федерального закона от 23.11.2009 г. № 261-ФЗ «Об энергосбережении и о повышении энергетической эффективности и внесении изменений в отдельные законодательные акты Российской Федерации» (ст. 13 п. 3).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Оснащенность приборами учета электрической энергии и воды составляет 100 %. 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Величина потребленной тепловой энергии определяется расчетным способом по нормативам потребления. Установка индивидуальных приборов учета тепловой энергии не представляется возможной.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  <w:u w:val="single"/>
        </w:rPr>
      </w:pPr>
      <w:r w:rsidRPr="000B4CDF">
        <w:rPr>
          <w:rFonts w:ascii="Times New Roman" w:eastAsia="Calibri" w:hAnsi="Times New Roman" w:cs="Times New Roman"/>
          <w:bCs/>
          <w:i/>
          <w:iCs/>
          <w:sz w:val="12"/>
          <w:szCs w:val="12"/>
          <w:u w:val="single"/>
        </w:rPr>
        <w:t>Повышение эффективности использования электрической энергии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i/>
          <w:sz w:val="12"/>
          <w:szCs w:val="12"/>
          <w:u w:val="single"/>
        </w:rPr>
        <w:t>Внедрение эффективных систем освещения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bookmarkStart w:id="133" w:name="_Hlk200527097"/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Замена светильников является наиболее эффективным комплексным мероприятием, так как включает в себя замену ламп, повышение КПД светильника, оптимизацию </w:t>
      </w:r>
      <w:proofErr w:type="spellStart"/>
      <w:r w:rsidRPr="000B4CDF">
        <w:rPr>
          <w:rFonts w:ascii="Times New Roman" w:eastAsia="Calibri" w:hAnsi="Times New Roman" w:cs="Times New Roman"/>
          <w:bCs/>
          <w:sz w:val="12"/>
          <w:szCs w:val="12"/>
        </w:rPr>
        <w:t>светораспределения</w:t>
      </w:r>
      <w:proofErr w:type="spellEnd"/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 светового потока светильника и его расположения. За счет увеличения светоотдачи имеется возможность снизить установленную мощность ламп, при сохранении нормального уровня освещенности. 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Преимущества светодиодных ламп над люминесцентными источниками света, следующие:</w:t>
      </w:r>
    </w:p>
    <w:p w:rsidR="000B4CDF" w:rsidRPr="000B4CDF" w:rsidRDefault="009D1666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B4CDF" w:rsidRPr="000B4CDF">
        <w:rPr>
          <w:rFonts w:ascii="Times New Roman" w:eastAsia="Calibri" w:hAnsi="Times New Roman" w:cs="Times New Roman"/>
          <w:bCs/>
          <w:sz w:val="12"/>
          <w:szCs w:val="12"/>
        </w:rPr>
        <w:t>отсутствие у светодиодных ламп вредного эффекта низкочастотных пульсаций, свойственного люминесцентным лампам, что негативно сказывается на комфортности постоянного присутствия в помещении людей;</w:t>
      </w:r>
    </w:p>
    <w:p w:rsidR="000B4CDF" w:rsidRPr="000B4CDF" w:rsidRDefault="009D1666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B4CDF" w:rsidRPr="000B4CDF">
        <w:rPr>
          <w:rFonts w:ascii="Times New Roman" w:eastAsia="Calibri" w:hAnsi="Times New Roman" w:cs="Times New Roman"/>
          <w:bCs/>
          <w:sz w:val="12"/>
          <w:szCs w:val="12"/>
        </w:rPr>
        <w:t>снижение эксплуатационных затрат – заявленный срок службы не менее 30 тыс. часов, отсутствие необходимости закупки, хранения и утилизации ртутьсодержащих ламп на весь срок службы светодиодных ламп;</w:t>
      </w:r>
    </w:p>
    <w:p w:rsidR="000B4CDF" w:rsidRPr="000B4CDF" w:rsidRDefault="009D1666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B4CDF"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снижение затрат на электроэнергию – реальная потребляемая мощность типового офисного светильника 4*18 с люминесцентными лампами колеблется от 80 до 96 Вт, в то время как потребляемая мощность светильника со светодиодными лампами составляет от 30 до 40 Вт. Таким образом, установка светодиодных светильников позволяет реально экономить около 60 % электроэнергии на освещение помещений. 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Во исполнении требования Постановления Правительства РФ № 2255 от 24.12.2020 г., Администрация сельского поселения Кандабулак планирует в 2026 - 2028 гг. продолжить поэтапную замену установленных источников света на светодиодные светильники. </w:t>
      </w:r>
      <w:bookmarkEnd w:id="133"/>
      <w:r w:rsidRPr="000B4CDF">
        <w:rPr>
          <w:rFonts w:ascii="Times New Roman" w:eastAsia="Calibri" w:hAnsi="Times New Roman" w:cs="Times New Roman"/>
          <w:bCs/>
          <w:sz w:val="12"/>
          <w:szCs w:val="12"/>
        </w:rPr>
        <w:t>График внедрения мероприятий по замене установленных источников света приведен в таблице 7.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Таблица 7 - График внедрения мероприятий по замене установленных источников света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56"/>
        <w:gridCol w:w="955"/>
        <w:gridCol w:w="996"/>
        <w:gridCol w:w="916"/>
      </w:tblGrid>
      <w:tr w:rsidR="000B4CDF" w:rsidRPr="000B4CDF" w:rsidTr="009D1666">
        <w:trPr>
          <w:trHeight w:val="20"/>
          <w:tblHeader/>
        </w:trPr>
        <w:tc>
          <w:tcPr>
            <w:tcW w:w="3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</w:t>
            </w:r>
          </w:p>
        </w:tc>
      </w:tr>
      <w:tr w:rsidR="000B4CDF" w:rsidRPr="000B4CDF" w:rsidTr="009D1666">
        <w:trPr>
          <w:trHeight w:val="20"/>
        </w:trPr>
        <w:tc>
          <w:tcPr>
            <w:tcW w:w="3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Администрация </w:t>
            </w:r>
            <w:proofErr w:type="spellStart"/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с.п</w:t>
            </w:r>
            <w:proofErr w:type="spellEnd"/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 Кандабулак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</w:t>
            </w:r>
          </w:p>
        </w:tc>
      </w:tr>
    </w:tbl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Согласно конъюнктурному анализу прайс-листов на осветительное оборудование (Приложение), стоимость одной (Космос А60 15</w:t>
      </w:r>
      <w:r w:rsidRPr="000B4CDF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W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 220</w:t>
      </w:r>
      <w:r w:rsidRPr="000B4CDF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V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 E27, составляет 85,00 руб. с учетом НДС (в ценах 2025 г.). Всего за период действия Программы планируется заменить/установить 79 светодиодных дамп. 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bookmarkStart w:id="134" w:name="_Hlk200530656"/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Затраты на реализацию мероприятий </w:t>
      </w:r>
      <w:bookmarkEnd w:id="134"/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по замене осветительного оборудования на период действия Программы представлены в 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br/>
        <w:t>таблице 8.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Таблица 8 – Затраты на реализацию мероприятий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  <w:gridCol w:w="610"/>
        <w:gridCol w:w="1237"/>
        <w:gridCol w:w="610"/>
        <w:gridCol w:w="1237"/>
        <w:gridCol w:w="610"/>
        <w:gridCol w:w="1234"/>
      </w:tblGrid>
      <w:tr w:rsidR="000B4CDF" w:rsidRPr="000B4CDF" w:rsidTr="009D1666">
        <w:trPr>
          <w:trHeight w:val="20"/>
        </w:trPr>
        <w:tc>
          <w:tcPr>
            <w:tcW w:w="132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22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 год</w:t>
            </w:r>
          </w:p>
        </w:tc>
        <w:tc>
          <w:tcPr>
            <w:tcW w:w="122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 год</w:t>
            </w:r>
          </w:p>
        </w:tc>
        <w:tc>
          <w:tcPr>
            <w:tcW w:w="122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 год</w:t>
            </w:r>
          </w:p>
        </w:tc>
      </w:tr>
      <w:tr w:rsidR="000B4CDF" w:rsidRPr="000B4CDF" w:rsidTr="009D1666">
        <w:trPr>
          <w:trHeight w:val="20"/>
        </w:trPr>
        <w:tc>
          <w:tcPr>
            <w:tcW w:w="132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кол-во, шт.</w:t>
            </w:r>
          </w:p>
        </w:tc>
        <w:tc>
          <w:tcPr>
            <w:tcW w:w="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Стоимость*, руб.</w:t>
            </w:r>
          </w:p>
        </w:tc>
        <w:tc>
          <w:tcPr>
            <w:tcW w:w="4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кол-во, шт.</w:t>
            </w:r>
          </w:p>
        </w:tc>
        <w:tc>
          <w:tcPr>
            <w:tcW w:w="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Стоимость*, руб.</w:t>
            </w:r>
          </w:p>
        </w:tc>
        <w:tc>
          <w:tcPr>
            <w:tcW w:w="4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кол-во, шт.</w:t>
            </w:r>
          </w:p>
        </w:tc>
        <w:tc>
          <w:tcPr>
            <w:tcW w:w="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Стоимость*, руб.</w:t>
            </w:r>
          </w:p>
        </w:tc>
      </w:tr>
      <w:tr w:rsidR="000B4CDF" w:rsidRPr="000B4CDF" w:rsidTr="009D1666">
        <w:trPr>
          <w:trHeight w:val="20"/>
        </w:trPr>
        <w:tc>
          <w:tcPr>
            <w:tcW w:w="132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Светодиодная лампа Космос А60 15W 220V E27</w:t>
            </w:r>
          </w:p>
        </w:tc>
        <w:tc>
          <w:tcPr>
            <w:tcW w:w="4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</w:t>
            </w:r>
          </w:p>
        </w:tc>
        <w:tc>
          <w:tcPr>
            <w:tcW w:w="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1 684,45</w:t>
            </w:r>
          </w:p>
        </w:tc>
        <w:tc>
          <w:tcPr>
            <w:tcW w:w="4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1 844,02</w:t>
            </w:r>
          </w:p>
        </w:tc>
        <w:tc>
          <w:tcPr>
            <w:tcW w:w="4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3 835,57</w:t>
            </w:r>
          </w:p>
        </w:tc>
      </w:tr>
    </w:tbl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*с учетом НДС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Общие затраты, необходимые для выполнения работ по замене/ установки источника освещения, рассчитаны с учетом прогнозных индексов цен, </w:t>
      </w:r>
      <w:r w:rsidRPr="000B4CDF"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установленных в прогнозе социально-экономического развития Российской Федерации на очередной финансовый год и плановый период, утвержденных министерством экономического развития (ИПЦ 2026 -104,3%; 2027 – 104,0%; 2028 – 104,0%) и ориентировочно 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составят </w:t>
      </w:r>
      <w:r w:rsidRPr="000B4CDF">
        <w:rPr>
          <w:rFonts w:ascii="Times New Roman" w:eastAsia="Calibri" w:hAnsi="Times New Roman" w:cs="Times New Roman"/>
          <w:b/>
          <w:bCs/>
          <w:sz w:val="12"/>
          <w:szCs w:val="12"/>
        </w:rPr>
        <w:t>7 364,04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0B4CDF">
        <w:rPr>
          <w:rFonts w:ascii="Times New Roman" w:eastAsia="Calibri" w:hAnsi="Times New Roman" w:cs="Times New Roman"/>
          <w:b/>
          <w:bCs/>
          <w:sz w:val="12"/>
          <w:szCs w:val="12"/>
        </w:rPr>
        <w:t>руб.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Расчёт эффективности замены установленного осветительного оборудования на светодиодное представлен в таблицах 9 -10.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Таблица 9 – 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Расчёт эффективности замены установленных осветительных приборов на светодиодные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"/>
        <w:gridCol w:w="903"/>
        <w:gridCol w:w="1584"/>
        <w:gridCol w:w="9"/>
        <w:gridCol w:w="1523"/>
        <w:gridCol w:w="9"/>
        <w:gridCol w:w="1023"/>
        <w:gridCol w:w="9"/>
        <w:gridCol w:w="1530"/>
      </w:tblGrid>
      <w:tr w:rsidR="000B4CDF" w:rsidRPr="000B4CDF" w:rsidTr="009D1666">
        <w:trPr>
          <w:trHeight w:val="20"/>
        </w:trPr>
        <w:tc>
          <w:tcPr>
            <w:tcW w:w="620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Кол-во, шт.</w:t>
            </w:r>
          </w:p>
        </w:tc>
        <w:tc>
          <w:tcPr>
            <w:tcW w:w="600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Время работы</w:t>
            </w:r>
          </w:p>
        </w:tc>
        <w:tc>
          <w:tcPr>
            <w:tcW w:w="1053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Потребляемая мощность, кВт</w:t>
            </w:r>
          </w:p>
        </w:tc>
        <w:tc>
          <w:tcPr>
            <w:tcW w:w="1018" w:type="pct"/>
            <w:gridSpan w:val="2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Потребление, тыс. кВт*ч</w:t>
            </w:r>
          </w:p>
        </w:tc>
        <w:tc>
          <w:tcPr>
            <w:tcW w:w="686" w:type="pct"/>
            <w:gridSpan w:val="2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Тариф, руб./кВт</w:t>
            </w:r>
          </w:p>
        </w:tc>
        <w:tc>
          <w:tcPr>
            <w:tcW w:w="1023" w:type="pct"/>
            <w:gridSpan w:val="2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Потребление, тыс. руб.</w:t>
            </w:r>
          </w:p>
        </w:tc>
      </w:tr>
      <w:tr w:rsidR="000B4CDF" w:rsidRPr="000B4CDF" w:rsidTr="009D1666">
        <w:trPr>
          <w:trHeight w:val="20"/>
        </w:trPr>
        <w:tc>
          <w:tcPr>
            <w:tcW w:w="5000" w:type="pct"/>
            <w:gridSpan w:val="9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до внедрения</w:t>
            </w:r>
          </w:p>
        </w:tc>
      </w:tr>
      <w:tr w:rsidR="000B4CDF" w:rsidRPr="000B4CDF" w:rsidTr="009D1666">
        <w:trPr>
          <w:trHeight w:val="20"/>
        </w:trPr>
        <w:tc>
          <w:tcPr>
            <w:tcW w:w="5000" w:type="pct"/>
            <w:gridSpan w:val="9"/>
            <w:noWrap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2026 г.</w:t>
            </w:r>
          </w:p>
        </w:tc>
      </w:tr>
      <w:tr w:rsidR="000B4CDF" w:rsidRPr="000B4CDF" w:rsidTr="009D1666">
        <w:trPr>
          <w:trHeight w:val="20"/>
        </w:trPr>
        <w:tc>
          <w:tcPr>
            <w:tcW w:w="620" w:type="pct"/>
            <w:noWrap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</w:t>
            </w:r>
          </w:p>
        </w:tc>
        <w:tc>
          <w:tcPr>
            <w:tcW w:w="600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2470</w:t>
            </w:r>
          </w:p>
        </w:tc>
        <w:tc>
          <w:tcPr>
            <w:tcW w:w="1053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1,140</w:t>
            </w:r>
          </w:p>
        </w:tc>
        <w:tc>
          <w:tcPr>
            <w:tcW w:w="1018" w:type="pct"/>
            <w:gridSpan w:val="2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2,82</w:t>
            </w:r>
          </w:p>
        </w:tc>
        <w:tc>
          <w:tcPr>
            <w:tcW w:w="686" w:type="pct"/>
            <w:gridSpan w:val="2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10,69</w:t>
            </w:r>
          </w:p>
        </w:tc>
        <w:tc>
          <w:tcPr>
            <w:tcW w:w="1023" w:type="pct"/>
            <w:gridSpan w:val="2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30,106</w:t>
            </w:r>
          </w:p>
        </w:tc>
      </w:tr>
      <w:tr w:rsidR="000B4CDF" w:rsidRPr="000B4CDF" w:rsidTr="009D1666">
        <w:trPr>
          <w:trHeight w:val="20"/>
        </w:trPr>
        <w:tc>
          <w:tcPr>
            <w:tcW w:w="5000" w:type="pct"/>
            <w:gridSpan w:val="9"/>
            <w:noWrap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2027 г.</w:t>
            </w:r>
          </w:p>
        </w:tc>
      </w:tr>
      <w:tr w:rsidR="000B4CDF" w:rsidRPr="000B4CDF" w:rsidTr="009D1666">
        <w:trPr>
          <w:trHeight w:val="20"/>
        </w:trPr>
        <w:tc>
          <w:tcPr>
            <w:tcW w:w="620" w:type="pct"/>
            <w:noWrap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</w:t>
            </w:r>
          </w:p>
        </w:tc>
        <w:tc>
          <w:tcPr>
            <w:tcW w:w="600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2470</w:t>
            </w:r>
          </w:p>
        </w:tc>
        <w:tc>
          <w:tcPr>
            <w:tcW w:w="1053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1,200</w:t>
            </w:r>
          </w:p>
        </w:tc>
        <w:tc>
          <w:tcPr>
            <w:tcW w:w="1018" w:type="pct"/>
            <w:gridSpan w:val="2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2,96</w:t>
            </w:r>
          </w:p>
        </w:tc>
        <w:tc>
          <w:tcPr>
            <w:tcW w:w="686" w:type="pct"/>
            <w:gridSpan w:val="2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11,12</w:t>
            </w:r>
          </w:p>
        </w:tc>
        <w:tc>
          <w:tcPr>
            <w:tcW w:w="1023" w:type="pct"/>
            <w:gridSpan w:val="2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32,958</w:t>
            </w:r>
          </w:p>
        </w:tc>
      </w:tr>
      <w:tr w:rsidR="000B4CDF" w:rsidRPr="000B4CDF" w:rsidTr="009D1666">
        <w:trPr>
          <w:trHeight w:val="20"/>
        </w:trPr>
        <w:tc>
          <w:tcPr>
            <w:tcW w:w="5000" w:type="pct"/>
            <w:gridSpan w:val="9"/>
            <w:noWrap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2028 г.</w:t>
            </w:r>
          </w:p>
        </w:tc>
      </w:tr>
      <w:tr w:rsidR="000B4CDF" w:rsidRPr="000B4CDF" w:rsidTr="009D1666">
        <w:trPr>
          <w:trHeight w:val="20"/>
        </w:trPr>
        <w:tc>
          <w:tcPr>
            <w:tcW w:w="620" w:type="pct"/>
            <w:noWrap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</w:t>
            </w:r>
          </w:p>
        </w:tc>
        <w:tc>
          <w:tcPr>
            <w:tcW w:w="600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2470</w:t>
            </w:r>
          </w:p>
        </w:tc>
        <w:tc>
          <w:tcPr>
            <w:tcW w:w="1053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2,400</w:t>
            </w:r>
          </w:p>
        </w:tc>
        <w:tc>
          <w:tcPr>
            <w:tcW w:w="1018" w:type="pct"/>
            <w:gridSpan w:val="2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5,93</w:t>
            </w:r>
          </w:p>
        </w:tc>
        <w:tc>
          <w:tcPr>
            <w:tcW w:w="686" w:type="pct"/>
            <w:gridSpan w:val="2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11,56</w:t>
            </w:r>
          </w:p>
        </w:tc>
        <w:tc>
          <w:tcPr>
            <w:tcW w:w="1023" w:type="pct"/>
            <w:gridSpan w:val="2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68,553</w:t>
            </w:r>
          </w:p>
        </w:tc>
      </w:tr>
      <w:tr w:rsidR="000B4CDF" w:rsidRPr="000B4CDF" w:rsidTr="009D1666">
        <w:trPr>
          <w:trHeight w:val="20"/>
        </w:trPr>
        <w:tc>
          <w:tcPr>
            <w:tcW w:w="5000" w:type="pct"/>
            <w:gridSpan w:val="9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после внедрения</w:t>
            </w:r>
          </w:p>
        </w:tc>
      </w:tr>
      <w:tr w:rsidR="000B4CDF" w:rsidRPr="000B4CDF" w:rsidTr="009D1666">
        <w:trPr>
          <w:trHeight w:val="20"/>
        </w:trPr>
        <w:tc>
          <w:tcPr>
            <w:tcW w:w="5000" w:type="pct"/>
            <w:gridSpan w:val="9"/>
            <w:noWrap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2026 г.</w:t>
            </w:r>
          </w:p>
        </w:tc>
      </w:tr>
      <w:tr w:rsidR="000B4CDF" w:rsidRPr="000B4CDF" w:rsidTr="009D1666">
        <w:trPr>
          <w:trHeight w:val="20"/>
        </w:trPr>
        <w:tc>
          <w:tcPr>
            <w:tcW w:w="620" w:type="pct"/>
            <w:noWrap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</w:t>
            </w:r>
          </w:p>
        </w:tc>
        <w:tc>
          <w:tcPr>
            <w:tcW w:w="600" w:type="pct"/>
            <w:noWrap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2470</w:t>
            </w:r>
          </w:p>
        </w:tc>
        <w:tc>
          <w:tcPr>
            <w:tcW w:w="1053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0,285</w:t>
            </w:r>
          </w:p>
        </w:tc>
        <w:tc>
          <w:tcPr>
            <w:tcW w:w="1018" w:type="pct"/>
            <w:gridSpan w:val="2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0,70</w:t>
            </w:r>
          </w:p>
        </w:tc>
        <w:tc>
          <w:tcPr>
            <w:tcW w:w="686" w:type="pct"/>
            <w:gridSpan w:val="2"/>
            <w:noWrap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10,69</w:t>
            </w:r>
          </w:p>
        </w:tc>
        <w:tc>
          <w:tcPr>
            <w:tcW w:w="1023" w:type="pct"/>
            <w:gridSpan w:val="2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7,526</w:t>
            </w:r>
          </w:p>
        </w:tc>
      </w:tr>
      <w:tr w:rsidR="000B4CDF" w:rsidRPr="000B4CDF" w:rsidTr="009D1666">
        <w:trPr>
          <w:trHeight w:val="20"/>
        </w:trPr>
        <w:tc>
          <w:tcPr>
            <w:tcW w:w="5000" w:type="pct"/>
            <w:gridSpan w:val="9"/>
            <w:noWrap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2027 г.</w:t>
            </w:r>
          </w:p>
        </w:tc>
      </w:tr>
      <w:tr w:rsidR="000B4CDF" w:rsidRPr="000B4CDF" w:rsidTr="009D1666">
        <w:trPr>
          <w:trHeight w:val="20"/>
        </w:trPr>
        <w:tc>
          <w:tcPr>
            <w:tcW w:w="620" w:type="pct"/>
            <w:noWrap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</w:t>
            </w:r>
          </w:p>
        </w:tc>
        <w:tc>
          <w:tcPr>
            <w:tcW w:w="600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2470</w:t>
            </w:r>
          </w:p>
        </w:tc>
        <w:tc>
          <w:tcPr>
            <w:tcW w:w="1053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0,3</w:t>
            </w:r>
          </w:p>
        </w:tc>
        <w:tc>
          <w:tcPr>
            <w:tcW w:w="1018" w:type="pct"/>
            <w:gridSpan w:val="2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0,74</w:t>
            </w:r>
          </w:p>
        </w:tc>
        <w:tc>
          <w:tcPr>
            <w:tcW w:w="686" w:type="pct"/>
            <w:gridSpan w:val="2"/>
            <w:noWrap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11,12</w:t>
            </w:r>
          </w:p>
        </w:tc>
        <w:tc>
          <w:tcPr>
            <w:tcW w:w="1023" w:type="pct"/>
            <w:gridSpan w:val="2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8,240</w:t>
            </w:r>
          </w:p>
        </w:tc>
      </w:tr>
      <w:tr w:rsidR="000B4CDF" w:rsidRPr="000B4CDF" w:rsidTr="009D1666">
        <w:trPr>
          <w:trHeight w:val="20"/>
        </w:trPr>
        <w:tc>
          <w:tcPr>
            <w:tcW w:w="5000" w:type="pct"/>
            <w:gridSpan w:val="9"/>
            <w:noWrap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2028 г.</w:t>
            </w:r>
          </w:p>
        </w:tc>
      </w:tr>
      <w:tr w:rsidR="000B4CDF" w:rsidRPr="000B4CDF" w:rsidTr="009D1666">
        <w:trPr>
          <w:trHeight w:val="20"/>
        </w:trPr>
        <w:tc>
          <w:tcPr>
            <w:tcW w:w="620" w:type="pct"/>
            <w:noWrap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</w:t>
            </w:r>
          </w:p>
        </w:tc>
        <w:tc>
          <w:tcPr>
            <w:tcW w:w="600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2470</w:t>
            </w:r>
          </w:p>
        </w:tc>
        <w:tc>
          <w:tcPr>
            <w:tcW w:w="1053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0,6</w:t>
            </w:r>
          </w:p>
        </w:tc>
        <w:tc>
          <w:tcPr>
            <w:tcW w:w="1018" w:type="pct"/>
            <w:gridSpan w:val="2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1,48</w:t>
            </w:r>
          </w:p>
        </w:tc>
        <w:tc>
          <w:tcPr>
            <w:tcW w:w="686" w:type="pct"/>
            <w:gridSpan w:val="2"/>
            <w:noWrap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11,56</w:t>
            </w:r>
          </w:p>
        </w:tc>
        <w:tc>
          <w:tcPr>
            <w:tcW w:w="1023" w:type="pct"/>
            <w:gridSpan w:val="2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17,138</w:t>
            </w:r>
          </w:p>
        </w:tc>
      </w:tr>
      <w:tr w:rsidR="000B4CDF" w:rsidRPr="000B4CDF" w:rsidTr="009D1666">
        <w:trPr>
          <w:trHeight w:val="20"/>
        </w:trPr>
        <w:tc>
          <w:tcPr>
            <w:tcW w:w="2279" w:type="pct"/>
            <w:gridSpan w:val="4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 xml:space="preserve">всего, в </w:t>
            </w:r>
            <w:proofErr w:type="spellStart"/>
            <w:r w:rsidRPr="000B4CDF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т.ч</w:t>
            </w:r>
            <w:proofErr w:type="spellEnd"/>
            <w:r w:rsidRPr="000B4CDF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.:</w:t>
            </w:r>
          </w:p>
        </w:tc>
        <w:tc>
          <w:tcPr>
            <w:tcW w:w="1018" w:type="pct"/>
            <w:gridSpan w:val="2"/>
            <w:noWrap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8,78</w:t>
            </w:r>
          </w:p>
        </w:tc>
        <w:tc>
          <w:tcPr>
            <w:tcW w:w="686" w:type="pct"/>
            <w:gridSpan w:val="2"/>
            <w:noWrap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1018" w:type="pct"/>
            <w:noWrap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98,71</w:t>
            </w:r>
          </w:p>
        </w:tc>
      </w:tr>
      <w:tr w:rsidR="000B4CDF" w:rsidRPr="000B4CDF" w:rsidTr="009D1666">
        <w:trPr>
          <w:trHeight w:val="20"/>
        </w:trPr>
        <w:tc>
          <w:tcPr>
            <w:tcW w:w="2279" w:type="pct"/>
            <w:gridSpan w:val="4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2026 год</w:t>
            </w:r>
          </w:p>
        </w:tc>
        <w:tc>
          <w:tcPr>
            <w:tcW w:w="1018" w:type="pct"/>
            <w:gridSpan w:val="2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2,112</w:t>
            </w:r>
          </w:p>
        </w:tc>
        <w:tc>
          <w:tcPr>
            <w:tcW w:w="686" w:type="pct"/>
            <w:gridSpan w:val="2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1018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22,58</w:t>
            </w:r>
          </w:p>
        </w:tc>
      </w:tr>
      <w:tr w:rsidR="000B4CDF" w:rsidRPr="000B4CDF" w:rsidTr="009D1666">
        <w:trPr>
          <w:trHeight w:val="20"/>
        </w:trPr>
        <w:tc>
          <w:tcPr>
            <w:tcW w:w="2279" w:type="pct"/>
            <w:gridSpan w:val="4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2027 год</w:t>
            </w:r>
          </w:p>
        </w:tc>
        <w:tc>
          <w:tcPr>
            <w:tcW w:w="1018" w:type="pct"/>
            <w:gridSpan w:val="2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2,223</w:t>
            </w:r>
          </w:p>
        </w:tc>
        <w:tc>
          <w:tcPr>
            <w:tcW w:w="686" w:type="pct"/>
            <w:gridSpan w:val="2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1018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24,72</w:t>
            </w:r>
          </w:p>
        </w:tc>
      </w:tr>
      <w:tr w:rsidR="000B4CDF" w:rsidRPr="000B4CDF" w:rsidTr="009D1666">
        <w:trPr>
          <w:trHeight w:val="20"/>
        </w:trPr>
        <w:tc>
          <w:tcPr>
            <w:tcW w:w="2279" w:type="pct"/>
            <w:gridSpan w:val="4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2028 год</w:t>
            </w:r>
          </w:p>
        </w:tc>
        <w:tc>
          <w:tcPr>
            <w:tcW w:w="1018" w:type="pct"/>
            <w:gridSpan w:val="2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4,446</w:t>
            </w:r>
          </w:p>
        </w:tc>
        <w:tc>
          <w:tcPr>
            <w:tcW w:w="686" w:type="pct"/>
            <w:gridSpan w:val="2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1018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51,41</w:t>
            </w:r>
          </w:p>
        </w:tc>
      </w:tr>
    </w:tbl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Ожидаемая экономия электроэнергии, расходуемой на освещение, составит </w:t>
      </w:r>
      <w:r w:rsidRPr="000B4CDF">
        <w:rPr>
          <w:rFonts w:ascii="Times New Roman" w:eastAsia="Calibri" w:hAnsi="Times New Roman" w:cs="Times New Roman"/>
          <w:b/>
          <w:bCs/>
          <w:i/>
          <w:iCs/>
          <w:sz w:val="12"/>
          <w:szCs w:val="12"/>
        </w:rPr>
        <w:t xml:space="preserve">8,78 тыс. кВт*ч 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с 2026 – 2028 гг. 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Проведя анализ эффективности, можно сделать выводы о том, что запланированное мероприятие являются целесообразными. Все показатели эффективности имеют допустимые значение.</w:t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Таблица 10 – 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Расчёт эффективности замены установленных осветительных приборов на светодиодные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lastRenderedPageBreak/>
        <w:drawing>
          <wp:inline distT="0" distB="0" distL="0" distR="0" wp14:anchorId="2C76BF76" wp14:editId="629BEDCD">
            <wp:extent cx="2822713" cy="1875169"/>
            <wp:effectExtent l="0" t="0" r="0" b="0"/>
            <wp:docPr id="11577206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75" cy="18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  <w:u w:val="single"/>
        </w:rPr>
      </w:pP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135" w:name="_Toc17376523"/>
      <w:bookmarkStart w:id="136" w:name="_Toc201067097"/>
      <w:r w:rsidRPr="000B4CDF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5 </w:t>
      </w:r>
      <w:bookmarkEnd w:id="135"/>
      <w:r w:rsidRPr="000B4CDF">
        <w:rPr>
          <w:rFonts w:ascii="Times New Roman" w:eastAsia="Calibri" w:hAnsi="Times New Roman" w:cs="Times New Roman"/>
          <w:b/>
          <w:bCs/>
          <w:sz w:val="12"/>
          <w:szCs w:val="12"/>
        </w:rPr>
        <w:t>Обоснование потребности в необходимых ресурсах</w:t>
      </w:r>
      <w:bookmarkEnd w:id="136"/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Финансовое обеспечение мероприятий Программы осуществляется за счёт бюджетных средств. 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К реализации мероприятий могут привлекаться средства областного и федерального бюджетов в рамках финансирования областных и федеральных программ по энергосбережению и энергоэффективности и внебюджетные источники.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Совокупная Программа проектов в сфере энергосбережения и повышения энергетической эффективности Администрации с. п. Кандабулак,  а также объёмы и источники инвестиций на реализацию проектов Программы представлены в таблице 11.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Программы 7,364 тыс. руб. с учетом НДС, в том числе: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2026 год – 0 тыс. руб.;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2027 год – 3,528 тыс. руб.;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2028 год – 3,836 тыс. руб.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Объемы и структура финансирования Программы подлежат ежегодной корректировке исходя из реальных возможностей бюджета учреждения на очередной финансовый год и плановый период.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Таблица </w:t>
      </w:r>
      <w:bookmarkStart w:id="137" w:name="_Hlk25319231"/>
      <w:r w:rsidRPr="000B4CDF">
        <w:rPr>
          <w:rFonts w:ascii="Times New Roman" w:eastAsia="Calibri" w:hAnsi="Times New Roman" w:cs="Times New Roman"/>
          <w:bCs/>
          <w:sz w:val="12"/>
          <w:szCs w:val="12"/>
        </w:rPr>
        <w:t>10 – Совокупная Программа проектов в сфере энергосбережения и повышения энергетической эффективности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"/>
        <w:gridCol w:w="2680"/>
        <w:gridCol w:w="673"/>
        <w:gridCol w:w="686"/>
        <w:gridCol w:w="451"/>
        <w:gridCol w:w="462"/>
        <w:gridCol w:w="515"/>
        <w:gridCol w:w="573"/>
        <w:gridCol w:w="1211"/>
      </w:tblGrid>
      <w:tr w:rsidR="000B4CDF" w:rsidRPr="000B4CDF" w:rsidTr="009D1666">
        <w:trPr>
          <w:trHeight w:val="20"/>
        </w:trPr>
        <w:tc>
          <w:tcPr>
            <w:tcW w:w="181" w:type="pct"/>
            <w:vMerge w:val="restart"/>
            <w:hideMark/>
          </w:tcPr>
          <w:bookmarkEnd w:id="137"/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781" w:type="pct"/>
            <w:vMerge w:val="restar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903" w:type="pct"/>
            <w:gridSpan w:val="2"/>
            <w:vMerge w:val="restar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Сроки реализации Программы (квартал, год)</w:t>
            </w:r>
          </w:p>
        </w:tc>
        <w:tc>
          <w:tcPr>
            <w:tcW w:w="1328" w:type="pct"/>
            <w:gridSpan w:val="4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Финансовые потребности, тыс. руб. с НДС</w:t>
            </w:r>
          </w:p>
        </w:tc>
        <w:tc>
          <w:tcPr>
            <w:tcW w:w="807" w:type="pct"/>
            <w:vMerge w:val="restar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 финансирования (в установленном порядке)</w:t>
            </w:r>
          </w:p>
        </w:tc>
      </w:tr>
      <w:tr w:rsidR="000B4CDF" w:rsidRPr="000B4CDF" w:rsidTr="009D1666">
        <w:trPr>
          <w:trHeight w:val="20"/>
        </w:trPr>
        <w:tc>
          <w:tcPr>
            <w:tcW w:w="181" w:type="pct"/>
            <w:vMerge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81" w:type="pct"/>
            <w:vMerge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903" w:type="pct"/>
            <w:gridSpan w:val="2"/>
            <w:vMerge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00" w:type="pct"/>
            <w:vMerge w:val="restar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 весь период</w:t>
            </w:r>
          </w:p>
        </w:tc>
        <w:tc>
          <w:tcPr>
            <w:tcW w:w="1028" w:type="pct"/>
            <w:gridSpan w:val="3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 годам</w:t>
            </w:r>
          </w:p>
        </w:tc>
        <w:tc>
          <w:tcPr>
            <w:tcW w:w="807" w:type="pct"/>
            <w:vMerge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B4CDF" w:rsidRPr="000B4CDF" w:rsidTr="009D1666">
        <w:trPr>
          <w:trHeight w:val="20"/>
        </w:trPr>
        <w:tc>
          <w:tcPr>
            <w:tcW w:w="181" w:type="pct"/>
            <w:vMerge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81" w:type="pct"/>
            <w:vMerge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47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Начало</w:t>
            </w:r>
          </w:p>
        </w:tc>
        <w:tc>
          <w:tcPr>
            <w:tcW w:w="456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Окончание</w:t>
            </w:r>
          </w:p>
        </w:tc>
        <w:tc>
          <w:tcPr>
            <w:tcW w:w="300" w:type="pct"/>
            <w:vMerge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07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</w:t>
            </w:r>
          </w:p>
        </w:tc>
        <w:tc>
          <w:tcPr>
            <w:tcW w:w="342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</w:t>
            </w:r>
          </w:p>
        </w:tc>
        <w:tc>
          <w:tcPr>
            <w:tcW w:w="381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</w:t>
            </w:r>
          </w:p>
        </w:tc>
        <w:tc>
          <w:tcPr>
            <w:tcW w:w="805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B4CDF" w:rsidRPr="000B4CDF" w:rsidTr="009D1666">
        <w:trPr>
          <w:trHeight w:val="20"/>
        </w:trPr>
        <w:tc>
          <w:tcPr>
            <w:tcW w:w="181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1</w:t>
            </w:r>
          </w:p>
        </w:tc>
        <w:tc>
          <w:tcPr>
            <w:tcW w:w="4012" w:type="pct"/>
            <w:gridSpan w:val="7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Организационно-правовые мероприятия</w:t>
            </w:r>
          </w:p>
        </w:tc>
        <w:tc>
          <w:tcPr>
            <w:tcW w:w="807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 </w:t>
            </w:r>
          </w:p>
        </w:tc>
      </w:tr>
      <w:tr w:rsidR="000B4CDF" w:rsidRPr="000B4CDF" w:rsidTr="009D1666">
        <w:trPr>
          <w:trHeight w:val="20"/>
        </w:trPr>
        <w:tc>
          <w:tcPr>
            <w:tcW w:w="181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1.1.</w:t>
            </w:r>
          </w:p>
        </w:tc>
        <w:tc>
          <w:tcPr>
            <w:tcW w:w="1781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Контроль за соответствием размещаемых заказов на поставки товаров с учетом требований по обеспечению энергосберегающих характеристик </w:t>
            </w:r>
          </w:p>
        </w:tc>
        <w:tc>
          <w:tcPr>
            <w:tcW w:w="447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 кв. 2026</w:t>
            </w:r>
          </w:p>
        </w:tc>
        <w:tc>
          <w:tcPr>
            <w:tcW w:w="456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00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07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42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805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0B4CDF" w:rsidRPr="000B4CDF" w:rsidTr="009D1666">
        <w:trPr>
          <w:trHeight w:val="20"/>
        </w:trPr>
        <w:tc>
          <w:tcPr>
            <w:tcW w:w="181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1.2.</w:t>
            </w:r>
          </w:p>
        </w:tc>
        <w:tc>
          <w:tcPr>
            <w:tcW w:w="1781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Информационная поддержка политики энергосбережения (участие в конференциях, выставках и семинарах по энергосбережению)</w:t>
            </w:r>
          </w:p>
        </w:tc>
        <w:tc>
          <w:tcPr>
            <w:tcW w:w="447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 кв. 2026</w:t>
            </w:r>
          </w:p>
        </w:tc>
        <w:tc>
          <w:tcPr>
            <w:tcW w:w="456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00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07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42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805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0B4CDF" w:rsidRPr="000B4CDF" w:rsidTr="009D1666">
        <w:trPr>
          <w:trHeight w:val="20"/>
        </w:trPr>
        <w:tc>
          <w:tcPr>
            <w:tcW w:w="181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1.3.</w:t>
            </w:r>
          </w:p>
        </w:tc>
        <w:tc>
          <w:tcPr>
            <w:tcW w:w="1781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Разъяснительная и агитационная работа среди сотрудников учреждения и учащихся (размещение информационных знаков; проведение тематических уроков; контроль за соблюдением светового режима)</w:t>
            </w:r>
          </w:p>
        </w:tc>
        <w:tc>
          <w:tcPr>
            <w:tcW w:w="447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 кв. 2026</w:t>
            </w:r>
          </w:p>
        </w:tc>
        <w:tc>
          <w:tcPr>
            <w:tcW w:w="456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00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07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42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805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0B4CDF" w:rsidRPr="000B4CDF" w:rsidTr="009D1666">
        <w:trPr>
          <w:trHeight w:val="20"/>
        </w:trPr>
        <w:tc>
          <w:tcPr>
            <w:tcW w:w="181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1.4.</w:t>
            </w:r>
          </w:p>
        </w:tc>
        <w:tc>
          <w:tcPr>
            <w:tcW w:w="1781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Соблюдение правил эксплуатации и оптимизация работы электрооборудования</w:t>
            </w:r>
          </w:p>
        </w:tc>
        <w:tc>
          <w:tcPr>
            <w:tcW w:w="447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 кв. 2026</w:t>
            </w:r>
          </w:p>
        </w:tc>
        <w:tc>
          <w:tcPr>
            <w:tcW w:w="456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00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07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42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805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0B4CDF" w:rsidRPr="000B4CDF" w:rsidTr="009D1666">
        <w:trPr>
          <w:trHeight w:val="20"/>
        </w:trPr>
        <w:tc>
          <w:tcPr>
            <w:tcW w:w="181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1.5.</w:t>
            </w:r>
          </w:p>
        </w:tc>
        <w:tc>
          <w:tcPr>
            <w:tcW w:w="1781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Сбор и размещение сведений об энергосбережении и повышении энергетической эффективности в модуле ГИС «Энергоэффективность» </w:t>
            </w:r>
          </w:p>
        </w:tc>
        <w:tc>
          <w:tcPr>
            <w:tcW w:w="447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 кв. 2026</w:t>
            </w:r>
          </w:p>
        </w:tc>
        <w:tc>
          <w:tcPr>
            <w:tcW w:w="456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00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07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42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805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0B4CDF" w:rsidRPr="000B4CDF" w:rsidTr="009D1666">
        <w:trPr>
          <w:trHeight w:val="20"/>
        </w:trPr>
        <w:tc>
          <w:tcPr>
            <w:tcW w:w="181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2684" w:type="pct"/>
            <w:gridSpan w:val="3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Всего организационно-правовые мероприятия Программы</w:t>
            </w:r>
          </w:p>
        </w:tc>
        <w:tc>
          <w:tcPr>
            <w:tcW w:w="300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07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42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9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807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</w:tr>
      <w:tr w:rsidR="000B4CDF" w:rsidRPr="000B4CDF" w:rsidTr="009D1666">
        <w:trPr>
          <w:trHeight w:val="20"/>
        </w:trPr>
        <w:tc>
          <w:tcPr>
            <w:tcW w:w="181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2</w:t>
            </w:r>
          </w:p>
        </w:tc>
        <w:tc>
          <w:tcPr>
            <w:tcW w:w="4012" w:type="pct"/>
            <w:gridSpan w:val="7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Технические мероприятия</w:t>
            </w:r>
          </w:p>
        </w:tc>
        <w:tc>
          <w:tcPr>
            <w:tcW w:w="807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 </w:t>
            </w:r>
          </w:p>
        </w:tc>
      </w:tr>
      <w:tr w:rsidR="000B4CDF" w:rsidRPr="000B4CDF" w:rsidTr="009D1666">
        <w:trPr>
          <w:trHeight w:val="20"/>
        </w:trPr>
        <w:tc>
          <w:tcPr>
            <w:tcW w:w="181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2.1.</w:t>
            </w:r>
          </w:p>
        </w:tc>
        <w:tc>
          <w:tcPr>
            <w:tcW w:w="1781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Администрация </w:t>
            </w:r>
            <w:proofErr w:type="spellStart"/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с.п</w:t>
            </w:r>
            <w:proofErr w:type="spellEnd"/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 Кандабулак</w:t>
            </w:r>
          </w:p>
        </w:tc>
        <w:tc>
          <w:tcPr>
            <w:tcW w:w="447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 кв. 2026</w:t>
            </w:r>
          </w:p>
        </w:tc>
        <w:tc>
          <w:tcPr>
            <w:tcW w:w="456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00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7,364</w:t>
            </w:r>
          </w:p>
        </w:tc>
        <w:tc>
          <w:tcPr>
            <w:tcW w:w="307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42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3,528</w:t>
            </w:r>
          </w:p>
        </w:tc>
        <w:tc>
          <w:tcPr>
            <w:tcW w:w="381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3,836</w:t>
            </w:r>
          </w:p>
        </w:tc>
        <w:tc>
          <w:tcPr>
            <w:tcW w:w="805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</w:tr>
      <w:tr w:rsidR="000B4CDF" w:rsidRPr="000B4CDF" w:rsidTr="009D1666">
        <w:trPr>
          <w:trHeight w:val="20"/>
        </w:trPr>
        <w:tc>
          <w:tcPr>
            <w:tcW w:w="181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2684" w:type="pct"/>
            <w:gridSpan w:val="3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Всего технические мероприятия Программы:</w:t>
            </w:r>
          </w:p>
        </w:tc>
        <w:tc>
          <w:tcPr>
            <w:tcW w:w="300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7,364</w:t>
            </w:r>
          </w:p>
        </w:tc>
        <w:tc>
          <w:tcPr>
            <w:tcW w:w="307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0</w:t>
            </w:r>
          </w:p>
        </w:tc>
        <w:tc>
          <w:tcPr>
            <w:tcW w:w="342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3,528</w:t>
            </w:r>
          </w:p>
        </w:tc>
        <w:tc>
          <w:tcPr>
            <w:tcW w:w="379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3,836</w:t>
            </w:r>
          </w:p>
        </w:tc>
        <w:tc>
          <w:tcPr>
            <w:tcW w:w="807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Бюджетные средства</w:t>
            </w:r>
          </w:p>
        </w:tc>
      </w:tr>
      <w:tr w:rsidR="000B4CDF" w:rsidRPr="000B4CDF" w:rsidTr="009D1666">
        <w:trPr>
          <w:trHeight w:val="20"/>
        </w:trPr>
        <w:tc>
          <w:tcPr>
            <w:tcW w:w="181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684" w:type="pct"/>
            <w:gridSpan w:val="3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Итого по Программе:</w:t>
            </w:r>
          </w:p>
        </w:tc>
        <w:tc>
          <w:tcPr>
            <w:tcW w:w="300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7,364</w:t>
            </w:r>
          </w:p>
        </w:tc>
        <w:tc>
          <w:tcPr>
            <w:tcW w:w="307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0</w:t>
            </w:r>
          </w:p>
        </w:tc>
        <w:tc>
          <w:tcPr>
            <w:tcW w:w="342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3,528</w:t>
            </w:r>
          </w:p>
        </w:tc>
        <w:tc>
          <w:tcPr>
            <w:tcW w:w="379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3,836</w:t>
            </w:r>
          </w:p>
        </w:tc>
        <w:tc>
          <w:tcPr>
            <w:tcW w:w="807" w:type="pct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 </w:t>
            </w:r>
          </w:p>
        </w:tc>
      </w:tr>
    </w:tbl>
    <w:p w:rsid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138" w:name="_Toc200542379"/>
      <w:bookmarkStart w:id="139" w:name="_Toc201067098"/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/>
          <w:bCs/>
          <w:sz w:val="12"/>
          <w:szCs w:val="12"/>
        </w:rPr>
        <w:t>6. Методика оценки эффективности реализации Программы</w:t>
      </w:r>
      <w:bookmarkEnd w:id="138"/>
      <w:bookmarkEnd w:id="139"/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bookmarkStart w:id="140" w:name="_Hlk199937048"/>
      <w:r w:rsidRPr="000B4CDF">
        <w:rPr>
          <w:rFonts w:ascii="Times New Roman" w:eastAsia="Calibri" w:hAnsi="Times New Roman" w:cs="Times New Roman"/>
          <w:bCs/>
          <w:sz w:val="12"/>
          <w:szCs w:val="12"/>
        </w:rPr>
        <w:t>Оценка эффективности реализации Программы производится ежегодно на основе использования целевого индикатора, который обеспечит мониторинг динамики результатов реализации Программы за оцениваемый период с целью уточнения степени решения задач и выполнения мероприятий Программы.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Оценка эффективности реализации Программы производится путём сравнения фактически достигнутого показателя за соответствующий год с его прогнозным значением, утверждённым Программой.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Эффективность реализации Программы оценивается как степень фактического достижения целевого индикатора по формуле: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lastRenderedPageBreak/>
        <w:fldChar w:fldCharType="begin"/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instrText xml:space="preserve"> QUOTE </w:instrText>
      </w:r>
      <w:r w:rsidRPr="000B4CDF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12FECCCF" wp14:editId="5403D3ED">
            <wp:extent cx="904875" cy="342900"/>
            <wp:effectExtent l="0" t="0" r="0" b="0"/>
            <wp:docPr id="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instrText xml:space="preserve"> </w:instrTex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fldChar w:fldCharType="separate"/>
      </w:r>
      <w:r w:rsidRPr="000B4CDF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31E603D0" wp14:editId="602D1ECC">
            <wp:extent cx="904875" cy="342900"/>
            <wp:effectExtent l="0" t="0" r="0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fldChar w:fldCharType="end"/>
      </w:r>
      <w:r w:rsidRPr="000B4CDF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,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Где:  </w:t>
      </w:r>
      <w:r w:rsidRPr="000B4CDF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Е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 – эффективность реализации Программы (в %);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fldChar w:fldCharType="begin"/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instrText xml:space="preserve"> QUOTE </w:instrText>
      </w:r>
      <w:r w:rsidRPr="000B4CDF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3E0368F4" wp14:editId="23DE2140">
            <wp:extent cx="142875" cy="161925"/>
            <wp:effectExtent l="0" t="0" r="9525" b="9525"/>
            <wp:docPr id="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instrText xml:space="preserve"> </w:instrTex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fldChar w:fldCharType="separate"/>
      </w:r>
      <w:r w:rsidRPr="000B4CDF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1BAE481A" wp14:editId="0810DB99">
            <wp:extent cx="142875" cy="161925"/>
            <wp:effectExtent l="0" t="0" r="9525" b="9525"/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fldChar w:fldCharType="end"/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 – фактический индикатор, достигнутый в ходе реализации Программы;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fldChar w:fldCharType="begin"/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instrText xml:space="preserve"> QUOTE </w:instrText>
      </w:r>
      <w:r w:rsidRPr="000B4CDF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09C5415F" wp14:editId="6F69833F">
            <wp:extent cx="142875" cy="161925"/>
            <wp:effectExtent l="0" t="0" r="9525" b="9525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instrText xml:space="preserve"> </w:instrTex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fldChar w:fldCharType="separate"/>
      </w:r>
      <w:r w:rsidRPr="000B4CDF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3DDCE865" wp14:editId="5ECC42BB">
            <wp:extent cx="142875" cy="161925"/>
            <wp:effectExtent l="0" t="0" r="9525" b="9525"/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fldChar w:fldCharType="end"/>
      </w:r>
      <w:r w:rsidRPr="000B4CDF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 xml:space="preserve"> </w:t>
      </w:r>
      <w:r w:rsidRPr="000B4CDF">
        <w:rPr>
          <w:rFonts w:ascii="Times New Roman" w:eastAsia="Calibri" w:hAnsi="Times New Roman" w:cs="Times New Roman"/>
          <w:bCs/>
          <w:sz w:val="12"/>
          <w:szCs w:val="12"/>
        </w:rPr>
        <w:t>– нормативный индикатор, утверждённый программой.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Критерии оценки эффективности реализации Программы:</w:t>
      </w:r>
    </w:p>
    <w:p w:rsidR="000B4CDF" w:rsidRPr="000B4CDF" w:rsidRDefault="009D1666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B4CDF" w:rsidRPr="000B4CDF">
        <w:rPr>
          <w:rFonts w:ascii="Times New Roman" w:eastAsia="Calibri" w:hAnsi="Times New Roman" w:cs="Times New Roman"/>
          <w:bCs/>
          <w:sz w:val="12"/>
          <w:szCs w:val="12"/>
        </w:rPr>
        <w:t>Программа реализуется эффективно (за отчётный год, за весь период реализации), если её эффективность составляет 80 % и более;</w:t>
      </w:r>
    </w:p>
    <w:p w:rsidR="000B4CDF" w:rsidRPr="000B4CDF" w:rsidRDefault="009D1666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B4CDF" w:rsidRPr="000B4CDF">
        <w:rPr>
          <w:rFonts w:ascii="Times New Roman" w:eastAsia="Calibri" w:hAnsi="Times New Roman" w:cs="Times New Roman"/>
          <w:bCs/>
          <w:sz w:val="12"/>
          <w:szCs w:val="12"/>
        </w:rPr>
        <w:t>Программа нуждается в корректировке и доработке, если эффективность реализации Программы составляет 60-80 %;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Программа считается неэффективной, если мероприятия Программы выполнены с эффективностью менее 60 %.Энергетическая эффективность в плановом периоде приведена с учетом требований статьи 24 Федерального закона от 23.11.2009г. № 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Экономическая эффективность – показатель, характеризующий экономию, полученную в результате реализации мероприятий Программы в денежном выражении (тыс. руб.).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Энергетическую эффективность Программы рассчитывалась по каждому виду энергетического ресурса.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Экономическая эффективность рассчитывается как произведение энергетической эффективности на тариф, установленный на энергетический ресурс. Экономическая эффективность Программы приводится как сумма экономий в денежном выражении, получаемых в результате реализации мероприятий Программы.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Социальная эффективность – показатель, характеризующий эффективность реализации Программы, имеющий социальную направленность. Социальная эффективность выражается в формировании энергосберегающего типа мышления у работников, повышении квалификации работников, ответственных за энергосбережение, применении современных технологий в сфере энергосбережения, что позволяет повысить качество и надежность снабжения ресурсами потребителей.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Суммарный эффект от проведения мероприятий по пропаганде и обучению специалистов, ответственных за энергосбережение, может достичь 3 - 6% от общего количества потребляемых энергоресурсов.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141" w:name="_Toc200542380"/>
      <w:bookmarkStart w:id="142" w:name="_Toc201067099"/>
      <w:r w:rsidRPr="000B4CDF">
        <w:rPr>
          <w:rFonts w:ascii="Times New Roman" w:eastAsia="Calibri" w:hAnsi="Times New Roman" w:cs="Times New Roman"/>
          <w:b/>
          <w:bCs/>
          <w:sz w:val="12"/>
          <w:szCs w:val="12"/>
        </w:rPr>
        <w:t>7. Целевые показатели в области энергосбережения и повышения энергетической эффективности</w:t>
      </w:r>
      <w:bookmarkEnd w:id="141"/>
      <w:bookmarkEnd w:id="142"/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Ожидаемая оценка результатов реализации Программы дается с помощью целевых показателей в области энергосбережения и повышения энергетической эффективности (далее – целевые показатели Программы). Расчет значений целевых показателей Программы, достижение которых обеспечивается в результате реализации Программы, осуществляется исполнителем Программы на основании целевых индикаторов в области энергосбережения и повышения энергетической эффективности.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Целевые показатели Программы рассчитываются по годам на период реализации Программы. Целевые показатели, отражающие экономию энергетических ресурсов, рассчитываются по отношению к значениям соответствующих показателей в году, предшествующем году начала реализации Программы, а целевые показатели, отражающие оснащенность приборами учета энергетических ресурсов, рассчитываются в отношении объектов, подключенных к электрическим сетям централизованного электроснабжения, и (или) системам централизованного теплоснабжения, и (или) системам централизованного водоснабжения.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Мероприятия, предусмотренные Программой, направлены на снижение расхода энергоресурсов. Однако могут возникнуть ситуации, при которых </w:t>
      </w:r>
      <w:proofErr w:type="spellStart"/>
      <w:r w:rsidRPr="000B4CDF">
        <w:rPr>
          <w:rFonts w:ascii="Times New Roman" w:eastAsia="Calibri" w:hAnsi="Times New Roman" w:cs="Times New Roman"/>
          <w:bCs/>
          <w:sz w:val="12"/>
          <w:szCs w:val="12"/>
        </w:rPr>
        <w:t>энергозатраты</w:t>
      </w:r>
      <w:proofErr w:type="spellEnd"/>
      <w:r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 не только не снижаются, несмотря на все проводимые мероприятия по энергосбережению, но и, наоборот, увеличиваются. В связи с этим при расчете фактически достигнутых целевых показателей по энергосбережению необходимо учитывать сопоставимые условия базисного и отчетного периода.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Сопоставимые условия — это совокупность факторов отчетного периода, связанных с изменением энергопотребления, но не отражающих работу по энергосбережению (изменение объемов отапливаемых помещений и численности потребителей ресурсов, повышение параметров теплоносителя, связанных с температурой наружного воздуха и т.п.).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В соответствии с Постановлением Правительства РФ от 11.02.2021г. № 161 «Об утверждении </w:t>
      </w:r>
      <w:hyperlink r:id="rId30" w:anchor="65A0IQ" w:history="1">
        <w:r w:rsidRPr="000B4CDF">
          <w:rPr>
            <w:rStyle w:val="af"/>
            <w:rFonts w:ascii="Times New Roman" w:eastAsia="Calibri" w:hAnsi="Times New Roman" w:cs="Times New Roman"/>
            <w:bCs/>
            <w:sz w:val="12"/>
            <w:szCs w:val="12"/>
          </w:rPr>
          <w:t>требований к региональным и муниципальным программам в области энергосбережения и повышения энергетической эффективности</w:t>
        </w:r>
      </w:hyperlink>
      <w:r w:rsidRPr="000B4CDF">
        <w:rPr>
          <w:rFonts w:ascii="Times New Roman" w:eastAsia="Calibri" w:hAnsi="Times New Roman" w:cs="Times New Roman"/>
          <w:bCs/>
          <w:sz w:val="12"/>
          <w:szCs w:val="12"/>
        </w:rPr>
        <w:t> 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Федерации» целевые показатели в области энергосбережения и энергетической эффективности, отражающие экономию по отдельным видам энергетических ресурсов (электрическая энергия, тепловая энергия, вода и природный газа) рассчитываются для фактических и сопоставимых условий в натуральном и стоимостном выражении.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Для расчета целевых показателей Программы необходимо провести сбор и анализ целевых индикаторов в области энергосбережения и повышения энергетической эффективности, на основании которых рассчитать целевые показатели Программы. Базовым годом принимается год, предшествующий году началу реализации Программы. При разработке Программ также нужно руководствоваться Методикой расчета значений целевых показателей в области энергосбережения и повышения энергетической эффективности, в том числе в сопоставимых условиях, утвержденной приказ Министерства энергетики Российской Федерации от 30 июня 2014 г. №399. Содержание предлагаемых форм при необходимости должно быть скорректировано и увязано с Методикой расчета значений целевых показателей в области энергосбережения и повышения энергетической эффективности, в том числе в сопоставимых условиях, и прочими нормативными документами.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Сведения о целевых показателях программы энергосбережения и повышения энергетической эффективности представлены в приложении №2 к Программе.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143" w:name="_Toc200542381"/>
      <w:bookmarkStart w:id="144" w:name="_Toc201067100"/>
      <w:r w:rsidRPr="000B4CDF">
        <w:rPr>
          <w:rFonts w:ascii="Times New Roman" w:eastAsia="Calibri" w:hAnsi="Times New Roman" w:cs="Times New Roman"/>
          <w:b/>
          <w:bCs/>
          <w:sz w:val="12"/>
          <w:szCs w:val="12"/>
        </w:rPr>
        <w:t>8. Ожидаемые результаты реализации Программы</w:t>
      </w:r>
      <w:bookmarkEnd w:id="143"/>
      <w:bookmarkEnd w:id="144"/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При реализации мероприятий по энергосбережению и повышению энергетической эффективности должны быть достигнуты следующие результаты:</w:t>
      </w:r>
    </w:p>
    <w:p w:rsidR="000B4CDF" w:rsidRPr="000B4CDF" w:rsidRDefault="009D1666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B4CDF" w:rsidRPr="000B4CDF">
        <w:rPr>
          <w:rFonts w:ascii="Times New Roman" w:eastAsia="Calibri" w:hAnsi="Times New Roman" w:cs="Times New Roman"/>
          <w:bCs/>
          <w:sz w:val="12"/>
          <w:szCs w:val="12"/>
        </w:rPr>
        <w:t>сокращение государственных (бюджетных) расходов на электрическую энергию;</w:t>
      </w:r>
    </w:p>
    <w:p w:rsidR="000B4CDF" w:rsidRPr="000B4CDF" w:rsidRDefault="009D1666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B4CDF" w:rsidRPr="000B4CDF">
        <w:rPr>
          <w:rFonts w:ascii="Times New Roman" w:eastAsia="Calibri" w:hAnsi="Times New Roman" w:cs="Times New Roman"/>
          <w:bCs/>
          <w:sz w:val="12"/>
          <w:szCs w:val="12"/>
        </w:rPr>
        <w:t>обеспечение нормальных климатических условий в помещениях учреждения;</w:t>
      </w:r>
    </w:p>
    <w:p w:rsidR="000B4CDF" w:rsidRPr="000B4CDF" w:rsidRDefault="009D1666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B4CDF" w:rsidRPr="000B4CDF">
        <w:rPr>
          <w:rFonts w:ascii="Times New Roman" w:eastAsia="Calibri" w:hAnsi="Times New Roman" w:cs="Times New Roman"/>
          <w:bCs/>
          <w:sz w:val="12"/>
          <w:szCs w:val="12"/>
        </w:rPr>
        <w:t>повышение заинтересованности в энергосбережении.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Реализация программных мероприятий даст следующие дополнительные эффекты:</w:t>
      </w:r>
    </w:p>
    <w:p w:rsidR="000B4CDF" w:rsidRPr="000B4CDF" w:rsidRDefault="009D1666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B4CDF" w:rsidRPr="000B4CDF">
        <w:rPr>
          <w:rFonts w:ascii="Times New Roman" w:eastAsia="Calibri" w:hAnsi="Times New Roman" w:cs="Times New Roman"/>
          <w:bCs/>
          <w:sz w:val="12"/>
          <w:szCs w:val="12"/>
        </w:rPr>
        <w:t>формирование действующего механизма управления потреблением ТЭР бюджетным учреждением и сокращение затрат на оплату коммунальных ресурсов;</w:t>
      </w:r>
    </w:p>
    <w:p w:rsidR="000B4CDF" w:rsidRPr="000B4CDF" w:rsidRDefault="009D1666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B4CDF"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подготовка специалистов по внедрению и эксплуатации энергосберегающих систем и </w:t>
      </w:r>
      <w:proofErr w:type="spellStart"/>
      <w:r w:rsidR="000B4CDF" w:rsidRPr="000B4CDF">
        <w:rPr>
          <w:rFonts w:ascii="Times New Roman" w:eastAsia="Calibri" w:hAnsi="Times New Roman" w:cs="Times New Roman"/>
          <w:bCs/>
          <w:sz w:val="12"/>
          <w:szCs w:val="12"/>
        </w:rPr>
        <w:t>энергоэффективного</w:t>
      </w:r>
      <w:proofErr w:type="spellEnd"/>
      <w:r w:rsidR="000B4CDF" w:rsidRPr="000B4CDF">
        <w:rPr>
          <w:rFonts w:ascii="Times New Roman" w:eastAsia="Calibri" w:hAnsi="Times New Roman" w:cs="Times New Roman"/>
          <w:bCs/>
          <w:sz w:val="12"/>
          <w:szCs w:val="12"/>
        </w:rPr>
        <w:t xml:space="preserve"> оборудования;</w:t>
      </w:r>
    </w:p>
    <w:p w:rsidR="000B4CDF" w:rsidRPr="000B4CDF" w:rsidRDefault="009D1666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B4CDF" w:rsidRPr="000B4CDF">
        <w:rPr>
          <w:rFonts w:ascii="Times New Roman" w:eastAsia="Calibri" w:hAnsi="Times New Roman" w:cs="Times New Roman"/>
          <w:bCs/>
          <w:sz w:val="12"/>
          <w:szCs w:val="12"/>
        </w:rPr>
        <w:t>создание условий для принятия долгосрочных программ энергосбережения, разработки и ведения топливно-энергетического баланса образовательного учреждения.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145" w:name="_Toc200542382"/>
      <w:bookmarkStart w:id="146" w:name="_Toc201067101"/>
      <w:r w:rsidRPr="000B4CDF">
        <w:rPr>
          <w:rFonts w:ascii="Times New Roman" w:eastAsia="Calibri" w:hAnsi="Times New Roman" w:cs="Times New Roman"/>
          <w:b/>
          <w:bCs/>
          <w:sz w:val="12"/>
          <w:szCs w:val="12"/>
        </w:rPr>
        <w:t>9. Механизм мониторинга и контроля за исполнением Программы</w:t>
      </w:r>
      <w:bookmarkEnd w:id="145"/>
      <w:bookmarkEnd w:id="146"/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Механизм мониторинга и контроля за исполнением Программы включает:</w:t>
      </w:r>
    </w:p>
    <w:p w:rsidR="000B4CDF" w:rsidRPr="000B4CDF" w:rsidRDefault="009D1666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lastRenderedPageBreak/>
        <w:t xml:space="preserve">- </w:t>
      </w:r>
      <w:r w:rsidR="000B4CDF" w:rsidRPr="000B4CDF">
        <w:rPr>
          <w:rFonts w:ascii="Times New Roman" w:eastAsia="Calibri" w:hAnsi="Times New Roman" w:cs="Times New Roman"/>
          <w:bCs/>
          <w:sz w:val="12"/>
          <w:szCs w:val="12"/>
        </w:rPr>
        <w:t>выполнение программных мероприятий за счёт предусмотренных источников финансирования;</w:t>
      </w:r>
    </w:p>
    <w:p w:rsidR="000B4CDF" w:rsidRPr="000B4CDF" w:rsidRDefault="009D1666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B4CDF" w:rsidRPr="000B4CDF">
        <w:rPr>
          <w:rFonts w:ascii="Times New Roman" w:eastAsia="Calibri" w:hAnsi="Times New Roman" w:cs="Times New Roman"/>
          <w:bCs/>
          <w:sz w:val="12"/>
          <w:szCs w:val="12"/>
        </w:rPr>
        <w:t>ежегодную подготовку отчёта о реализации Программы и обсуждение достигнутых результатов;</w:t>
      </w:r>
    </w:p>
    <w:p w:rsidR="000B4CDF" w:rsidRDefault="009D1666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B4CDF" w:rsidRPr="000B4CDF">
        <w:rPr>
          <w:rFonts w:ascii="Times New Roman" w:eastAsia="Calibri" w:hAnsi="Times New Roman" w:cs="Times New Roman"/>
          <w:bCs/>
          <w:sz w:val="12"/>
          <w:szCs w:val="12"/>
        </w:rPr>
        <w:t>ежегодную корректировку Программы с учётом результатов выполнения Программы за предыдущий период.</w:t>
      </w:r>
    </w:p>
    <w:p w:rsidR="000B4CDF" w:rsidRPr="000B4CDF" w:rsidRDefault="009D1666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B4CDF" w:rsidRPr="000B4CDF">
        <w:rPr>
          <w:rFonts w:ascii="Times New Roman" w:eastAsia="Calibri" w:hAnsi="Times New Roman" w:cs="Times New Roman"/>
          <w:bCs/>
          <w:sz w:val="12"/>
          <w:szCs w:val="12"/>
        </w:rPr>
        <w:t>Выполнение мероприятий по энергосбережению и повышению энергоэффективности ежегодно отражаются в отчётах, как в натуральном, так и в стоимостном выражении.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Корректировка Программы включает внесение изменений и дополнений в перечень программных мероприятий, с учётом результатов реализации энергосберегающих мероприятий в предыдущем году, а также на основании выявленных проблем в части энергосбережения, требующих их устранения.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Общее руководство по реализации Программы возлагается на руководителя учреждения.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147" w:name="_Toc199775016"/>
      <w:bookmarkStart w:id="148" w:name="_Toc200542383"/>
      <w:bookmarkStart w:id="149" w:name="_Toc201067102"/>
      <w:r w:rsidRPr="000B4CDF">
        <w:rPr>
          <w:rFonts w:ascii="Times New Roman" w:eastAsia="Calibri" w:hAnsi="Times New Roman" w:cs="Times New Roman"/>
          <w:b/>
          <w:bCs/>
          <w:sz w:val="12"/>
          <w:szCs w:val="12"/>
        </w:rPr>
        <w:t>10. Порядок и сроки корректировки Программы</w:t>
      </w:r>
      <w:bookmarkEnd w:id="147"/>
      <w:bookmarkEnd w:id="148"/>
      <w:bookmarkEnd w:id="149"/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Программа разрабатывается сроком на 3 года.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Мониторинг и корректировка Программы осуществляется на основании следующих нормативных документов: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i/>
          <w:i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Разработка Программы основывалась на следующих нормативных правовых актах Российской Федерации и Самарской области: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Федеральный закон от 23.11.2009 г. № 261-ФЗ «Об энергосбережении и повышении энергетической эффективности и о внесении изменений в отдельные законодательные акты Российской Федерации»;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Указ Президента РФ от 13.05.2010 г. № 579 «Об оценке эффективности деятельности органов исполнительной власти субъектов Российской Федерации и органов местного самоуправления городских поселений и муниципальных районов в области энергосбережения и повышения энергетической эффективности»;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Указ Президента РФ от 04.06.2008 г. № 889 «О некоторых мерах по повышению энергетической и экологической эффективности российской экономики»;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Постановление Правительства РФ от 11.02.2021г. № 161 «Об утверждении </w:t>
      </w:r>
      <w:hyperlink r:id="rId31" w:anchor="65A0IQ" w:history="1">
        <w:r w:rsidRPr="000B4CDF">
          <w:rPr>
            <w:rStyle w:val="af"/>
            <w:rFonts w:ascii="Times New Roman" w:eastAsia="Calibri" w:hAnsi="Times New Roman" w:cs="Times New Roman"/>
            <w:bCs/>
            <w:sz w:val="12"/>
            <w:szCs w:val="12"/>
          </w:rPr>
          <w:t>требований к региональным и муниципальным программам в области энергосбережения и повышения энергетической эффективности</w:t>
        </w:r>
      </w:hyperlink>
      <w:r w:rsidRPr="000B4CDF">
        <w:rPr>
          <w:rFonts w:ascii="Times New Roman" w:eastAsia="Calibri" w:hAnsi="Times New Roman" w:cs="Times New Roman"/>
          <w:bCs/>
          <w:sz w:val="12"/>
          <w:szCs w:val="12"/>
        </w:rPr>
        <w:t> 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Федерации»;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Постановление Правительства Российской Федерации от 23 июня 2020 г. № 914 «О внесении изменений в требования к снижению государственными (муниципальными) учреждениями в сопоставимых условиях суммарного объема, потребляемых ими дизельного или иного топлива, мазута, природного газа, тепловой энергии, электрической энергии, угля, а также объема потребляемой ими воды»;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Постановление Правительства Российской Федерации от 7 октября 2019 г. № 1289 «О требованиях к снижению государственными (муниципальными) учреждениями в сопоставимых условиях суммарного объема, потребляемых ими дизельного или иного топлива, мазута, природного газа, тепловой энергии, электрической энергии, угля, а также объема потребляемой ими воды»;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Распоряжение Правительства РФ от 01.12.2009 г. № 1830-р «Об утверждении плана мероприятий по энергосбережению и повышению энергетической эффективности в Российской Федерации, направленных на реализацию Федерального закона «Об энергосбережении и повышении энергетической эффективности и внесении изменений в отдельные законодательные акты Российской Федерации»;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Приказ Министерства экономического развития Российской Федерации  от 15 июля 2020 г. № 425 «Об утверждении Методических рекомендаций по определению в сопоставимых условиях целевого уровня снижения государственными (муниципальными) учреждениями суммарного объема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воды»;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Приказ Министерства экономического развития Российской Федерации от 17.02.2010 г. № 61 «Об утверждении примерного перечня мероприятий в области энергосбережения и повышения энергетической эффективности, который может быть использован в целях разработки региональных, муниципальных программ в области энергосбережения и повышения энергетической эффективности»;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Приказ Министерства экономического развития Российской Федерации от 09.07.2021 № 419 «Об утверждении </w:t>
      </w:r>
      <w:hyperlink r:id="rId32" w:anchor="6520IM" w:history="1">
        <w:r w:rsidRPr="000B4CDF">
          <w:rPr>
            <w:rStyle w:val="af"/>
            <w:rFonts w:ascii="Times New Roman" w:eastAsia="Calibri" w:hAnsi="Times New Roman" w:cs="Times New Roman"/>
            <w:bCs/>
            <w:sz w:val="12"/>
            <w:szCs w:val="12"/>
          </w:rPr>
          <w:t>Порядка определения объема снижения потребляемых государственным (муниципальным) учреждением ресурсов в сопоставимых условиях</w:t>
        </w:r>
      </w:hyperlink>
      <w:r w:rsidRPr="000B4CDF">
        <w:rPr>
          <w:rFonts w:ascii="Times New Roman" w:eastAsia="Calibri" w:hAnsi="Times New Roman" w:cs="Times New Roman"/>
          <w:bCs/>
          <w:sz w:val="12"/>
          <w:szCs w:val="12"/>
        </w:rPr>
        <w:t>».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Приказ Минэнерго России от 30.06.2014 № 398 «Об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образования, организаций, осуществляющих регулируемые виды деятельности, и отчетности о ходе их реализации»;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Распоряжение Правительства Самарской области от 03.03.2010 г. № 31-р «Об утверждении первоочередных организационных мероприятий по энергосбережению и повышению энергетической эффективности в Самарской области».</w:t>
      </w:r>
    </w:p>
    <w:p w:rsidR="000B4CDF" w:rsidRPr="000B4CDF" w:rsidRDefault="000B4CDF" w:rsidP="009D166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>Мониторинг осуществляется посредством сбора, обработки и анализа информации. Сбор исходной информации производится по показателям, характеризующим выполнение программы, а также состоянию систем коммунальной инфраструктуры.</w:t>
      </w:r>
    </w:p>
    <w:bookmarkEnd w:id="140"/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B4CDF">
        <w:rPr>
          <w:rFonts w:ascii="Times New Roman" w:eastAsia="Calibri" w:hAnsi="Times New Roman" w:cs="Times New Roman"/>
          <w:bCs/>
          <w:sz w:val="12"/>
          <w:szCs w:val="12"/>
        </w:rPr>
        <w:tab/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150" w:name="_Toc199775017"/>
      <w:bookmarkStart w:id="151" w:name="_Toc200542384"/>
      <w:bookmarkStart w:id="152" w:name="_Toc201067103"/>
      <w:r w:rsidRPr="000B4CDF">
        <w:rPr>
          <w:rFonts w:ascii="Times New Roman" w:eastAsia="Calibri" w:hAnsi="Times New Roman" w:cs="Times New Roman"/>
          <w:b/>
          <w:bCs/>
          <w:sz w:val="12"/>
          <w:szCs w:val="12"/>
        </w:rPr>
        <w:t>ПРИЛОЖЕНИЯ</w:t>
      </w:r>
      <w:bookmarkEnd w:id="150"/>
      <w:bookmarkEnd w:id="151"/>
      <w:bookmarkEnd w:id="152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1"/>
        <w:gridCol w:w="777"/>
        <w:gridCol w:w="573"/>
        <w:gridCol w:w="711"/>
        <w:gridCol w:w="642"/>
        <w:gridCol w:w="639"/>
        <w:gridCol w:w="642"/>
        <w:gridCol w:w="639"/>
        <w:gridCol w:w="642"/>
        <w:gridCol w:w="662"/>
        <w:gridCol w:w="190"/>
        <w:gridCol w:w="245"/>
        <w:gridCol w:w="153"/>
        <w:gridCol w:w="405"/>
        <w:gridCol w:w="438"/>
      </w:tblGrid>
      <w:tr w:rsidR="000B4CDF" w:rsidRPr="000B4CDF" w:rsidTr="009D1666">
        <w:trPr>
          <w:trHeight w:val="20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  <w:u w:val="single"/>
              </w:rPr>
            </w:pPr>
            <w:bookmarkStart w:id="153" w:name="_Hlk86234764"/>
            <w:r w:rsidRPr="000B4CDF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  <w:u w:val="single"/>
              </w:rPr>
              <w:t>Администрация сельского поселения Кандабулак муниципального района Сергиевский Самарской области</w:t>
            </w:r>
          </w:p>
        </w:tc>
      </w:tr>
      <w:tr w:rsidR="000B4CDF" w:rsidRPr="000B4CDF" w:rsidTr="009D1666">
        <w:trPr>
          <w:trHeight w:val="20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(наименование учреждения)</w:t>
            </w:r>
          </w:p>
        </w:tc>
      </w:tr>
      <w:tr w:rsidR="009D1666" w:rsidRPr="000B4CDF" w:rsidTr="009D1666">
        <w:trPr>
          <w:trHeight w:val="20"/>
        </w:trPr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0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08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B4CDF" w:rsidRPr="000B4CDF" w:rsidTr="009D1666">
        <w:trPr>
          <w:trHeight w:val="20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 xml:space="preserve">Конъюнктурный анализ </w:t>
            </w:r>
            <w:r w:rsidRPr="000B4CDF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br/>
            </w: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 выбору поставщиков материалов, оборудования и услуг</w:t>
            </w:r>
          </w:p>
        </w:tc>
      </w:tr>
      <w:tr w:rsidR="000B4CDF" w:rsidRPr="000B4CDF" w:rsidTr="009D1666">
        <w:trPr>
          <w:trHeight w:val="20"/>
        </w:trPr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67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B4CDF" w:rsidRPr="000B4CDF" w:rsidTr="009D1666">
        <w:trPr>
          <w:trHeight w:val="20"/>
        </w:trPr>
        <w:tc>
          <w:tcPr>
            <w:tcW w:w="1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46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34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Единица</w:t>
            </w: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br/>
              <w:t>измерения</w:t>
            </w:r>
          </w:p>
        </w:tc>
        <w:tc>
          <w:tcPr>
            <w:tcW w:w="2691" w:type="pct"/>
            <w:gridSpan w:val="6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Прайс-листы, коммерческие предложения и т.п., руб. с НДС</w:t>
            </w:r>
          </w:p>
        </w:tc>
        <w:tc>
          <w:tcPr>
            <w:tcW w:w="8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 xml:space="preserve">Выбранный поставщик или </w:t>
            </w:r>
            <w:r w:rsidRPr="000B4CDF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br/>
              <w:t>завод-изготовитель</w:t>
            </w: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Примечание***</w:t>
            </w:r>
          </w:p>
        </w:tc>
      </w:tr>
      <w:tr w:rsidR="009D1666" w:rsidRPr="000B4CDF" w:rsidTr="009D1666">
        <w:trPr>
          <w:trHeight w:val="20"/>
        </w:trPr>
        <w:tc>
          <w:tcPr>
            <w:tcW w:w="1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1 поставщик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Цена 1 поставщика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2 поставщик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Цена 2 поставщика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3 поставщик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Цена 3 поставщика </w:t>
            </w:r>
          </w:p>
        </w:tc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Поставщик</w:t>
            </w:r>
          </w:p>
        </w:tc>
        <w:tc>
          <w:tcPr>
            <w:tcW w:w="3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 xml:space="preserve"> Принятая цена *, в рублях </w:t>
            </w: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9D1666" w:rsidRPr="000B4CDF" w:rsidTr="009D1666">
        <w:trPr>
          <w:trHeight w:val="20"/>
        </w:trPr>
        <w:tc>
          <w:tcPr>
            <w:tcW w:w="1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5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369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50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</w:t>
            </w:r>
          </w:p>
        </w:tc>
      </w:tr>
      <w:tr w:rsidR="009D1666" w:rsidRPr="000B4CDF" w:rsidTr="009D1666">
        <w:trPr>
          <w:trHeight w:val="20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Светодиодная лампа Космос А60 15W 220V E27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шт.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 инструменты</w:t>
            </w:r>
          </w:p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г. Самара 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96,00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proofErr w:type="spellStart"/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chipdip</w:t>
            </w:r>
            <w:proofErr w:type="spellEnd"/>
          </w:p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г. Самара 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85,00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Яндекс </w:t>
            </w:r>
            <w:proofErr w:type="spellStart"/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маркет</w:t>
            </w:r>
            <w:proofErr w:type="spellEnd"/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89,00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proofErr w:type="spellStart"/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chipdip</w:t>
            </w:r>
            <w:proofErr w:type="spellEnd"/>
          </w:p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г. Самара</w:t>
            </w:r>
          </w:p>
        </w:tc>
        <w:tc>
          <w:tcPr>
            <w:tcW w:w="3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85,00</w:t>
            </w:r>
          </w:p>
        </w:tc>
        <w:tc>
          <w:tcPr>
            <w:tcW w:w="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4CDF" w:rsidRPr="000B4CDF" w:rsidRDefault="000B4CDF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Официальный </w:t>
            </w:r>
            <w:proofErr w:type="spellStart"/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дистрибьютер</w:t>
            </w:r>
            <w:proofErr w:type="spellEnd"/>
          </w:p>
        </w:tc>
      </w:tr>
      <w:tr w:rsidR="009D1666" w:rsidRPr="000B4CDF" w:rsidTr="009D1666">
        <w:trPr>
          <w:trHeight w:val="20"/>
        </w:trPr>
        <w:tc>
          <w:tcPr>
            <w:tcW w:w="5000" w:type="pct"/>
            <w:gridSpan w:val="15"/>
            <w:tcBorders>
              <w:top w:val="nil"/>
              <w:left w:val="nil"/>
              <w:right w:val="nil"/>
            </w:tcBorders>
            <w:hideMark/>
          </w:tcPr>
          <w:p w:rsidR="009D1666" w:rsidRPr="000B4CDF" w:rsidRDefault="004C000E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pict>
                <v:shape id="_x0000_s1051" type="#_x0000_t202" style="position:absolute;margin-left:66.75pt;margin-top:0;width:14.25pt;height:21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" filled="f" stroked="f">
                  <v:textbox style="mso-fit-shape-to-text:t"/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pict>
                <v:shape id="_x0000_s1052" type="#_x0000_t202" style="position:absolute;margin-left:66.75pt;margin-top:0;width:14.25pt;height:21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" filled="f" stroked="f">
                  <v:textbox style="mso-fit-shape-to-text:t"/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pict>
                <v:shape id="_x0000_s1053" type="#_x0000_t202" style="position:absolute;margin-left:66.75pt;margin-top:0;width:14.25pt;height:21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" filled="f" stroked="f">
                  <v:textbox style="mso-fit-shape-to-text:t"/>
                </v:shape>
              </w:pict>
            </w:r>
          </w:p>
          <w:p w:rsidR="009D1666" w:rsidRPr="000B4CDF" w:rsidRDefault="004C000E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pict>
                <v:shape id="_x0000_s1054" type="#_x0000_t202" style="position:absolute;margin-left:66pt;margin-top:0;width:14.25pt;height:21pt;z-index:2516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" filled="f" stroked="f">
                  <v:textbox style="mso-fit-shape-to-text:t"/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pict>
                <v:shape id="_x0000_s1055" type="#_x0000_t202" style="position:absolute;margin-left:66pt;margin-top:0;width:14.25pt;height:21pt;z-index:2516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" filled="f" stroked="f">
                  <v:textbox style="mso-fit-shape-to-text:t"/>
                </v:shape>
              </w:pict>
            </w:r>
            <w:r w:rsidR="009D1666"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Примечание. </w:t>
            </w:r>
          </w:p>
          <w:p w:rsidR="009D1666" w:rsidRPr="000B4CDF" w:rsidRDefault="009D1666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*Принятая цена формируется по минимальной цене среди поставщиков</w:t>
            </w:r>
          </w:p>
          <w:p w:rsidR="009D1666" w:rsidRPr="000B4CDF" w:rsidRDefault="009D1666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**Стоимость может включать в себя дополнительные затраты на усмотрение с заказчиком (транспортные расходы по норме, на основании данных прайс-листов и коммерческих предложений поставщиков)</w:t>
            </w:r>
          </w:p>
          <w:p w:rsidR="009D1666" w:rsidRPr="000B4CDF" w:rsidRDefault="009D1666" w:rsidP="009D166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***Указывается кем является поставщик: завод-изготовитель, официальный </w:t>
            </w:r>
            <w:proofErr w:type="spellStart"/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дистрибьютер</w:t>
            </w:r>
            <w:proofErr w:type="spellEnd"/>
            <w:r w:rsidRPr="000B4CD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, розничная сеть.</w:t>
            </w:r>
          </w:p>
        </w:tc>
      </w:tr>
    </w:tbl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bookmarkEnd w:id="153"/>
    <w:p w:rsidR="000B4CDF" w:rsidRPr="000B4CDF" w:rsidRDefault="009D1666" w:rsidP="009D166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>
        <w:rPr>
          <w:rFonts w:ascii="Times New Roman" w:eastAsia="Calibri" w:hAnsi="Times New Roman" w:cs="Times New Roman"/>
          <w:b/>
          <w:bCs/>
          <w:noProof/>
          <w:sz w:val="12"/>
          <w:szCs w:val="12"/>
          <w:lang w:eastAsia="ru-RU"/>
        </w:rPr>
        <w:drawing>
          <wp:inline distT="0" distB="0" distL="0" distR="0" wp14:anchorId="5D28EA2E" wp14:editId="05ACD648">
            <wp:extent cx="2332374" cy="1478942"/>
            <wp:effectExtent l="0" t="0" r="0" b="0"/>
            <wp:docPr id="31" name="Рисунок 31" descr="C:\Users\user\Download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158" cy="148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bCs/>
          <w:noProof/>
          <w:sz w:val="12"/>
          <w:szCs w:val="12"/>
          <w:lang w:eastAsia="ru-RU"/>
        </w:rPr>
        <w:drawing>
          <wp:inline distT="0" distB="0" distL="0" distR="0" wp14:anchorId="52A54D64" wp14:editId="2A96C8E0">
            <wp:extent cx="811033" cy="1457052"/>
            <wp:effectExtent l="0" t="0" r="0" b="0"/>
            <wp:docPr id="725790688" name="Рисунок 725790688" descr="C:\Users\user\Downloads\Новый 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Новый 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040" cy="1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/>
          <w:bCs/>
          <w:sz w:val="12"/>
          <w:szCs w:val="12"/>
        </w:rPr>
        <w:t>АДМИНИСТРАЦИЯ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/>
          <w:bCs/>
          <w:sz w:val="12"/>
          <w:szCs w:val="12"/>
        </w:rPr>
        <w:t>СЕЛЬСКОГО ПОСЕЛЕНИЯ КРАСНОСЕЛЬСКОЕ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/>
          <w:bCs/>
          <w:sz w:val="12"/>
          <w:szCs w:val="12"/>
        </w:rPr>
        <w:t>САМАРСКОЙ ОБЛАСТИ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ПОСТАНОВЛЕНИЕ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/>
          <w:bCs/>
          <w:sz w:val="12"/>
          <w:szCs w:val="12"/>
        </w:rPr>
        <w:t>от «12»   января  2026 г. № 2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/>
          <w:bCs/>
          <w:sz w:val="12"/>
          <w:szCs w:val="12"/>
        </w:rPr>
        <w:t>ОБ УТВЕРЖДЕНИИ ПРОГРАММЫ ЭНЕРГОСБЕРЕЖЕНИЯ И ПОВЫШЕНИЯ ЭНЕРГЕТИЧЕСКОЙ ЭФФЕКТИВНОСТИ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/>
          <w:bCs/>
          <w:sz w:val="12"/>
          <w:szCs w:val="12"/>
        </w:rPr>
        <w:t>АДМИНИСТРАЦИИ СЕЛЬСКОГО ПОСЕЛЕНИЯ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876A1C">
        <w:rPr>
          <w:rFonts w:ascii="Times New Roman" w:eastAsia="Calibri" w:hAnsi="Times New Roman" w:cs="Times New Roman"/>
          <w:b/>
          <w:bCs/>
          <w:sz w:val="12"/>
          <w:szCs w:val="12"/>
        </w:rPr>
        <w:t>КРАСНОСЕЛЬСКОЕ МУНИЦИПАЛЬНОГО РАЙОНА СЕРГИЕВСКИЙ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/>
          <w:bCs/>
          <w:sz w:val="12"/>
          <w:szCs w:val="12"/>
        </w:rPr>
        <w:t>САМАРСКОЙ ОБЛАСТИ НА 2026 – 2028 ГОДЫ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23 ноября 2009 года № 261 – ФЗ «Об энергосбережении и о повышении энергетической эффективности и о внесении изменений в отдельные законодательные акты Российской Федерации», Федеральным законом от 06 октября 2003 года № 131-ФЗ «Об общих принципах организации местного самоуправления в Российской Федерации», Указом Президента Российской Федерации от 04 июля 2008 года № 889 «О некоторых мерах по повышению энергетической и экологической эффективности российской экономики», Постановление Администрации сельского поселения Красносельское муниципального района Сергиевский от 07.02.2020г. № 8 «Об утверждении Порядка принятия решений о разработке, формирования и реализации, оценки эффективности муниципальных программ сельского поселения Красносельское муниципального района Сергиевский Самарской области», Администрация  сельского поселения Красносельское муниципального района Сергиевский Самарской области постановляет: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1.Утвердить муниципальную программу «Энергосбережение и повышение энергетической эффективности на территории сельского поселения Красносельское муниципального района Сергиевский Самарской области на 2026-2028 годы», (далее – Программа) согласно Приложению к настоящему постановлению.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2. Признать утратившим силу постановление администрации сельского поселения Красносельское муниципального района Сергиевский Самарской области № 65 от 28.12.2017г. «Об утверждении муниципальной программы «Энергосбережение и повышение энергетической эффективности на территории сельского поселения Красносельское муниципального района Сергиевский на 2018-2022 годы»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3. Опубликовать настоящее постановление в газете «Сергиевский вестник».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4.  Настоящее постановление вступает в силу с 01.01.2026 г.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5. Контроль за исполнением настоящего постановления оставляю за собой.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Красносельское</w:t>
      </w:r>
    </w:p>
    <w:p w:rsid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 Самарской области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proofErr w:type="spellStart"/>
      <w:r w:rsidRPr="00876A1C">
        <w:rPr>
          <w:rFonts w:ascii="Times New Roman" w:eastAsia="Calibri" w:hAnsi="Times New Roman" w:cs="Times New Roman"/>
          <w:bCs/>
          <w:sz w:val="12"/>
          <w:szCs w:val="12"/>
        </w:rPr>
        <w:t>Д.И.Тихонов</w:t>
      </w:r>
      <w:proofErr w:type="spellEnd"/>
    </w:p>
    <w:p w:rsidR="000B4CDF" w:rsidRPr="000B4CDF" w:rsidRDefault="000B4CDF" w:rsidP="000B4CD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к 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>п</w:t>
      </w:r>
      <w:r w:rsidRPr="00876A1C">
        <w:rPr>
          <w:rFonts w:ascii="Times New Roman" w:eastAsia="Calibri" w:hAnsi="Times New Roman" w:cs="Times New Roman"/>
          <w:bCs/>
          <w:i/>
          <w:sz w:val="12"/>
          <w:szCs w:val="12"/>
        </w:rPr>
        <w:t>остановлению администрации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876A1C">
        <w:rPr>
          <w:rFonts w:ascii="Times New Roman" w:eastAsia="Calibri" w:hAnsi="Times New Roman" w:cs="Times New Roman"/>
          <w:bCs/>
          <w:i/>
          <w:sz w:val="12"/>
          <w:szCs w:val="12"/>
        </w:rPr>
        <w:t>сельского поселения Красносельское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876A1C">
        <w:rPr>
          <w:rFonts w:ascii="Times New Roman" w:eastAsia="Calibri" w:hAnsi="Times New Roman" w:cs="Times New Roman"/>
          <w:bCs/>
          <w:i/>
          <w:sz w:val="12"/>
          <w:szCs w:val="12"/>
        </w:rPr>
        <w:t>Самарской области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от  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>«</w:t>
      </w:r>
      <w:r w:rsidRPr="00876A1C">
        <w:rPr>
          <w:rFonts w:ascii="Times New Roman" w:eastAsia="Calibri" w:hAnsi="Times New Roman" w:cs="Times New Roman"/>
          <w:bCs/>
          <w:i/>
          <w:sz w:val="12"/>
          <w:szCs w:val="12"/>
        </w:rPr>
        <w:t>12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» января </w:t>
      </w:r>
      <w:r w:rsidRPr="00876A1C">
        <w:rPr>
          <w:rFonts w:ascii="Times New Roman" w:eastAsia="Calibri" w:hAnsi="Times New Roman" w:cs="Times New Roman"/>
          <w:bCs/>
          <w:i/>
          <w:sz w:val="12"/>
          <w:szCs w:val="12"/>
        </w:rPr>
        <w:t>2026  № 2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/>
          <w:bCs/>
          <w:sz w:val="12"/>
          <w:szCs w:val="12"/>
        </w:rPr>
        <w:t>ПРОГРАММА ЭНЕРГОСБЕРЕЖЕНИЯ И ПОВЫШЕНИЯ ЭНЕРГЕТИЧЕСКОЙ ЭФФЕКТИВНОСТИ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/>
          <w:bCs/>
          <w:sz w:val="12"/>
          <w:szCs w:val="12"/>
        </w:rPr>
        <w:t>АДМИНИСТРАЦИИ СЕЛЬСКОГО ПОСЕЛЕНИЯ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876A1C">
        <w:rPr>
          <w:rFonts w:ascii="Times New Roman" w:eastAsia="Calibri" w:hAnsi="Times New Roman" w:cs="Times New Roman"/>
          <w:b/>
          <w:bCs/>
          <w:sz w:val="12"/>
          <w:szCs w:val="12"/>
        </w:rPr>
        <w:t>КРАСНОСЕЛЬСКОЕ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САМАРСКОЙ ОБЛАСТИ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876A1C">
        <w:rPr>
          <w:rFonts w:ascii="Times New Roman" w:eastAsia="Calibri" w:hAnsi="Times New Roman" w:cs="Times New Roman"/>
          <w:b/>
          <w:bCs/>
          <w:sz w:val="12"/>
          <w:szCs w:val="12"/>
        </w:rPr>
        <w:t>НА 2026 – 2028 ГОДЫ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2025 г.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/>
          <w:bCs/>
          <w:sz w:val="12"/>
          <w:szCs w:val="12"/>
        </w:rPr>
        <w:t>ПАСПОРТ ПРОГРАММЫ ЭНЕРГОСБЕРЕЖЕНИЯ И ПОВЫШЕНИЯ ЭНЕРГЕТИЧЕСКОЙ ЭФФЕКТИВНОСТИ АДМИНИСТРАЦИИ СЕЛЬСКОГО ПОСЕЛЕНИЯ КРАСНОСЕЛЬСКОЕ МУНИЦИПАЛЬНОГО РАЙОНА СЕРГИЕВСКИЙ САМАРСКОЙ ОБЛАСТИ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/>
          <w:bCs/>
          <w:sz w:val="12"/>
          <w:szCs w:val="12"/>
        </w:rPr>
        <w:t>НА 2026 – 2028 ГОДЫ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1"/>
        <w:gridCol w:w="5722"/>
      </w:tblGrid>
      <w:tr w:rsidR="00876A1C" w:rsidRPr="00876A1C" w:rsidTr="00876A1C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Программа энергосбережения и повышения энергетической эффективности Администрации сельского поселения</w:t>
            </w:r>
          </w:p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Красносельское муниципального района Сергиевский Самарской области на 2026 – 2028 годы</w:t>
            </w:r>
          </w:p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876A1C" w:rsidRPr="00876A1C" w:rsidTr="00876A1C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Дата принятия Решения о разработке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Распоряжение администрации сельского поселения Красносельское муниципального района Сергиевский от 30.12.2025 № 58-р «О создании программного комитета администрации сельского поселения Красносельское муниципального района Сергиевский Самарской области по рассмотрению муниципальной программы энергосбережения и повышения энергетической эффективности Администрации сельского поселения 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Красносельское муниципального района Сергиевский Самарской области на 2026 – 2028 годы</w:t>
            </w:r>
          </w:p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876A1C" w:rsidRPr="00876A1C" w:rsidTr="00876A1C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Основание для разработки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A1C" w:rsidRPr="00876A1C" w:rsidRDefault="00876A1C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Федеральный закон от 23.11.2009 № 261-ФЗ «Об энергосбережении и повышении энергетической эффективности и о внесении изменений в отдельные законодательные акты Российской Федерации»;</w:t>
            </w:r>
          </w:p>
          <w:p w:rsidR="00876A1C" w:rsidRPr="00876A1C" w:rsidRDefault="00876A1C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Постановление Правительства РФ от 07.10.2019 N 1289 «О требованиях к снижению государственными (муниципальными) учреждениями в сопоставимых условиях суммарного объема,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воды»;</w:t>
            </w:r>
          </w:p>
          <w:p w:rsidR="00876A1C" w:rsidRPr="00876A1C" w:rsidRDefault="00876A1C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Приказ Министерства экономического развития Российской Федерации от 17.02.2010 г. № 61 «Об утверждении примерного перечня мероприятий в области энергосбережения и повышения энергетической эффективности, который может быть использован в целях разработки региональных, муниципальных программ в области энергосбережения и повышения энергетической эффективности»;</w:t>
            </w:r>
          </w:p>
          <w:p w:rsidR="00876A1C" w:rsidRPr="00876A1C" w:rsidRDefault="00876A1C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Приказ Минэнерго России от 30.06.2014 № 398 «Об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образования, организаций, осуществляющих регулируемые виды деятельности, и отчетности о ходе их реализации». </w:t>
            </w:r>
          </w:p>
        </w:tc>
      </w:tr>
      <w:tr w:rsidR="00876A1C" w:rsidRPr="00876A1C" w:rsidTr="00876A1C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Ответственный исполнитель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A1C" w:rsidRPr="00876A1C" w:rsidRDefault="00876A1C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Красносельское муниципального района Сергиевский Самарской области (далее Администрация)</w:t>
            </w:r>
          </w:p>
        </w:tc>
      </w:tr>
      <w:tr w:rsidR="00876A1C" w:rsidRPr="00876A1C" w:rsidTr="00876A1C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Соискатели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Отсутствуют </w:t>
            </w:r>
          </w:p>
        </w:tc>
      </w:tr>
      <w:tr w:rsidR="00876A1C" w:rsidRPr="00876A1C" w:rsidTr="00876A1C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A1C" w:rsidRPr="00876A1C" w:rsidRDefault="00876A1C" w:rsidP="00AA226C">
            <w:pPr>
              <w:numPr>
                <w:ilvl w:val="0"/>
                <w:numId w:val="6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Повышение энергетической эффективности при потреблении топливно-энергетических ресурсов административному учреждению за счет снижения в сопоставимых условиях к 2028 году суммарного объема потребляемых им энергетических ресурсов не менее чем на 6 %;</w:t>
            </w:r>
          </w:p>
          <w:p w:rsidR="00876A1C" w:rsidRPr="00876A1C" w:rsidRDefault="00876A1C" w:rsidP="00AA226C">
            <w:pPr>
              <w:numPr>
                <w:ilvl w:val="0"/>
                <w:numId w:val="6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Реализация эффективной инновационной деятельности в сфере энергосбережения.</w:t>
            </w:r>
          </w:p>
        </w:tc>
      </w:tr>
      <w:tr w:rsidR="00876A1C" w:rsidRPr="00876A1C" w:rsidTr="00876A1C">
        <w:trPr>
          <w:trHeight w:val="20"/>
          <w:jc w:val="center"/>
        </w:trPr>
        <w:tc>
          <w:tcPr>
            <w:tcW w:w="11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Задачи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- 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Создание оптимальных нормативно-правовых, организационных и экономических условий для реализации стратегии </w:t>
            </w:r>
            <w:proofErr w:type="spellStart"/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энергоресурсосбережения</w:t>
            </w:r>
            <w:proofErr w:type="spellEnd"/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;</w:t>
            </w:r>
          </w:p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- 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Вовлечение в процесс энергосбережения всего коллектива за счет формирования механизма стимулирования энергосбережения (повышение уровня агитационной работы; размещение информационных материалов о необходимости экономии энергоресурсов);</w:t>
            </w:r>
          </w:p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- 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Использование энергетических ресурсов с учетом ресурсных, производственно-технологических, экологических и социальных условий.</w:t>
            </w:r>
          </w:p>
        </w:tc>
      </w:tr>
      <w:tr w:rsidR="00876A1C" w:rsidRPr="00876A1C" w:rsidTr="00876A1C">
        <w:trPr>
          <w:trHeight w:val="20"/>
          <w:jc w:val="center"/>
        </w:trPr>
        <w:tc>
          <w:tcPr>
            <w:tcW w:w="11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Целевые показатели (индикаторы)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Целевые показатели программы представлены в Приложении № 5 к требованиям к форме программы в области энергосбережения и повышения энергетической эффективности организаций с участием государства или муниципального образования</w:t>
            </w:r>
          </w:p>
        </w:tc>
      </w:tr>
      <w:tr w:rsidR="00876A1C" w:rsidRPr="00876A1C" w:rsidTr="00876A1C">
        <w:trPr>
          <w:trHeight w:val="20"/>
          <w:jc w:val="center"/>
        </w:trPr>
        <w:tc>
          <w:tcPr>
            <w:tcW w:w="11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Подпрограммы с указанием целей и сроков реализации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Отсутствуют</w:t>
            </w:r>
          </w:p>
        </w:tc>
      </w:tr>
      <w:tr w:rsidR="00876A1C" w:rsidRPr="00876A1C" w:rsidTr="00876A1C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Этапы и сроки реализации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 – 2028 гг. (этапы реализации муниципальной Программы не выделяются)</w:t>
            </w:r>
          </w:p>
        </w:tc>
      </w:tr>
      <w:tr w:rsidR="00876A1C" w:rsidRPr="00876A1C" w:rsidTr="00876A1C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и объемы финансового обеспечения реализации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 финансирования – бюджетные средства.</w:t>
            </w:r>
          </w:p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Общий объем финансирования Программы составляет 0,693 тыс. руб. без учета НДС, в том числе:</w:t>
            </w:r>
          </w:p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 год – 0,222 тыс. руб.;</w:t>
            </w:r>
          </w:p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 год – 0,231 тыс. руб.;</w:t>
            </w:r>
          </w:p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 год – 0,240 тыс. руб.</w:t>
            </w:r>
          </w:p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*Объемы и структура финансирования Программы подлежат ежегодной корректировке исходя из реальных возможностей бюджета учреждения на очередной финансовый год и плановый период</w:t>
            </w:r>
          </w:p>
        </w:tc>
      </w:tr>
      <w:tr w:rsidR="00876A1C" w:rsidRPr="00876A1C" w:rsidTr="00876A1C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Ожидаемые результаты реализации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Планируется снижение потребления энергетических ресурсов в соответствии с целевыми показателями</w:t>
            </w:r>
          </w:p>
        </w:tc>
      </w:tr>
      <w:tr w:rsidR="00876A1C" w:rsidRPr="00876A1C" w:rsidTr="00876A1C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Система организации </w:t>
            </w:r>
          </w:p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контроля за ходом </w:t>
            </w:r>
          </w:p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реализации 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Общее руководство и контроль за ходом реализации муниципальной Программы и контроль за целевым и эффективным использованием бюджетных средств осуществляет Администрация сельского поселения Красносельское муниципального района Сергиевский Самарской области в соответствии с действующим законодательством. </w:t>
            </w:r>
          </w:p>
        </w:tc>
      </w:tr>
    </w:tbl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В соответствии с требованием ФЗ от 23 ноября 2009г. № 261-ФЗ «Об энергосбережении и повышении энергетической эффективности и о внесении изменений в отдельные законодательные акты Российской Федерации» в декабре 2012г. было проведено энергетическое обследование, по результатам которого был составлен и зарегистрирован Энергетический паспорт (регистрационный номер СРО-084-010-12-0-083).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Согласно последней редакции ФЗ № 261 «Об энергосбережении и о повышении энергетической эффективности» (статья 16, часть 1), государственные организации, энергопотребление которых не превышает 50 миллионов рублей в год, имеют право выбора — оформлять энергетическую декларацию или проводить энергетическое обследование и оформлять энергетический паспорт.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Администрация сельского поселения Красносельское ежегодно, после окончания календарного года, заполняет энергетическую декларацию.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1. </w:t>
      </w:r>
      <w:r w:rsidRPr="00876A1C">
        <w:rPr>
          <w:rFonts w:ascii="Times New Roman" w:eastAsia="Calibri" w:hAnsi="Times New Roman" w:cs="Times New Roman"/>
          <w:b/>
          <w:bCs/>
          <w:sz w:val="12"/>
          <w:szCs w:val="12"/>
        </w:rPr>
        <w:t>Анализ текущего состояния энергосбережения и повышения энергетической эффективности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Проблема высоких платежей за потребляемые топливно-энергетические ресурсы (далее – ТЭР) актуальна для многих учреждений, занимающих как отдельно стоящие здания и сооружения, так и выделенные в зданиях отдельные помещения. Высокие платежи негативно влияют на экономические показатели деятельности, увеличивают непроизводительные расходы и требуют значительных затрат средств.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Энергосбережение является актуальным и необходимым условием нормального функционирования автономного учреждения, так как повышение эффективности использования топливно-энергетических ресурсов (ТЭР) при непрерывном росте цен на энергоресурсы, позволяет добиться существенной экономии как ТЭР, так и финансовых ресурсов.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 xml:space="preserve">Для выявления возможных направлений энергосбережения и оценки энергосберегающего потенциала, применяемых инженерных решений необходимо хорошо представлять себе структуру энергетического баланса, рассматриваемого объекта и связанные с ней возможности изменения </w:t>
      </w:r>
      <w:proofErr w:type="spellStart"/>
      <w:r w:rsidRPr="00876A1C">
        <w:rPr>
          <w:rFonts w:ascii="Times New Roman" w:eastAsia="Calibri" w:hAnsi="Times New Roman" w:cs="Times New Roman"/>
          <w:bCs/>
          <w:sz w:val="12"/>
          <w:szCs w:val="12"/>
        </w:rPr>
        <w:t>энергозатрат</w:t>
      </w:r>
      <w:proofErr w:type="spellEnd"/>
      <w:r w:rsidRPr="00876A1C">
        <w:rPr>
          <w:rFonts w:ascii="Times New Roman" w:eastAsia="Calibri" w:hAnsi="Times New Roman" w:cs="Times New Roman"/>
          <w:bCs/>
          <w:sz w:val="12"/>
          <w:szCs w:val="12"/>
        </w:rPr>
        <w:t xml:space="preserve"> по различным составляющим баланса.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Эти данные позволят выявить мероприятия, обеспечивающие выполнение требований энергетической эффективности в части уменьшения показателей, характеризующих годовую удельную величину расхода энергетических ресурсов.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Факторы, влияющие на энергосбережение и энергетическую эффективность: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lastRenderedPageBreak/>
        <w:t>Организационные и эксплуатационные факторы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 xml:space="preserve"> (несоблюдение персоналом требований по эксплуатации оборудования, низкий уровень технологической дисциплины, низкое качество проводимых ремонтов, отсутствие системы кнута и пряника).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 xml:space="preserve">Технологические факторы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>(морально устаревшее оборудование с низким КПД, неудовлетворительное техническое состояние оборудования, неудовлетворительное состояние энергосетей, зданий и сооружений).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1.1 Сведения о зданиях, строениях, сооружениях или помещениях, принадлежащих организации на праве собственности или находящихся в хозяйственном ведении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Сведения о наличии зданий административного и административно-производственного назначения приведены в таблицах 1 - 2.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Таблица 1 – Сведения о наличии здания административного и административно-производственного назначения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3"/>
        <w:gridCol w:w="1852"/>
        <w:gridCol w:w="1037"/>
        <w:gridCol w:w="1682"/>
        <w:gridCol w:w="1166"/>
        <w:gridCol w:w="1323"/>
      </w:tblGrid>
      <w:tr w:rsidR="00876A1C" w:rsidRPr="00876A1C" w:rsidTr="00876A1C">
        <w:trPr>
          <w:trHeight w:val="20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Этажность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Год ввода в эксплуатацию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Общая площадь, м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Отапливаемая площадь, м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</w:tr>
      <w:tr w:rsidR="00876A1C" w:rsidRPr="00876A1C" w:rsidTr="00876A1C">
        <w:trPr>
          <w:trHeight w:val="20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Административное здание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1969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423,8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194,1</w:t>
            </w:r>
          </w:p>
        </w:tc>
      </w:tr>
    </w:tbl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Таблица 2 – Основная техническая характеристика здания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7"/>
        <w:gridCol w:w="2350"/>
        <w:gridCol w:w="4506"/>
      </w:tblGrid>
      <w:tr w:rsidR="00876A1C" w:rsidRPr="00876A1C" w:rsidTr="00876A1C">
        <w:trPr>
          <w:trHeight w:val="20"/>
          <w:tblHeader/>
        </w:trPr>
        <w:tc>
          <w:tcPr>
            <w:tcW w:w="443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562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показателя</w:t>
            </w:r>
          </w:p>
        </w:tc>
        <w:tc>
          <w:tcPr>
            <w:tcW w:w="2994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Значение</w:t>
            </w:r>
          </w:p>
        </w:tc>
      </w:tr>
      <w:tr w:rsidR="00876A1C" w:rsidRPr="00876A1C" w:rsidTr="00876A1C">
        <w:trPr>
          <w:trHeight w:val="20"/>
          <w:tblHeader/>
        </w:trPr>
        <w:tc>
          <w:tcPr>
            <w:tcW w:w="443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562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Адресная характеристика</w:t>
            </w:r>
          </w:p>
        </w:tc>
        <w:tc>
          <w:tcPr>
            <w:tcW w:w="2994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446561, Самарская область, Сергиевский р-н, с. Красносельское, ул. Советская, д.2</w:t>
            </w:r>
          </w:p>
        </w:tc>
      </w:tr>
      <w:tr w:rsidR="00876A1C" w:rsidRPr="00876A1C" w:rsidTr="00876A1C">
        <w:trPr>
          <w:trHeight w:val="20"/>
          <w:tblHeader/>
        </w:trPr>
        <w:tc>
          <w:tcPr>
            <w:tcW w:w="443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562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Этажность /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br/>
              <w:t>ввод в эксплуатацию</w:t>
            </w:r>
          </w:p>
        </w:tc>
        <w:tc>
          <w:tcPr>
            <w:tcW w:w="2994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этажа/ 1969 /2019г.</w:t>
            </w:r>
          </w:p>
        </w:tc>
      </w:tr>
      <w:tr w:rsidR="00876A1C" w:rsidRPr="00876A1C" w:rsidTr="00876A1C">
        <w:trPr>
          <w:trHeight w:val="20"/>
          <w:tblHeader/>
        </w:trPr>
        <w:tc>
          <w:tcPr>
            <w:tcW w:w="443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1562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Общая площадь</w:t>
            </w:r>
          </w:p>
        </w:tc>
        <w:tc>
          <w:tcPr>
            <w:tcW w:w="2994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423,8308,4/194,1</w:t>
            </w:r>
          </w:p>
        </w:tc>
      </w:tr>
      <w:tr w:rsidR="00876A1C" w:rsidRPr="00876A1C" w:rsidTr="00876A1C">
        <w:trPr>
          <w:trHeight w:val="20"/>
          <w:tblHeader/>
        </w:trPr>
        <w:tc>
          <w:tcPr>
            <w:tcW w:w="443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1562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Остекление</w:t>
            </w:r>
          </w:p>
        </w:tc>
        <w:tc>
          <w:tcPr>
            <w:tcW w:w="2994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пластиковые окна</w:t>
            </w:r>
          </w:p>
        </w:tc>
      </w:tr>
      <w:tr w:rsidR="00876A1C" w:rsidRPr="00876A1C" w:rsidTr="00876A1C">
        <w:trPr>
          <w:trHeight w:val="20"/>
          <w:tblHeader/>
        </w:trPr>
        <w:tc>
          <w:tcPr>
            <w:tcW w:w="443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1562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Освещение</w:t>
            </w:r>
          </w:p>
        </w:tc>
        <w:tc>
          <w:tcPr>
            <w:tcW w:w="2994" w:type="pct"/>
            <w:shd w:val="clear" w:color="auto" w:fill="auto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энергосберегающие— 10 </w:t>
            </w:r>
            <w:proofErr w:type="spellStart"/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шт</w:t>
            </w:r>
            <w:proofErr w:type="spellEnd"/>
          </w:p>
        </w:tc>
      </w:tr>
      <w:tr w:rsidR="00876A1C" w:rsidRPr="00876A1C" w:rsidTr="00876A1C">
        <w:trPr>
          <w:trHeight w:val="20"/>
          <w:tblHeader/>
        </w:trPr>
        <w:tc>
          <w:tcPr>
            <w:tcW w:w="443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1562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Электроснабжение</w:t>
            </w:r>
          </w:p>
        </w:tc>
        <w:tc>
          <w:tcPr>
            <w:tcW w:w="2994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Централизованное </w:t>
            </w:r>
          </w:p>
        </w:tc>
      </w:tr>
      <w:tr w:rsidR="00876A1C" w:rsidRPr="00876A1C" w:rsidTr="00876A1C">
        <w:trPr>
          <w:trHeight w:val="20"/>
          <w:tblHeader/>
        </w:trPr>
        <w:tc>
          <w:tcPr>
            <w:tcW w:w="443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1562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Газоснабжение</w:t>
            </w:r>
          </w:p>
        </w:tc>
        <w:tc>
          <w:tcPr>
            <w:tcW w:w="2994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отсутствует</w:t>
            </w:r>
          </w:p>
        </w:tc>
      </w:tr>
      <w:tr w:rsidR="00876A1C" w:rsidRPr="00876A1C" w:rsidTr="00876A1C">
        <w:trPr>
          <w:trHeight w:val="20"/>
          <w:tblHeader/>
        </w:trPr>
        <w:tc>
          <w:tcPr>
            <w:tcW w:w="443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1562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Теплоснабжение</w:t>
            </w:r>
          </w:p>
        </w:tc>
        <w:tc>
          <w:tcPr>
            <w:tcW w:w="2994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Централизованное</w:t>
            </w:r>
          </w:p>
        </w:tc>
      </w:tr>
      <w:tr w:rsidR="00876A1C" w:rsidRPr="00876A1C" w:rsidTr="00876A1C">
        <w:trPr>
          <w:trHeight w:val="20"/>
          <w:tblHeader/>
        </w:trPr>
        <w:tc>
          <w:tcPr>
            <w:tcW w:w="443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1562" w:type="pct"/>
            <w:shd w:val="clear" w:color="auto" w:fill="auto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Оснащение приборами учета потребляемых ТЭР и воды</w:t>
            </w:r>
          </w:p>
        </w:tc>
        <w:tc>
          <w:tcPr>
            <w:tcW w:w="2994" w:type="pct"/>
            <w:shd w:val="clear" w:color="auto" w:fill="auto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Счетчик электрической энергии</w:t>
            </w:r>
          </w:p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Фактическая численность пользователей (работников и посетителей) за 2025 год составила 180 чел.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1.2 Сведения о наличии автотранспорта и спецтехники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 xml:space="preserve">На балансе Администрации сельского поселения Красносельское автотранспорт и спецтехника отсутствуют.  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1.3 Сведения о количестве точек поставки энергетических ресурсов и воды, в том числе с разделением по видам энергетических ресурсов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Суммарное количество точек поставки энергетических ресурсов – 1 ед., из них: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- </w:t>
      </w:r>
      <w:r w:rsidRPr="00876A1C">
        <w:rPr>
          <w:rFonts w:ascii="Times New Roman" w:eastAsia="Calibri" w:hAnsi="Times New Roman" w:cs="Times New Roman"/>
          <w:bCs/>
          <w:iCs/>
          <w:sz w:val="12"/>
          <w:szCs w:val="12"/>
        </w:rPr>
        <w:t>электрическая энергия – 1 шт.;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Сведения об оснащенности узлами (приборами) учета представлены в таблице 3. Имеющаяся в учреждении система учета расхода ТЭР соответствует требованиям нормативных документов к классу точности приборов.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Таблица 3 – Общие сведения об оснащенности узлами (приборами) учета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4"/>
        <w:gridCol w:w="2219"/>
        <w:gridCol w:w="1602"/>
        <w:gridCol w:w="1062"/>
        <w:gridCol w:w="1106"/>
      </w:tblGrid>
      <w:tr w:rsidR="00876A1C" w:rsidRPr="00876A1C" w:rsidTr="00876A1C">
        <w:trPr>
          <w:cantSplit/>
          <w:trHeight w:val="20"/>
          <w:tblHeader/>
        </w:trPr>
        <w:tc>
          <w:tcPr>
            <w:tcW w:w="894" w:type="pct"/>
            <w:shd w:val="clear" w:color="auto" w:fill="auto"/>
            <w:noWrap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Адрес</w:t>
            </w:r>
          </w:p>
        </w:tc>
        <w:tc>
          <w:tcPr>
            <w:tcW w:w="1507" w:type="pct"/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1096" w:type="pct"/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Электрическая энергия</w:t>
            </w:r>
          </w:p>
        </w:tc>
        <w:tc>
          <w:tcPr>
            <w:tcW w:w="737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Тепловая энергия</w:t>
            </w:r>
          </w:p>
        </w:tc>
        <w:tc>
          <w:tcPr>
            <w:tcW w:w="767" w:type="pct"/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Холодная вода</w:t>
            </w:r>
          </w:p>
        </w:tc>
      </w:tr>
      <w:tr w:rsidR="00876A1C" w:rsidRPr="00876A1C" w:rsidTr="00876A1C">
        <w:trPr>
          <w:cantSplit/>
          <w:trHeight w:val="20"/>
        </w:trPr>
        <w:tc>
          <w:tcPr>
            <w:tcW w:w="894" w:type="pct"/>
            <w:vMerge w:val="restart"/>
            <w:shd w:val="clear" w:color="auto" w:fill="auto"/>
            <w:noWrap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г. п. Суходол</w:t>
            </w:r>
          </w:p>
        </w:tc>
        <w:tc>
          <w:tcPr>
            <w:tcW w:w="1507" w:type="pct"/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Количество оборудованных узлами (приборами) учета точек приема (поставки) от стороннего источника</w:t>
            </w:r>
          </w:p>
        </w:tc>
        <w:tc>
          <w:tcPr>
            <w:tcW w:w="1096" w:type="pct"/>
            <w:shd w:val="clear" w:color="auto" w:fill="auto"/>
            <w:noWrap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737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767" w:type="pct"/>
            <w:shd w:val="clear" w:color="auto" w:fill="auto"/>
            <w:noWrap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876A1C" w:rsidRPr="00876A1C" w:rsidTr="00876A1C">
        <w:trPr>
          <w:cantSplit/>
          <w:trHeight w:val="20"/>
        </w:trPr>
        <w:tc>
          <w:tcPr>
            <w:tcW w:w="894" w:type="pct"/>
            <w:vMerge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507" w:type="pct"/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Количество необорудованных узлами (приборами) учета точек приема (поставки)</w:t>
            </w:r>
          </w:p>
        </w:tc>
        <w:tc>
          <w:tcPr>
            <w:tcW w:w="1096" w:type="pct"/>
            <w:shd w:val="clear" w:color="auto" w:fill="auto"/>
            <w:noWrap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737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767" w:type="pct"/>
            <w:shd w:val="clear" w:color="auto" w:fill="auto"/>
            <w:noWrap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876A1C" w:rsidRPr="00876A1C" w:rsidTr="00876A1C">
        <w:trPr>
          <w:cantSplit/>
          <w:trHeight w:val="20"/>
        </w:trPr>
        <w:tc>
          <w:tcPr>
            <w:tcW w:w="894" w:type="pct"/>
            <w:vMerge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507" w:type="pct"/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Количество узлов (приборов) учета с нарушенными сроками поверки</w:t>
            </w:r>
          </w:p>
        </w:tc>
        <w:tc>
          <w:tcPr>
            <w:tcW w:w="1096" w:type="pct"/>
            <w:shd w:val="clear" w:color="auto" w:fill="auto"/>
            <w:noWrap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737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767" w:type="pct"/>
            <w:shd w:val="clear" w:color="auto" w:fill="auto"/>
            <w:noWrap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</w:tbl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1.4 Сведения о потреблении используемых энергетических ресурсов по видам этих энергетических ресурсов в динамике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Администрация сельского поселения Красносельское потребляет следующие виды энергоресурсов: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электрическая энергия;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тепловая энергия;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 xml:space="preserve">Потребляемые энергоресурсы приобретаются у </w:t>
      </w:r>
      <w:proofErr w:type="spellStart"/>
      <w:r w:rsidRPr="00876A1C">
        <w:rPr>
          <w:rFonts w:ascii="Times New Roman" w:eastAsia="Calibri" w:hAnsi="Times New Roman" w:cs="Times New Roman"/>
          <w:bCs/>
          <w:sz w:val="12"/>
          <w:szCs w:val="12"/>
        </w:rPr>
        <w:t>энергоснабжающих</w:t>
      </w:r>
      <w:proofErr w:type="spellEnd"/>
      <w:r w:rsidRPr="00876A1C">
        <w:rPr>
          <w:rFonts w:ascii="Times New Roman" w:eastAsia="Calibri" w:hAnsi="Times New Roman" w:cs="Times New Roman"/>
          <w:bCs/>
          <w:sz w:val="12"/>
          <w:szCs w:val="12"/>
        </w:rPr>
        <w:t xml:space="preserve"> организаций согласно заключенным договорам. 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Сведения по потреблению основных видов энергоресурсов и воды в динамике за последние 3 года в натуральном и стоимостном выражении представлены в таблицах 4 - 4.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 xml:space="preserve">Таблица  - Сведения по потреблению основных видов энергоресурсов 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Администрация сельского поселения Красносельское в динамике за последние 3 года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"/>
        <w:gridCol w:w="2167"/>
        <w:gridCol w:w="820"/>
        <w:gridCol w:w="1368"/>
        <w:gridCol w:w="1369"/>
        <w:gridCol w:w="1368"/>
      </w:tblGrid>
      <w:tr w:rsidR="00876A1C" w:rsidRPr="00876A1C" w:rsidTr="00876A1C">
        <w:trPr>
          <w:trHeight w:val="20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энергетического ресурса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2022 г.</w:t>
            </w:r>
          </w:p>
        </w:tc>
        <w:tc>
          <w:tcPr>
            <w:tcW w:w="9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2023 г.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2024 г.</w:t>
            </w:r>
          </w:p>
        </w:tc>
      </w:tr>
      <w:tr w:rsidR="00876A1C" w:rsidRPr="00876A1C" w:rsidTr="00876A1C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ТЭР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Т </w:t>
            </w:r>
            <w:proofErr w:type="spellStart"/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у.т</w:t>
            </w:r>
            <w:proofErr w:type="spellEnd"/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2,43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2,43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2,43</w:t>
            </w:r>
          </w:p>
        </w:tc>
      </w:tr>
      <w:tr w:rsidR="00876A1C" w:rsidRPr="00876A1C" w:rsidTr="00876A1C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1.1.</w:t>
            </w:r>
          </w:p>
        </w:tc>
        <w:tc>
          <w:tcPr>
            <w:tcW w:w="1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Электрическая энергия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кВт*ч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1614,43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1614,43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1614,43</w:t>
            </w:r>
          </w:p>
        </w:tc>
      </w:tr>
      <w:tr w:rsidR="00876A1C" w:rsidRPr="00876A1C" w:rsidTr="00876A1C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1.2.</w:t>
            </w:r>
          </w:p>
        </w:tc>
        <w:tc>
          <w:tcPr>
            <w:tcW w:w="1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Тепловая энергия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Гкал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15,02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15,02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15,02</w:t>
            </w:r>
          </w:p>
        </w:tc>
      </w:tr>
    </w:tbl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Таблица 5 – Затраты на потребляемые энергоресурсы в динамике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1"/>
        <w:gridCol w:w="1762"/>
        <w:gridCol w:w="1452"/>
        <w:gridCol w:w="2128"/>
      </w:tblGrid>
      <w:tr w:rsidR="00876A1C" w:rsidRPr="00876A1C" w:rsidTr="00876A1C">
        <w:trPr>
          <w:trHeight w:val="20"/>
        </w:trPr>
        <w:tc>
          <w:tcPr>
            <w:tcW w:w="1450" w:type="pct"/>
            <w:vMerge w:val="restart"/>
            <w:shd w:val="clear" w:color="000000" w:fill="FFFFFF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энергетического ресурса</w:t>
            </w:r>
          </w:p>
        </w:tc>
        <w:tc>
          <w:tcPr>
            <w:tcW w:w="3550" w:type="pct"/>
            <w:gridSpan w:val="3"/>
            <w:shd w:val="clear" w:color="auto" w:fill="auto"/>
            <w:noWrap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потребления энергетических ресурсов, тыс. руб.</w:t>
            </w:r>
          </w:p>
        </w:tc>
      </w:tr>
      <w:tr w:rsidR="00876A1C" w:rsidRPr="00876A1C" w:rsidTr="00876A1C">
        <w:trPr>
          <w:trHeight w:val="20"/>
        </w:trPr>
        <w:tc>
          <w:tcPr>
            <w:tcW w:w="1450" w:type="pct"/>
            <w:vMerge/>
            <w:tcBorders>
              <w:bottom w:val="single" w:sz="4" w:space="0" w:color="auto"/>
            </w:tcBorders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71" w:type="pct"/>
            <w:shd w:val="clear" w:color="000000" w:fill="FFFFFF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2022 г.</w:t>
            </w:r>
          </w:p>
        </w:tc>
        <w:tc>
          <w:tcPr>
            <w:tcW w:w="965" w:type="pct"/>
            <w:shd w:val="clear" w:color="000000" w:fill="FFFFFF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2023 г.</w:t>
            </w:r>
          </w:p>
        </w:tc>
        <w:tc>
          <w:tcPr>
            <w:tcW w:w="1413" w:type="pct"/>
            <w:shd w:val="clear" w:color="000000" w:fill="FFFFFF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2024 г.</w:t>
            </w:r>
          </w:p>
        </w:tc>
      </w:tr>
      <w:tr w:rsidR="00876A1C" w:rsidRPr="00876A1C" w:rsidTr="00876A1C">
        <w:trPr>
          <w:trHeight w:val="20"/>
        </w:trPr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Электрическая энергия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15,531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17598,9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18,485</w:t>
            </w:r>
          </w:p>
        </w:tc>
      </w:tr>
      <w:tr w:rsidR="00876A1C" w:rsidRPr="00876A1C" w:rsidTr="00876A1C">
        <w:trPr>
          <w:trHeight w:val="20"/>
        </w:trPr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Тепловая энергия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34,861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37,670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39,070</w:t>
            </w:r>
          </w:p>
        </w:tc>
      </w:tr>
      <w:tr w:rsidR="00876A1C" w:rsidRPr="00876A1C" w:rsidTr="00876A1C">
        <w:trPr>
          <w:trHeight w:val="20"/>
        </w:trPr>
        <w:tc>
          <w:tcPr>
            <w:tcW w:w="1450" w:type="pct"/>
            <w:shd w:val="clear" w:color="000000" w:fill="FFFFFF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50,392</w:t>
            </w:r>
          </w:p>
        </w:tc>
        <w:tc>
          <w:tcPr>
            <w:tcW w:w="9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55,269</w:t>
            </w:r>
          </w:p>
        </w:tc>
        <w:tc>
          <w:tcPr>
            <w:tcW w:w="1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57,555</w:t>
            </w:r>
          </w:p>
        </w:tc>
      </w:tr>
    </w:tbl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1.5 Определение целевого уровня снижения суммарного объема потребляемых энергетических ресурсов и воды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В соответствии с Методическими рекомендациями по определению в сопоставимых условиях целевого уровня снижения государственными (муниципальными) учреждениями суммарного объема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 (утв. Приказом Минэкономразвития России от 15 июля 2020 - № 425) произведен расчет в сопоставимых условиях целевого уровня снижения суммарного объема потребляемых Администрацией городского поселения Суходол</w:t>
      </w:r>
      <w:r w:rsidRPr="00876A1C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 xml:space="preserve">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энергоресурсов, а также объема потребляемой воды.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В таблице 6 приведен потенциал снижения объема потребляемых учреждением энергоресурсов и воды на период действия Программы.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 xml:space="preserve">Таблица 6 - Потенциал снижения объема потребляемых энергоресурсов 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Администрация сельского поселения Красносельское на период действия Программы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1"/>
        <w:gridCol w:w="2040"/>
        <w:gridCol w:w="1636"/>
        <w:gridCol w:w="3306"/>
      </w:tblGrid>
      <w:tr w:rsidR="00876A1C" w:rsidRPr="00876A1C" w:rsidTr="00876A1C">
        <w:trPr>
          <w:trHeight w:val="20"/>
          <w:tblHeader/>
        </w:trPr>
        <w:tc>
          <w:tcPr>
            <w:tcW w:w="3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3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32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Целевой уровень экономии на период действия Программы, %</w:t>
            </w:r>
          </w:p>
        </w:tc>
      </w:tr>
      <w:tr w:rsidR="00876A1C" w:rsidRPr="00876A1C" w:rsidTr="00876A1C">
        <w:trPr>
          <w:trHeight w:val="20"/>
          <w:tblHeader/>
        </w:trPr>
        <w:tc>
          <w:tcPr>
            <w:tcW w:w="3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3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электрическая энергия</w:t>
            </w:r>
          </w:p>
        </w:tc>
        <w:tc>
          <w:tcPr>
            <w:tcW w:w="2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тепловая энергия</w:t>
            </w:r>
          </w:p>
        </w:tc>
      </w:tr>
      <w:tr w:rsidR="00876A1C" w:rsidRPr="00876A1C" w:rsidTr="00876A1C">
        <w:trPr>
          <w:trHeight w:val="2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Административное здание</w:t>
            </w:r>
          </w:p>
        </w:tc>
        <w:tc>
          <w:tcPr>
            <w:tcW w:w="10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эффективно</w:t>
            </w:r>
          </w:p>
        </w:tc>
        <w:tc>
          <w:tcPr>
            <w:tcW w:w="2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устанавливается</w:t>
            </w:r>
          </w:p>
        </w:tc>
      </w:tr>
    </w:tbl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Целевой уровень экономии по потреблению тепловой энергии не устанавливается, т.к. потребление энергоресурса определяется теплоснабжающей организации согласно нормативу потребления энергоресурса в связи с отсутствием прибора учета.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Расчет целевого уровня снижения суммарного объема потребляемых энергоресурсов учреждением, приведен в Приложении № 3 к Программе.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/>
          <w:bCs/>
          <w:sz w:val="12"/>
          <w:szCs w:val="12"/>
        </w:rPr>
        <w:t>2. Цели и задачи Программы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Основные цели Программы: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обеспечение рационального использования энергетических ресурсов за счет реализации мероприятий по энергосбережению и повышению энергетической эффективности;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снижение в сопоставимых условиях объема потребления учреждения администрации энергоресурсов в течении трех лет (периода реализации Программы) не менее чем на 3% от фактически потребленного им в базовом году при условии обеспечения комфортных условий пребывания в помещениях;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поддержание в дальнейшем высоких стандартов энергоэффективности функционирования бюджетного учреждения.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Основные задачи Программы: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вовлечение в процесс энергосбережения всего коллектива учреждения (организационные мероприятия, управление и мониторинг);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снижение потребления электрической энергии.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/>
          <w:bCs/>
          <w:sz w:val="12"/>
          <w:szCs w:val="12"/>
        </w:rPr>
        <w:t>Целевые показатели в области энергосбережения и повышения энергетической эффективности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Ожидаемая оценка результатов реализации Программы дается с помощью целевых показателей в области энергосбережения и повышения энергетической эффективности (далее – целевые показатели Программы). Расчет значений целевых показателей Программы, достижение которых обеспечивается в результате реализации Программы, осуществляется исполнителем Программы на основании целевых индикаторов в области энергосбережения и повышения энергетической эффективности.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Целевые показатели Программы рассчитываются по годам на период реализации Программы. Целевые показатели, отражающие экономию энергетических ресурсов, рассчитываются по отношению к значениям соответствующих показателей в году, предшествующем году начала реализации Программы, а целевые показатели, отражающие оснащенность приборами учета энергетических ресурсов, рассчитываются в отношении объектов, подключенных к электрическим сетям централизованного электроснабжения, и (или) системам централизованного теплоснабжения, и (или) системам централизованного водоснабжения.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 xml:space="preserve">Мероприятия, предусмотренные Программой, направлены на снижение расхода энергоресурсов. Однако могут возникнуть ситуации, при которых </w:t>
      </w:r>
      <w:proofErr w:type="spellStart"/>
      <w:r w:rsidRPr="00876A1C">
        <w:rPr>
          <w:rFonts w:ascii="Times New Roman" w:eastAsia="Calibri" w:hAnsi="Times New Roman" w:cs="Times New Roman"/>
          <w:bCs/>
          <w:sz w:val="12"/>
          <w:szCs w:val="12"/>
        </w:rPr>
        <w:t>энергозатраты</w:t>
      </w:r>
      <w:proofErr w:type="spellEnd"/>
      <w:r w:rsidRPr="00876A1C">
        <w:rPr>
          <w:rFonts w:ascii="Times New Roman" w:eastAsia="Calibri" w:hAnsi="Times New Roman" w:cs="Times New Roman"/>
          <w:bCs/>
          <w:sz w:val="12"/>
          <w:szCs w:val="12"/>
        </w:rPr>
        <w:t xml:space="preserve"> не только не снижаются, несмотря на все проводимые мероприятия по энергосбережению, но и, наоборот, увеличиваются. В связи с этим при расчете фактически достигнутых целевых показателей по энергосбережению необходимо учитывать сопоставимые условия базисного и отчетного периода.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Сопоставимые условия — это совокупность факторов отчетного периода, связанных с изменением энергопотребления, но не отражающих работу по энергосбережению (изменение объемов отапливаемых помещений и численности потребителей ресурсов, повышение параметров теплоносителя, связанных с температурой наружного воздуха и т.п.).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В соответствии с Постановлением Правительства РФ от 11.02.2021г. № 161 «Об утверждении </w:t>
      </w:r>
      <w:hyperlink r:id="rId34" w:anchor="65A0IQ" w:history="1">
        <w:r w:rsidRPr="00876A1C">
          <w:rPr>
            <w:rStyle w:val="af"/>
            <w:rFonts w:ascii="Times New Roman" w:eastAsia="Calibri" w:hAnsi="Times New Roman" w:cs="Times New Roman"/>
            <w:bCs/>
            <w:sz w:val="12"/>
            <w:szCs w:val="12"/>
          </w:rPr>
          <w:t>требований к региональным и муниципальным программам в области энергосбережения и повышения энергетической эффективности</w:t>
        </w:r>
      </w:hyperlink>
      <w:r w:rsidRPr="00876A1C">
        <w:rPr>
          <w:rFonts w:ascii="Times New Roman" w:eastAsia="Calibri" w:hAnsi="Times New Roman" w:cs="Times New Roman"/>
          <w:bCs/>
          <w:sz w:val="12"/>
          <w:szCs w:val="12"/>
        </w:rPr>
        <w:t> 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Федерации» целевые показатели в области энергосбережения и энергетической эффективности, отражающие экономию по отдельным видам энергетических ресурсов (электрическая энергия, тепловая энергия, вода и природный газа) рассчитываются для фактических и сопоставимых условий в натуральном и стоимостном выражении.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Для расчета целевых показателей Программы необходимо провести сбор и анализ целевых индикаторов в области энергосбережения и повышения энергетической эффективности, на основании которых рассчитать целевые показатели Программы. Базовым годом принимается год, предшествующий году началу реализации Программы. При разработке Программ также нужно руководствоваться Методикой расчета значений целевых показателей в области энергосбережения и повышения энергетической эффективности, в том числе в сопоставимых условиях, утвержденной приказ Министерства энергетики Российской Федерации от 30 июня 2014 г. №399. Содержание предлагаемых форм при необходимости должно быть скорректировано и увязано с Методикой расчета значений целевых показателей в области энергосбережения и повышения энергетической эффективности, в том числе в сопоставимых условиях, и прочими нормативными документами.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Сведения о целевых показателях программы энергосбережения и повышения энергетической эффективности представлены в Приложении № 1 к Программе.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/>
          <w:bCs/>
          <w:sz w:val="12"/>
          <w:szCs w:val="12"/>
        </w:rPr>
        <w:t>3. Комплекс программных мероприятий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Предлагаемые к реализации мероприятия должны соответствовать целям Программы, учитывать перспективы развития учреждения, быть взаимоувязаны, ранжированы по приоритетам и срокам окупаемости и ориентированы на получение эффекта снижения энергопотребления.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При составлении бюджета реализации программы на последующие годы необходимо проводить индексацию затрат мероприятий в текущие цены.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Система мероприятий по достижению целей и показателей Программы состоит из двух блоков: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1.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Организационно-правовые мероприятия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Формирование нормативных правовых актов, стимулирующих энергосбережение;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Информационное обеспечение энергосбережения.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Учреждение должно иметь энергетический паспорт (энергетическую декларацию) для получения исходной информации для программы: договорных (расчетных) и нормативных величин потребления энергоресурсов; определения фактических величин потребления удельных показателей; технических характеристик зданий, сооружений, оборудования.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2.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Технические мероприятия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Мероприятия по повышению эффективности потребления электрической энергии.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Стоимость реализации энергосберегающих мероприятий определялась по среднерыночным ценам 2025 года. Экономия в натуральном выражении определялась на основании данных по объемам энергопотребления за 2024 год, в денежном выражении по тарифам, усредненным ценам (с учетом индексов-дефляторов) на энергоресурсы на 2026-2028 гг.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3.1 Организационно-правовые мероприятия Программы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Организационные мероприятия планируется осуществлять в следующих направлениях: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Формирование нормативных правовых актов, стимулирующих энергосбережение;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Информационное обеспечение энергосбережения.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Финансовые затраты на осуществление организационных мероприятий в 2026-2028 гг. не требуются.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Перечень организационных мероприятий в области энергосбережения и повышения энергетической эффективности представлен в Приложении №2 к Программе.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3.2 Технические мероприятия Программы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В целях повышения эффективности деятельности Администрации сельского поселения Красносельское планирует в 2026 - 2028 гг. проведение мероприятий, направленных на обеспечение рационального использования энергетических ресурсов, а также снижение затрат на их потребление.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  <w:u w:val="single"/>
        </w:rPr>
      </w:pPr>
      <w:r w:rsidRPr="00876A1C">
        <w:rPr>
          <w:rFonts w:ascii="Times New Roman" w:eastAsia="Calibri" w:hAnsi="Times New Roman" w:cs="Times New Roman"/>
          <w:bCs/>
          <w:i/>
          <w:iCs/>
          <w:sz w:val="12"/>
          <w:szCs w:val="12"/>
          <w:u w:val="single"/>
        </w:rPr>
        <w:t>Оснащение приборами учета используемых энергетических ресурсов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Установка приборов учёта является обязательным мероприятием, согласно требованиям Федерального закона от 23.11.2009 г. № 261-ФЗ «Об энергосбережении и о повышении энергетической эффективности и внесении изменений в отдельные законодательные акты Российской Федерации» (ст. 13 п. 3).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Оснащенность приборами учета электрической энергии составляет 100 %.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Величина потребленной тепловой энергии определяется расчетным способом по нормативам потребления. Установка индивидуальных приборов учета тепловой энергии не представляется возможной.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/>
          <w:bCs/>
          <w:sz w:val="12"/>
          <w:szCs w:val="12"/>
        </w:rPr>
        <w:t>Обоснование потребности в необходимых ресурсах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Финансовое обеспечение мероприятий Программы осуществляется за счёт бюджетных средств.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К реализации мероприятий могут привлекаться средства областного и федерального бюджетов в рамках финансирования областных и федеральных программ по энергосбережению и энергоэффективности и внебюджетные источники.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Программа энергосбережения и повышения энергетической эффективности Администрации сельского поселения Красносельское, а также объёмы и источники инвестиций на реализацию проектов Программы представлены в Приложении № 4.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Программы 33,982 тыс. руб., в том числе: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2026 год – 265,97 тыс. руб.;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2027 год – 276,60 тыс. руб.;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2026 год –287,67 тыс. руб.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Объемы и структура финансирования Программы подлежат ежегодной корректировке исходя из реальных возможностей бюджета учреждения на очередной финансовый год и плановый период.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  <w:u w:val="single"/>
        </w:rPr>
      </w:pPr>
      <w:r w:rsidRPr="00876A1C">
        <w:rPr>
          <w:rFonts w:ascii="Times New Roman" w:eastAsia="Calibri" w:hAnsi="Times New Roman" w:cs="Times New Roman"/>
          <w:bCs/>
          <w:i/>
          <w:iCs/>
          <w:sz w:val="12"/>
          <w:szCs w:val="12"/>
          <w:u w:val="single"/>
        </w:rPr>
        <w:t>Повышение эффективности использования электрической энергии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i/>
          <w:sz w:val="12"/>
          <w:szCs w:val="12"/>
          <w:u w:val="single"/>
        </w:rPr>
        <w:t>Внедрение эффективных систем освещения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 xml:space="preserve">Замена светильников является наиболее эффективным комплексным мероприятием, так как включает в себя замену ламп, повышение КПД светильника, оптимизацию </w:t>
      </w:r>
      <w:proofErr w:type="spellStart"/>
      <w:r w:rsidRPr="00876A1C">
        <w:rPr>
          <w:rFonts w:ascii="Times New Roman" w:eastAsia="Calibri" w:hAnsi="Times New Roman" w:cs="Times New Roman"/>
          <w:bCs/>
          <w:sz w:val="12"/>
          <w:szCs w:val="12"/>
        </w:rPr>
        <w:t>светораспределения</w:t>
      </w:r>
      <w:proofErr w:type="spellEnd"/>
      <w:r w:rsidRPr="00876A1C">
        <w:rPr>
          <w:rFonts w:ascii="Times New Roman" w:eastAsia="Calibri" w:hAnsi="Times New Roman" w:cs="Times New Roman"/>
          <w:bCs/>
          <w:sz w:val="12"/>
          <w:szCs w:val="12"/>
        </w:rPr>
        <w:t xml:space="preserve"> светового потока светильника и его расположения. За счет увеличения светоотдачи имеется возможность снизить установленную мощность ламп, при сохранении нормального уровня освещенности.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Преимущества светодиодных ламп над люминесцентными источниками света, следующие: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отсутствие у светодиодных ламп вредного эффекта низкочастотных пульсаций, свойственного люминесцентным лампам, что негативно сказывается на комфортности постоянного присутствия в помещении людей;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снижение эксплуатационных затрат – заявленный срок службы не менее 30 тыс. часов, отсутствие необходимости закупки, хранения и утилизации ртутьсодержащих ламп на весь срок службы светодиодных ламп;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снижение затрат на электроэнергию – реальная потребляемая мощность типового офисного светильника 4*18 с люминесцентными лампами колеблется от 80 до 96 Вт, в то время как потребляемая мощность светильника со светодиодными лампами составляет от 30 до 40 Вт. Таким образом, установка светодиодных светильников позволяет реально экономить около 60 % электроэнергии на освещение помещений.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Во исполнении требования Постановления Правительства РФ № 2255 от 24.12.2020 г., Администрация сельского поселения Красносельское планирует в 2026 - 2028 гг. продолжить поэтапную замену установленных светильников с люминесцентными лампами на светодиодные светильники. График внедрения мероприятий по замене установленных источников света приведен в таблице 8.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Таблица 8 - График внедрения мероприятий по замене установленных источников света: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6"/>
        <w:gridCol w:w="970"/>
        <w:gridCol w:w="809"/>
        <w:gridCol w:w="808"/>
      </w:tblGrid>
      <w:tr w:rsidR="00876A1C" w:rsidRPr="00876A1C" w:rsidTr="00876A1C">
        <w:trPr>
          <w:trHeight w:val="20"/>
          <w:tblHeader/>
        </w:trPr>
        <w:tc>
          <w:tcPr>
            <w:tcW w:w="3280" w:type="pct"/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645" w:type="pct"/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</w:t>
            </w:r>
          </w:p>
        </w:tc>
        <w:tc>
          <w:tcPr>
            <w:tcW w:w="538" w:type="pct"/>
            <w:shd w:val="clear" w:color="auto" w:fill="auto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</w:t>
            </w:r>
          </w:p>
        </w:tc>
        <w:tc>
          <w:tcPr>
            <w:tcW w:w="538" w:type="pct"/>
            <w:shd w:val="clear" w:color="auto" w:fill="auto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</w:t>
            </w:r>
          </w:p>
        </w:tc>
      </w:tr>
      <w:tr w:rsidR="00876A1C" w:rsidRPr="00876A1C" w:rsidTr="00876A1C">
        <w:trPr>
          <w:trHeight w:val="20"/>
        </w:trPr>
        <w:tc>
          <w:tcPr>
            <w:tcW w:w="3280" w:type="pct"/>
            <w:shd w:val="clear" w:color="auto" w:fill="auto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Красносельское</w:t>
            </w:r>
          </w:p>
        </w:tc>
        <w:tc>
          <w:tcPr>
            <w:tcW w:w="645" w:type="pct"/>
            <w:shd w:val="clear" w:color="auto" w:fill="auto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538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538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</w:tr>
      <w:tr w:rsidR="00876A1C" w:rsidRPr="00876A1C" w:rsidTr="00876A1C">
        <w:trPr>
          <w:trHeight w:val="20"/>
        </w:trPr>
        <w:tc>
          <w:tcPr>
            <w:tcW w:w="3280" w:type="pct"/>
            <w:shd w:val="clear" w:color="auto" w:fill="auto"/>
            <w:noWrap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Всего:</w:t>
            </w:r>
          </w:p>
        </w:tc>
        <w:tc>
          <w:tcPr>
            <w:tcW w:w="645" w:type="pct"/>
            <w:shd w:val="clear" w:color="auto" w:fill="auto"/>
            <w:noWrap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3</w:t>
            </w:r>
          </w:p>
        </w:tc>
        <w:tc>
          <w:tcPr>
            <w:tcW w:w="538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3</w:t>
            </w:r>
          </w:p>
        </w:tc>
        <w:tc>
          <w:tcPr>
            <w:tcW w:w="538" w:type="pct"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3</w:t>
            </w:r>
          </w:p>
        </w:tc>
      </w:tr>
    </w:tbl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 xml:space="preserve">Согласно конъюнктурному анализу прайс-листов на осветительное оборудование (Приложение № 6), стоимость одного светодиодного светильника </w:t>
      </w:r>
      <w:proofErr w:type="spellStart"/>
      <w:r w:rsidRPr="00876A1C">
        <w:rPr>
          <w:rFonts w:ascii="Times New Roman" w:eastAsia="Calibri" w:hAnsi="Times New Roman" w:cs="Times New Roman"/>
          <w:bCs/>
          <w:sz w:val="12"/>
          <w:szCs w:val="12"/>
        </w:rPr>
        <w:t>Армстронг</w:t>
      </w:r>
      <w:proofErr w:type="spellEnd"/>
      <w:r w:rsidRPr="00876A1C">
        <w:rPr>
          <w:rFonts w:ascii="Times New Roman" w:eastAsia="Calibri" w:hAnsi="Times New Roman" w:cs="Times New Roman"/>
          <w:bCs/>
          <w:sz w:val="12"/>
          <w:szCs w:val="12"/>
        </w:rPr>
        <w:t xml:space="preserve"> со светодиодами 36w, 3300lm,3000к-4000k, составляет 840,00 руб. без НДС (в ценах 2025 г.).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Всего за период действия Программы планируется заменить/установить 4 светодиодных светильников.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 xml:space="preserve">Затраты на реализацию мероприятий по замене осветительного оборудования на период действия Программы представлены в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br/>
        <w:t>таблице 9.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Таблица 9 – Затраты на реализацию мероприятий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0"/>
        <w:gridCol w:w="582"/>
        <w:gridCol w:w="1012"/>
        <w:gridCol w:w="511"/>
        <w:gridCol w:w="1009"/>
        <w:gridCol w:w="511"/>
        <w:gridCol w:w="1008"/>
      </w:tblGrid>
      <w:tr w:rsidR="00876A1C" w:rsidRPr="00876A1C" w:rsidTr="00876A1C">
        <w:trPr>
          <w:trHeight w:val="20"/>
        </w:trPr>
        <w:tc>
          <w:tcPr>
            <w:tcW w:w="192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05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 год</w:t>
            </w:r>
          </w:p>
        </w:tc>
        <w:tc>
          <w:tcPr>
            <w:tcW w:w="100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 год</w:t>
            </w:r>
          </w:p>
        </w:tc>
        <w:tc>
          <w:tcPr>
            <w:tcW w:w="100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 год</w:t>
            </w:r>
          </w:p>
        </w:tc>
      </w:tr>
      <w:tr w:rsidR="00876A1C" w:rsidRPr="00876A1C" w:rsidTr="00876A1C">
        <w:trPr>
          <w:trHeight w:val="20"/>
        </w:trPr>
        <w:tc>
          <w:tcPr>
            <w:tcW w:w="192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кол-во, шт.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Стоимость *, руб.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кол-во, шт.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Стоимость *, руб.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кол-во, шт.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Стоимость *, руб.</w:t>
            </w:r>
          </w:p>
        </w:tc>
      </w:tr>
      <w:tr w:rsidR="00876A1C" w:rsidRPr="00876A1C" w:rsidTr="00876A1C">
        <w:trPr>
          <w:trHeight w:val="20"/>
        </w:trPr>
        <w:tc>
          <w:tcPr>
            <w:tcW w:w="19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Светодиодная лампа Космос А60 15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W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220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V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E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27       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3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265.965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276.60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287.67</w:t>
            </w:r>
          </w:p>
        </w:tc>
      </w:tr>
    </w:tbl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 xml:space="preserve">Общие затраты, необходимые для выполнения работ по замене/ установки источников освещения, рассчитаны с учетом прогнозных индексов цен, </w:t>
      </w:r>
      <w:r w:rsidRPr="00876A1C"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установленных в прогнозе социально-экономического развития Российской Федерации на очередной финансовый год и плановый период, утвержденных министерством экономического развития (ИПЦ 2026 -104,3%; 2027 – 104,0%; 2028 – 104,0%) и ориентировочно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 xml:space="preserve">составят </w:t>
      </w:r>
      <w:r w:rsidRPr="00876A1C">
        <w:rPr>
          <w:rFonts w:ascii="Times New Roman" w:eastAsia="Calibri" w:hAnsi="Times New Roman" w:cs="Times New Roman"/>
          <w:b/>
          <w:bCs/>
          <w:sz w:val="12"/>
          <w:szCs w:val="12"/>
        </w:rPr>
        <w:t>80.24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876A1C">
        <w:rPr>
          <w:rFonts w:ascii="Times New Roman" w:eastAsia="Calibri" w:hAnsi="Times New Roman" w:cs="Times New Roman"/>
          <w:b/>
          <w:bCs/>
          <w:sz w:val="12"/>
          <w:szCs w:val="12"/>
        </w:rPr>
        <w:t>руб.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Расчёт эффективности замены установленного осветительного оборудования на светодиодное представлен в таблицах 10 -11.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Таблица 10 – Расчёт эффективности замены установленных осветительных приборов на светодиодные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8"/>
        <w:gridCol w:w="829"/>
        <w:gridCol w:w="1476"/>
        <w:gridCol w:w="1426"/>
        <w:gridCol w:w="1169"/>
        <w:gridCol w:w="1425"/>
      </w:tblGrid>
      <w:tr w:rsidR="00876A1C" w:rsidRPr="00876A1C" w:rsidTr="00876A1C">
        <w:trPr>
          <w:trHeight w:val="20"/>
        </w:trPr>
        <w:tc>
          <w:tcPr>
            <w:tcW w:w="796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Кол-во, шт.</w:t>
            </w:r>
          </w:p>
        </w:tc>
        <w:tc>
          <w:tcPr>
            <w:tcW w:w="551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Время работы</w:t>
            </w:r>
          </w:p>
        </w:tc>
        <w:tc>
          <w:tcPr>
            <w:tcW w:w="981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Потребляемая мощность, кВт</w:t>
            </w:r>
          </w:p>
        </w:tc>
        <w:tc>
          <w:tcPr>
            <w:tcW w:w="948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Потребление, тыс. кВт*ч</w:t>
            </w:r>
          </w:p>
        </w:tc>
        <w:tc>
          <w:tcPr>
            <w:tcW w:w="777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Тариф, руб./кВт*ч</w:t>
            </w:r>
          </w:p>
        </w:tc>
        <w:tc>
          <w:tcPr>
            <w:tcW w:w="948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Потребление, тыс. руб.</w:t>
            </w:r>
          </w:p>
        </w:tc>
      </w:tr>
      <w:tr w:rsidR="00876A1C" w:rsidRPr="00876A1C" w:rsidTr="00876A1C">
        <w:trPr>
          <w:trHeight w:val="20"/>
        </w:trPr>
        <w:tc>
          <w:tcPr>
            <w:tcW w:w="5000" w:type="pct"/>
            <w:gridSpan w:val="6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до внедрения</w:t>
            </w:r>
          </w:p>
        </w:tc>
      </w:tr>
      <w:tr w:rsidR="00876A1C" w:rsidRPr="00876A1C" w:rsidTr="00876A1C">
        <w:trPr>
          <w:trHeight w:val="20"/>
        </w:trPr>
        <w:tc>
          <w:tcPr>
            <w:tcW w:w="5000" w:type="pct"/>
            <w:gridSpan w:val="6"/>
            <w:noWrap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2026 г.</w:t>
            </w:r>
          </w:p>
        </w:tc>
      </w:tr>
      <w:tr w:rsidR="00876A1C" w:rsidRPr="00876A1C" w:rsidTr="00876A1C">
        <w:trPr>
          <w:trHeight w:val="20"/>
        </w:trPr>
        <w:tc>
          <w:tcPr>
            <w:tcW w:w="796" w:type="pct"/>
            <w:noWrap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3</w:t>
            </w:r>
          </w:p>
        </w:tc>
        <w:tc>
          <w:tcPr>
            <w:tcW w:w="551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2470</w:t>
            </w:r>
          </w:p>
        </w:tc>
        <w:tc>
          <w:tcPr>
            <w:tcW w:w="981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075</w:t>
            </w:r>
          </w:p>
        </w:tc>
        <w:tc>
          <w:tcPr>
            <w:tcW w:w="948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19</w:t>
            </w:r>
          </w:p>
        </w:tc>
        <w:tc>
          <w:tcPr>
            <w:tcW w:w="777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12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,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49</w:t>
            </w:r>
          </w:p>
        </w:tc>
        <w:tc>
          <w:tcPr>
            <w:tcW w:w="948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2,314</w:t>
            </w:r>
          </w:p>
        </w:tc>
      </w:tr>
      <w:tr w:rsidR="00876A1C" w:rsidRPr="00876A1C" w:rsidTr="00876A1C">
        <w:trPr>
          <w:trHeight w:val="20"/>
        </w:trPr>
        <w:tc>
          <w:tcPr>
            <w:tcW w:w="5000" w:type="pct"/>
            <w:gridSpan w:val="6"/>
            <w:noWrap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2027 г.</w:t>
            </w:r>
          </w:p>
        </w:tc>
      </w:tr>
      <w:tr w:rsidR="00876A1C" w:rsidRPr="00876A1C" w:rsidTr="00876A1C">
        <w:trPr>
          <w:trHeight w:val="20"/>
        </w:trPr>
        <w:tc>
          <w:tcPr>
            <w:tcW w:w="796" w:type="pct"/>
            <w:noWrap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551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2470</w:t>
            </w:r>
          </w:p>
        </w:tc>
        <w:tc>
          <w:tcPr>
            <w:tcW w:w="981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0,075</w:t>
            </w:r>
          </w:p>
        </w:tc>
        <w:tc>
          <w:tcPr>
            <w:tcW w:w="948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0,19</w:t>
            </w:r>
          </w:p>
        </w:tc>
        <w:tc>
          <w:tcPr>
            <w:tcW w:w="777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12,99</w:t>
            </w:r>
          </w:p>
        </w:tc>
        <w:tc>
          <w:tcPr>
            <w:tcW w:w="948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2,407</w:t>
            </w:r>
          </w:p>
        </w:tc>
      </w:tr>
      <w:tr w:rsidR="00876A1C" w:rsidRPr="00876A1C" w:rsidTr="00876A1C">
        <w:trPr>
          <w:trHeight w:val="20"/>
        </w:trPr>
        <w:tc>
          <w:tcPr>
            <w:tcW w:w="5000" w:type="pct"/>
            <w:gridSpan w:val="6"/>
            <w:noWrap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2028 г.</w:t>
            </w:r>
          </w:p>
        </w:tc>
      </w:tr>
      <w:tr w:rsidR="00876A1C" w:rsidRPr="00876A1C" w:rsidTr="00876A1C">
        <w:trPr>
          <w:trHeight w:val="20"/>
        </w:trPr>
        <w:tc>
          <w:tcPr>
            <w:tcW w:w="796" w:type="pct"/>
            <w:noWrap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3</w:t>
            </w:r>
          </w:p>
        </w:tc>
        <w:tc>
          <w:tcPr>
            <w:tcW w:w="551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2470</w:t>
            </w:r>
          </w:p>
        </w:tc>
        <w:tc>
          <w:tcPr>
            <w:tcW w:w="981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0,075</w:t>
            </w:r>
          </w:p>
        </w:tc>
        <w:tc>
          <w:tcPr>
            <w:tcW w:w="948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0,19</w:t>
            </w:r>
          </w:p>
        </w:tc>
        <w:tc>
          <w:tcPr>
            <w:tcW w:w="777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13,51</w:t>
            </w:r>
          </w:p>
        </w:tc>
        <w:tc>
          <w:tcPr>
            <w:tcW w:w="948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2,503</w:t>
            </w:r>
          </w:p>
        </w:tc>
      </w:tr>
      <w:tr w:rsidR="00876A1C" w:rsidRPr="00876A1C" w:rsidTr="00876A1C">
        <w:trPr>
          <w:trHeight w:val="20"/>
        </w:trPr>
        <w:tc>
          <w:tcPr>
            <w:tcW w:w="5000" w:type="pct"/>
            <w:gridSpan w:val="6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после внедрения</w:t>
            </w:r>
          </w:p>
        </w:tc>
      </w:tr>
      <w:tr w:rsidR="00876A1C" w:rsidRPr="00876A1C" w:rsidTr="00876A1C">
        <w:trPr>
          <w:trHeight w:val="20"/>
        </w:trPr>
        <w:tc>
          <w:tcPr>
            <w:tcW w:w="5000" w:type="pct"/>
            <w:gridSpan w:val="6"/>
            <w:noWrap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2026 г.</w:t>
            </w:r>
          </w:p>
        </w:tc>
      </w:tr>
      <w:tr w:rsidR="00876A1C" w:rsidRPr="00876A1C" w:rsidTr="00876A1C">
        <w:trPr>
          <w:trHeight w:val="20"/>
        </w:trPr>
        <w:tc>
          <w:tcPr>
            <w:tcW w:w="796" w:type="pct"/>
            <w:noWrap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551" w:type="pct"/>
            <w:noWrap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2470</w:t>
            </w:r>
          </w:p>
        </w:tc>
        <w:tc>
          <w:tcPr>
            <w:tcW w:w="981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0,045</w:t>
            </w:r>
          </w:p>
        </w:tc>
        <w:tc>
          <w:tcPr>
            <w:tcW w:w="948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0,11</w:t>
            </w:r>
          </w:p>
        </w:tc>
        <w:tc>
          <w:tcPr>
            <w:tcW w:w="777" w:type="pct"/>
            <w:noWrap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12,49</w:t>
            </w:r>
          </w:p>
        </w:tc>
        <w:tc>
          <w:tcPr>
            <w:tcW w:w="948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1,388</w:t>
            </w:r>
          </w:p>
        </w:tc>
      </w:tr>
      <w:tr w:rsidR="00876A1C" w:rsidRPr="00876A1C" w:rsidTr="00876A1C">
        <w:trPr>
          <w:trHeight w:val="20"/>
        </w:trPr>
        <w:tc>
          <w:tcPr>
            <w:tcW w:w="5000" w:type="pct"/>
            <w:gridSpan w:val="6"/>
            <w:noWrap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2027 г.</w:t>
            </w:r>
          </w:p>
        </w:tc>
      </w:tr>
      <w:tr w:rsidR="00876A1C" w:rsidRPr="00876A1C" w:rsidTr="00876A1C">
        <w:trPr>
          <w:trHeight w:val="20"/>
        </w:trPr>
        <w:tc>
          <w:tcPr>
            <w:tcW w:w="796" w:type="pct"/>
            <w:noWrap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551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2470</w:t>
            </w:r>
          </w:p>
        </w:tc>
        <w:tc>
          <w:tcPr>
            <w:tcW w:w="981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0,045</w:t>
            </w:r>
          </w:p>
        </w:tc>
        <w:tc>
          <w:tcPr>
            <w:tcW w:w="948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0,11</w:t>
            </w:r>
          </w:p>
        </w:tc>
        <w:tc>
          <w:tcPr>
            <w:tcW w:w="777" w:type="pct"/>
            <w:noWrap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12,99</w:t>
            </w:r>
          </w:p>
        </w:tc>
        <w:tc>
          <w:tcPr>
            <w:tcW w:w="948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1,444</w:t>
            </w:r>
          </w:p>
        </w:tc>
      </w:tr>
      <w:tr w:rsidR="00876A1C" w:rsidRPr="00876A1C" w:rsidTr="00876A1C">
        <w:trPr>
          <w:trHeight w:val="20"/>
        </w:trPr>
        <w:tc>
          <w:tcPr>
            <w:tcW w:w="5000" w:type="pct"/>
            <w:gridSpan w:val="6"/>
            <w:noWrap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2028 г.</w:t>
            </w:r>
          </w:p>
        </w:tc>
      </w:tr>
      <w:tr w:rsidR="00876A1C" w:rsidRPr="00876A1C" w:rsidTr="00876A1C">
        <w:trPr>
          <w:trHeight w:val="20"/>
        </w:trPr>
        <w:tc>
          <w:tcPr>
            <w:tcW w:w="796" w:type="pct"/>
            <w:noWrap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551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2470</w:t>
            </w:r>
          </w:p>
        </w:tc>
        <w:tc>
          <w:tcPr>
            <w:tcW w:w="981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0,045</w:t>
            </w:r>
          </w:p>
        </w:tc>
        <w:tc>
          <w:tcPr>
            <w:tcW w:w="948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0,11</w:t>
            </w:r>
          </w:p>
        </w:tc>
        <w:tc>
          <w:tcPr>
            <w:tcW w:w="777" w:type="pct"/>
            <w:noWrap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13,51</w:t>
            </w:r>
          </w:p>
        </w:tc>
        <w:tc>
          <w:tcPr>
            <w:tcW w:w="948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1,502</w:t>
            </w:r>
          </w:p>
        </w:tc>
      </w:tr>
      <w:tr w:rsidR="00876A1C" w:rsidRPr="00876A1C" w:rsidTr="00876A1C">
        <w:trPr>
          <w:trHeight w:val="20"/>
        </w:trPr>
        <w:tc>
          <w:tcPr>
            <w:tcW w:w="2328" w:type="pct"/>
            <w:gridSpan w:val="3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 xml:space="preserve">всего, в </w:t>
            </w:r>
            <w:proofErr w:type="spellStart"/>
            <w:r w:rsidRPr="00876A1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т.ч</w:t>
            </w:r>
            <w:proofErr w:type="spellEnd"/>
            <w:r w:rsidRPr="00876A1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.:</w:t>
            </w:r>
          </w:p>
        </w:tc>
        <w:tc>
          <w:tcPr>
            <w:tcW w:w="948" w:type="pct"/>
            <w:noWrap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0,22</w:t>
            </w:r>
          </w:p>
        </w:tc>
        <w:tc>
          <w:tcPr>
            <w:tcW w:w="777" w:type="pct"/>
            <w:noWrap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948" w:type="pct"/>
            <w:noWrap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2,890</w:t>
            </w:r>
          </w:p>
        </w:tc>
      </w:tr>
      <w:tr w:rsidR="00876A1C" w:rsidRPr="00876A1C" w:rsidTr="00876A1C">
        <w:trPr>
          <w:trHeight w:val="20"/>
        </w:trPr>
        <w:tc>
          <w:tcPr>
            <w:tcW w:w="2328" w:type="pct"/>
            <w:gridSpan w:val="3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2026 год</w:t>
            </w:r>
          </w:p>
        </w:tc>
        <w:tc>
          <w:tcPr>
            <w:tcW w:w="948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0,07</w:t>
            </w:r>
          </w:p>
        </w:tc>
        <w:tc>
          <w:tcPr>
            <w:tcW w:w="777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948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0,93</w:t>
            </w:r>
          </w:p>
        </w:tc>
      </w:tr>
      <w:tr w:rsidR="00876A1C" w:rsidRPr="00876A1C" w:rsidTr="00876A1C">
        <w:trPr>
          <w:trHeight w:val="20"/>
        </w:trPr>
        <w:tc>
          <w:tcPr>
            <w:tcW w:w="2328" w:type="pct"/>
            <w:gridSpan w:val="3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2027 год</w:t>
            </w:r>
          </w:p>
        </w:tc>
        <w:tc>
          <w:tcPr>
            <w:tcW w:w="948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0,07</w:t>
            </w:r>
          </w:p>
        </w:tc>
        <w:tc>
          <w:tcPr>
            <w:tcW w:w="777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948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0,96</w:t>
            </w:r>
          </w:p>
        </w:tc>
      </w:tr>
      <w:tr w:rsidR="00876A1C" w:rsidRPr="00876A1C" w:rsidTr="00876A1C">
        <w:trPr>
          <w:trHeight w:val="20"/>
        </w:trPr>
        <w:tc>
          <w:tcPr>
            <w:tcW w:w="2328" w:type="pct"/>
            <w:gridSpan w:val="3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2028 год</w:t>
            </w:r>
          </w:p>
        </w:tc>
        <w:tc>
          <w:tcPr>
            <w:tcW w:w="948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0,07</w:t>
            </w:r>
          </w:p>
        </w:tc>
        <w:tc>
          <w:tcPr>
            <w:tcW w:w="777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948" w:type="pct"/>
            <w:hideMark/>
          </w:tcPr>
          <w:p w:rsidR="00876A1C" w:rsidRPr="00876A1C" w:rsidRDefault="00876A1C" w:rsidP="00876A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1,00</w:t>
            </w:r>
          </w:p>
        </w:tc>
      </w:tr>
    </w:tbl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 xml:space="preserve">Ожидаемая экономия электроэнергии, расходуемой на освещение, составит </w:t>
      </w:r>
      <w:r w:rsidRPr="00876A1C">
        <w:rPr>
          <w:rFonts w:ascii="Times New Roman" w:eastAsia="Calibri" w:hAnsi="Times New Roman" w:cs="Times New Roman"/>
          <w:b/>
          <w:bCs/>
          <w:i/>
          <w:iCs/>
          <w:sz w:val="12"/>
          <w:szCs w:val="12"/>
        </w:rPr>
        <w:t xml:space="preserve">0,22 тыс. кВт*ч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 xml:space="preserve">с 2026 – 2028 гг. 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  <w:u w:val="single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Проведя анализ эффективности, можно сделать выводы о том, что запланированное мероприятие являются целесообразными. Все показатели эффективности имеют допустимые значение.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Таблица 11 – Расчёт экономической эффективности замены установленных осветительных приборов на светодиодные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75A50127" wp14:editId="562A35D2">
            <wp:extent cx="3323645" cy="2207946"/>
            <wp:effectExtent l="0" t="0" r="0" b="0"/>
            <wp:docPr id="12510746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871" cy="221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/>
          <w:bCs/>
          <w:sz w:val="12"/>
          <w:szCs w:val="12"/>
        </w:rPr>
        <w:t>4. Методика оценки эффективности реализации Программы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Оценка эффективности реализации Программы производится ежегодно на основе использования целевого индикатора, который обеспечит мониторинг динамики результатов реализации Программы за оцениваемый период с целью уточнения степени решения задач и выполнения мероприятий Программы.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Оценка эффективности реализации Программы производится путём сравнения фактически достигнутого показателя за соответствующий год с его прогнозным значением, утверждённым Программой.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Эффективность реализации Программы оценивается как степень фактического достижения целевого индикатора по формуле: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fldChar w:fldCharType="begin"/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instrText xml:space="preserve"> QUOTE </w:instrText>
      </w:r>
      <w:r w:rsidRPr="00876A1C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2C5F8E7C" wp14:editId="68E9F2AD">
            <wp:extent cx="904875" cy="342900"/>
            <wp:effectExtent l="0" t="0" r="0" b="0"/>
            <wp:docPr id="72579068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instrText xml:space="preserve"> </w:instrTex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fldChar w:fldCharType="separate"/>
      </w:r>
      <w:r w:rsidRPr="00876A1C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720FC98F" wp14:editId="62B476AC">
            <wp:extent cx="904875" cy="342900"/>
            <wp:effectExtent l="0" t="0" r="0" b="0"/>
            <wp:docPr id="72579069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fldChar w:fldCharType="end"/>
      </w:r>
      <w:r w:rsidRPr="00876A1C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,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 xml:space="preserve">Где:  </w:t>
      </w:r>
      <w:r w:rsidRPr="00876A1C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Е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 xml:space="preserve"> – эффективность реализации Программы (в %);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fldChar w:fldCharType="begin"/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instrText xml:space="preserve"> QUOTE </w:instrText>
      </w:r>
      <w:r w:rsidRPr="00876A1C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40398AE9" wp14:editId="7A92F218">
            <wp:extent cx="142875" cy="161925"/>
            <wp:effectExtent l="0" t="0" r="9525" b="9525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instrText xml:space="preserve"> </w:instrTex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fldChar w:fldCharType="separate"/>
      </w:r>
      <w:r w:rsidRPr="00876A1C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725E80AC" wp14:editId="2E7B2D5D">
            <wp:extent cx="142875" cy="161925"/>
            <wp:effectExtent l="0" t="0" r="9525" b="9525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fldChar w:fldCharType="end"/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 xml:space="preserve"> – фактический индикатор, достигнутый в ходе реализации Программы;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fldChar w:fldCharType="begin"/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instrText xml:space="preserve"> QUOTE </w:instrText>
      </w:r>
      <w:r w:rsidRPr="00876A1C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46880B65" wp14:editId="6C2A0DE3">
            <wp:extent cx="142875" cy="161925"/>
            <wp:effectExtent l="0" t="0" r="9525" b="9525"/>
            <wp:docPr id="72579069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instrText xml:space="preserve"> </w:instrTex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fldChar w:fldCharType="separate"/>
      </w:r>
      <w:r w:rsidRPr="00876A1C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2463A265" wp14:editId="1D59C9F2">
            <wp:extent cx="142875" cy="161925"/>
            <wp:effectExtent l="0" t="0" r="9525" b="9525"/>
            <wp:docPr id="72579069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fldChar w:fldCharType="end"/>
      </w:r>
      <w:r w:rsidRPr="00876A1C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 xml:space="preserve">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>– нормативный индикатор, утверждённый программой.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Критерии оценки эффективности реализации Программы: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Программа реализуется эффективно (за отчётный год, за весь период реализации), если её эффективность составляет 80 % и более;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Программа нуждается в корректировке и доработке, если эффективность реализации Программы составляет 60-80 %;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Программа считается неэффективной, если мероприятия Программы выполнены с эффективностью менее 60 %.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Энергетическая эффективность в плановом периоде приведена с учетом требований статьи 24 Федерального закона от 23.11.2009г. № 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Экономическая эффективность – показатель, характеризующий экономию, полученную в результате реализации мероприятий Программы в денежном выражении (тыс. руб.).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Энергетическую эффективность Программы рассчитывалась по каждому виду энергетического ресурса.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Экономическая эффективность рассчитывается как произведение энергетической эффективности на тариф, установленный на энергетический ресурс. Экономическая эффективность Программы приводится как сумма экономий в денежном выражении, получаемых в результате реализации мероприятий Программы.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Социальная эффективность – показатель, характеризующий эффективность реализации Программы, имеющий социальную направленность. Социальная эффективность выражается в формировании энергосберегающего типа мышления у работников, повышении квалификации работников, ответственных за энергосбережение, применении современных технологий в сфере энергосбережения, что позволяет повысить качество и надежность снабжения ресурсами потребителей.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Суммарный эффект от проведения мероприятий по пропаганде и обучению специалистов, ответственных за энергосбережение, может достичь 3 - 6% от общего количества потребляемых энергоресурсов.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/>
          <w:bCs/>
          <w:sz w:val="12"/>
          <w:szCs w:val="12"/>
        </w:rPr>
        <w:t>Ожидаемые результаты реализации Программы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При реализации мероприятий по энергосбережению и повышению энергетической эффективности должны быть достигнуты следующие результаты: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сокращение государственных (бюджетных) расходов на электрическую энергию;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обеспечение нормальных климатических условий в помещениях учреждения;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повышение заинтересованности в энергосбережении.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Реализация программных мероприятий даст следующие дополнительные эффекты: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формирование действующего механизма управления потреблением ТЭР бюджетным учреждением и сокращение затрат на оплату коммунальных ресурсов;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 xml:space="preserve">подготовка специалистов по внедрению и эксплуатации энергосберегающих систем и </w:t>
      </w:r>
      <w:proofErr w:type="spellStart"/>
      <w:r w:rsidRPr="00876A1C">
        <w:rPr>
          <w:rFonts w:ascii="Times New Roman" w:eastAsia="Calibri" w:hAnsi="Times New Roman" w:cs="Times New Roman"/>
          <w:bCs/>
          <w:sz w:val="12"/>
          <w:szCs w:val="12"/>
        </w:rPr>
        <w:t>энергоэффективного</w:t>
      </w:r>
      <w:proofErr w:type="spellEnd"/>
      <w:r w:rsidRPr="00876A1C">
        <w:rPr>
          <w:rFonts w:ascii="Times New Roman" w:eastAsia="Calibri" w:hAnsi="Times New Roman" w:cs="Times New Roman"/>
          <w:bCs/>
          <w:sz w:val="12"/>
          <w:szCs w:val="12"/>
        </w:rPr>
        <w:t xml:space="preserve"> оборудования;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создание условий для принятия долгосрочных программ энергосбережения, разработки и ведения топливно-энергетического баланса образовательного учреждения.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/>
          <w:bCs/>
          <w:sz w:val="12"/>
          <w:szCs w:val="12"/>
        </w:rPr>
        <w:t>Механизм мониторинга и контроля за исполнением Программы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Механизм мониторинга и контроля за исполнением Программы включает: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выполнение программных мероприятий за счёт предусмотренных источников финансирования;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ежегодную подготовку отчёта о реализации Программы и обсуждение достигнутых результатов;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ежегодную корректировку Программы с учётом результатов выполнения Программы за предыдущий период.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Выполнение мероприятий по энергосбережению и повышению энергоэффективности ежегодно отражаются в отчётах, как в натуральном, так и в стоимостном выражении.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Корректировка Программы включает внесение изменений и дополнений в перечень программных мероприятий, с учётом результатов реализации энергосберегающих мероприятий в предыдущем году, а также на основании выявленных проблем в части энергосбережения, требующих их устранения.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Общее руководство по реализации Программы возлагается на руководителя учреждения.</w:t>
      </w:r>
    </w:p>
    <w:p w:rsidR="00876A1C" w:rsidRPr="00B349C0" w:rsidRDefault="00876A1C" w:rsidP="00B349C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bookmarkStart w:id="154" w:name="_Toc199774991"/>
      <w:r w:rsidRPr="00B349C0"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 №1</w:t>
      </w:r>
    </w:p>
    <w:p w:rsidR="00876A1C" w:rsidRPr="00B349C0" w:rsidRDefault="00876A1C" w:rsidP="00B349C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B349C0">
        <w:rPr>
          <w:rFonts w:ascii="Times New Roman" w:eastAsia="Calibri" w:hAnsi="Times New Roman" w:cs="Times New Roman"/>
          <w:bCs/>
          <w:i/>
          <w:sz w:val="12"/>
          <w:szCs w:val="12"/>
        </w:rPr>
        <w:t>к Программе энергосбережения и повышения энергетической</w:t>
      </w:r>
    </w:p>
    <w:p w:rsidR="00876A1C" w:rsidRPr="00B349C0" w:rsidRDefault="00876A1C" w:rsidP="00B349C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B349C0">
        <w:rPr>
          <w:rFonts w:ascii="Times New Roman" w:eastAsia="Calibri" w:hAnsi="Times New Roman" w:cs="Times New Roman"/>
          <w:bCs/>
          <w:i/>
          <w:sz w:val="12"/>
          <w:szCs w:val="12"/>
        </w:rPr>
        <w:t>эффективности Администрации муниципального района</w:t>
      </w:r>
    </w:p>
    <w:p w:rsidR="00876A1C" w:rsidRPr="00B349C0" w:rsidRDefault="00876A1C" w:rsidP="00B349C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B349C0">
        <w:rPr>
          <w:rFonts w:ascii="Times New Roman" w:eastAsia="Calibri" w:hAnsi="Times New Roman" w:cs="Times New Roman"/>
          <w:bCs/>
          <w:i/>
          <w:sz w:val="12"/>
          <w:szCs w:val="12"/>
        </w:rPr>
        <w:t>Сергиевский Самарской области на 2026-2028 годы</w:t>
      </w:r>
    </w:p>
    <w:p w:rsidR="00876A1C" w:rsidRPr="00B349C0" w:rsidRDefault="00876A1C" w:rsidP="00B349C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</w:p>
    <w:p w:rsidR="00B349C0" w:rsidRDefault="00876A1C" w:rsidP="00B349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 xml:space="preserve">СВЕДЕНИЯ О ЦЕЛЕВЫХ ПОКАЗАТЕЛЯХ ПРОГРАММЫ </w:t>
      </w:r>
    </w:p>
    <w:p w:rsidR="00876A1C" w:rsidRPr="00876A1C" w:rsidRDefault="00876A1C" w:rsidP="00B349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ЭНЕРГОСБЕРЕЖЕНИЯ И ПОВВЫШЕНИЯ ЭНЕРГЕТИЧЕСКОЙ ЭФФЕКТИВНОСТИ</w:t>
      </w:r>
      <w:bookmarkEnd w:id="154"/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"/>
        <w:gridCol w:w="5486"/>
        <w:gridCol w:w="611"/>
        <w:gridCol w:w="433"/>
        <w:gridCol w:w="275"/>
        <w:gridCol w:w="275"/>
        <w:gridCol w:w="275"/>
      </w:tblGrid>
      <w:tr w:rsidR="00876A1C" w:rsidRPr="00876A1C" w:rsidTr="00390536">
        <w:trPr>
          <w:trHeight w:val="20"/>
        </w:trPr>
        <w:tc>
          <w:tcPr>
            <w:tcW w:w="237" w:type="pct"/>
            <w:vMerge w:val="restar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818" w:type="pct"/>
            <w:vMerge w:val="restar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показателя</w:t>
            </w:r>
          </w:p>
        </w:tc>
        <w:tc>
          <w:tcPr>
            <w:tcW w:w="626" w:type="pct"/>
            <w:vMerge w:val="restar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Единица измерения</w:t>
            </w:r>
          </w:p>
        </w:tc>
        <w:tc>
          <w:tcPr>
            <w:tcW w:w="626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Базовый год</w:t>
            </w:r>
          </w:p>
        </w:tc>
        <w:tc>
          <w:tcPr>
            <w:tcW w:w="1692" w:type="pct"/>
            <w:gridSpan w:val="3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Плановые значения целевых показателей Программы</w:t>
            </w:r>
          </w:p>
        </w:tc>
      </w:tr>
      <w:tr w:rsidR="00876A1C" w:rsidRPr="00876A1C" w:rsidTr="00390536">
        <w:trPr>
          <w:trHeight w:val="20"/>
        </w:trPr>
        <w:tc>
          <w:tcPr>
            <w:tcW w:w="237" w:type="pct"/>
            <w:vMerge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818" w:type="pct"/>
            <w:vMerge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26" w:type="pct"/>
            <w:vMerge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26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4</w:t>
            </w:r>
          </w:p>
        </w:tc>
        <w:tc>
          <w:tcPr>
            <w:tcW w:w="500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6</w:t>
            </w:r>
          </w:p>
        </w:tc>
        <w:tc>
          <w:tcPr>
            <w:tcW w:w="564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7</w:t>
            </w:r>
          </w:p>
        </w:tc>
        <w:tc>
          <w:tcPr>
            <w:tcW w:w="628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8</w:t>
            </w:r>
          </w:p>
        </w:tc>
      </w:tr>
      <w:tr w:rsidR="00876A1C" w:rsidRPr="00876A1C" w:rsidTr="00390536">
        <w:trPr>
          <w:trHeight w:val="20"/>
        </w:trPr>
        <w:tc>
          <w:tcPr>
            <w:tcW w:w="237" w:type="pc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818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электрической энергии (в расчете на 1 кв. метр общей площади)</w:t>
            </w:r>
          </w:p>
        </w:tc>
        <w:tc>
          <w:tcPr>
            <w:tcW w:w="626" w:type="pc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кВт*ч /м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626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5,23</w:t>
            </w:r>
          </w:p>
        </w:tc>
        <w:tc>
          <w:tcPr>
            <w:tcW w:w="500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4,99</w:t>
            </w:r>
          </w:p>
        </w:tc>
        <w:tc>
          <w:tcPr>
            <w:tcW w:w="564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4,75</w:t>
            </w:r>
          </w:p>
        </w:tc>
        <w:tc>
          <w:tcPr>
            <w:tcW w:w="628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4,51</w:t>
            </w:r>
          </w:p>
        </w:tc>
      </w:tr>
      <w:tr w:rsidR="00876A1C" w:rsidRPr="00876A1C" w:rsidTr="00390536">
        <w:trPr>
          <w:trHeight w:val="20"/>
        </w:trPr>
        <w:tc>
          <w:tcPr>
            <w:tcW w:w="237" w:type="pc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1.1</w:t>
            </w:r>
          </w:p>
        </w:tc>
        <w:tc>
          <w:tcPr>
            <w:tcW w:w="1818" w:type="pc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электрической энергии, расчеты за которую осуществляются с использованием приборов учета</w:t>
            </w:r>
          </w:p>
        </w:tc>
        <w:tc>
          <w:tcPr>
            <w:tcW w:w="626" w:type="pc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626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500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564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628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</w:tr>
      <w:tr w:rsidR="00876A1C" w:rsidRPr="00876A1C" w:rsidTr="00390536">
        <w:trPr>
          <w:trHeight w:val="20"/>
        </w:trPr>
        <w:tc>
          <w:tcPr>
            <w:tcW w:w="237" w:type="pc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818" w:type="pc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тепловой энергии (в расчете на 1 кв. метр общей площади)</w:t>
            </w:r>
          </w:p>
        </w:tc>
        <w:tc>
          <w:tcPr>
            <w:tcW w:w="626" w:type="pc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Гкал/м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626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0,08</w:t>
            </w:r>
          </w:p>
        </w:tc>
        <w:tc>
          <w:tcPr>
            <w:tcW w:w="500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0,08</w:t>
            </w:r>
          </w:p>
        </w:tc>
        <w:tc>
          <w:tcPr>
            <w:tcW w:w="564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0,08</w:t>
            </w:r>
          </w:p>
        </w:tc>
        <w:tc>
          <w:tcPr>
            <w:tcW w:w="628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0,08</w:t>
            </w:r>
          </w:p>
        </w:tc>
      </w:tr>
      <w:tr w:rsidR="00876A1C" w:rsidRPr="00876A1C" w:rsidTr="00390536">
        <w:trPr>
          <w:trHeight w:val="20"/>
        </w:trPr>
        <w:tc>
          <w:tcPr>
            <w:tcW w:w="237" w:type="pc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2.1</w:t>
            </w:r>
          </w:p>
        </w:tc>
        <w:tc>
          <w:tcPr>
            <w:tcW w:w="1818" w:type="pc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тепловой энергии, расчеты за которую осуществляются с использованием приборов учета</w:t>
            </w:r>
          </w:p>
        </w:tc>
        <w:tc>
          <w:tcPr>
            <w:tcW w:w="626" w:type="pc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626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00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4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628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76A1C" w:rsidRPr="00876A1C" w:rsidTr="00390536">
        <w:trPr>
          <w:trHeight w:val="20"/>
        </w:trPr>
        <w:tc>
          <w:tcPr>
            <w:tcW w:w="237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1818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воды (в расчете на 1 человека)</w:t>
            </w:r>
          </w:p>
        </w:tc>
        <w:tc>
          <w:tcPr>
            <w:tcW w:w="626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куб. м / чел.</w:t>
            </w:r>
          </w:p>
        </w:tc>
        <w:tc>
          <w:tcPr>
            <w:tcW w:w="626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00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64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28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876A1C" w:rsidRPr="00876A1C" w:rsidTr="00390536">
        <w:trPr>
          <w:trHeight w:val="20"/>
        </w:trPr>
        <w:tc>
          <w:tcPr>
            <w:tcW w:w="237" w:type="pc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3,1</w:t>
            </w:r>
          </w:p>
        </w:tc>
        <w:tc>
          <w:tcPr>
            <w:tcW w:w="1818" w:type="pc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холодной воды, расчеты за которую осуществляются с использованием приборов учета</w:t>
            </w:r>
          </w:p>
        </w:tc>
        <w:tc>
          <w:tcPr>
            <w:tcW w:w="626" w:type="pc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626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00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564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628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</w:tr>
      <w:tr w:rsidR="00876A1C" w:rsidRPr="00876A1C" w:rsidTr="00390536">
        <w:trPr>
          <w:trHeight w:val="20"/>
        </w:trPr>
        <w:tc>
          <w:tcPr>
            <w:tcW w:w="237" w:type="pct"/>
            <w:vMerge w:val="restar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1818" w:type="pct"/>
            <w:vMerge w:val="restar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Экономия ТЭР</w:t>
            </w:r>
          </w:p>
        </w:tc>
        <w:tc>
          <w:tcPr>
            <w:tcW w:w="626" w:type="pc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т.у.т</w:t>
            </w:r>
            <w:proofErr w:type="spellEnd"/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626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00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0,009</w:t>
            </w:r>
          </w:p>
        </w:tc>
        <w:tc>
          <w:tcPr>
            <w:tcW w:w="564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0,009</w:t>
            </w:r>
          </w:p>
        </w:tc>
        <w:tc>
          <w:tcPr>
            <w:tcW w:w="628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0,009</w:t>
            </w:r>
          </w:p>
        </w:tc>
      </w:tr>
      <w:tr w:rsidR="00876A1C" w:rsidRPr="00876A1C" w:rsidTr="00390536">
        <w:trPr>
          <w:trHeight w:val="20"/>
        </w:trPr>
        <w:tc>
          <w:tcPr>
            <w:tcW w:w="237" w:type="pct"/>
            <w:vMerge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818" w:type="pct"/>
            <w:vMerge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26" w:type="pc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тыс.ру.б</w:t>
            </w:r>
            <w:proofErr w:type="spellEnd"/>
          </w:p>
        </w:tc>
        <w:tc>
          <w:tcPr>
            <w:tcW w:w="626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00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0,93</w:t>
            </w:r>
          </w:p>
        </w:tc>
        <w:tc>
          <w:tcPr>
            <w:tcW w:w="564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0,96</w:t>
            </w:r>
          </w:p>
        </w:tc>
        <w:tc>
          <w:tcPr>
            <w:tcW w:w="628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1,00</w:t>
            </w:r>
          </w:p>
        </w:tc>
      </w:tr>
      <w:tr w:rsidR="00876A1C" w:rsidRPr="00876A1C" w:rsidTr="00390536">
        <w:trPr>
          <w:trHeight w:val="20"/>
        </w:trPr>
        <w:tc>
          <w:tcPr>
            <w:tcW w:w="237" w:type="pct"/>
            <w:vMerge w:val="restar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4.1</w:t>
            </w:r>
          </w:p>
        </w:tc>
        <w:tc>
          <w:tcPr>
            <w:tcW w:w="1818" w:type="pct"/>
            <w:vMerge w:val="restar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Экономия электрической энергии</w:t>
            </w:r>
          </w:p>
        </w:tc>
        <w:tc>
          <w:tcPr>
            <w:tcW w:w="626" w:type="pc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кВт*ч</w:t>
            </w:r>
          </w:p>
        </w:tc>
        <w:tc>
          <w:tcPr>
            <w:tcW w:w="626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00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0,24</w:t>
            </w:r>
          </w:p>
        </w:tc>
        <w:tc>
          <w:tcPr>
            <w:tcW w:w="564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0,24</w:t>
            </w:r>
          </w:p>
        </w:tc>
        <w:tc>
          <w:tcPr>
            <w:tcW w:w="628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0,24</w:t>
            </w:r>
          </w:p>
        </w:tc>
      </w:tr>
      <w:tr w:rsidR="00876A1C" w:rsidRPr="00876A1C" w:rsidTr="00390536">
        <w:trPr>
          <w:trHeight w:val="20"/>
        </w:trPr>
        <w:tc>
          <w:tcPr>
            <w:tcW w:w="237" w:type="pct"/>
            <w:vMerge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818" w:type="pct"/>
            <w:vMerge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26" w:type="pc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руб.</w:t>
            </w:r>
          </w:p>
        </w:tc>
        <w:tc>
          <w:tcPr>
            <w:tcW w:w="626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00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0,93</w:t>
            </w:r>
          </w:p>
        </w:tc>
        <w:tc>
          <w:tcPr>
            <w:tcW w:w="564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0,96</w:t>
            </w:r>
          </w:p>
        </w:tc>
        <w:tc>
          <w:tcPr>
            <w:tcW w:w="628" w:type="pct"/>
            <w:noWrap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1,00</w:t>
            </w:r>
          </w:p>
        </w:tc>
      </w:tr>
    </w:tbl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76A1C" w:rsidRPr="00876A1C" w:rsidRDefault="00876A1C" w:rsidP="0039053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Приложение №2</w:t>
      </w:r>
    </w:p>
    <w:p w:rsidR="00876A1C" w:rsidRPr="00876A1C" w:rsidRDefault="00876A1C" w:rsidP="0039053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к Программе энергосбережения и повышения энергетической</w:t>
      </w:r>
    </w:p>
    <w:p w:rsidR="00876A1C" w:rsidRPr="00876A1C" w:rsidRDefault="00876A1C" w:rsidP="0039053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эффективности Администрации муниципального района</w:t>
      </w:r>
    </w:p>
    <w:p w:rsidR="00876A1C" w:rsidRPr="00876A1C" w:rsidRDefault="00876A1C" w:rsidP="0039053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Сергиевский Самарской области на 2026-2028 годы</w:t>
      </w:r>
    </w:p>
    <w:p w:rsidR="00876A1C" w:rsidRPr="00876A1C" w:rsidRDefault="00876A1C" w:rsidP="0039053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155" w:name="_Toc199774992"/>
      <w:r w:rsidRPr="00876A1C">
        <w:rPr>
          <w:rFonts w:ascii="Times New Roman" w:eastAsia="Calibri" w:hAnsi="Times New Roman" w:cs="Times New Roman"/>
          <w:b/>
          <w:bCs/>
          <w:sz w:val="12"/>
          <w:szCs w:val="12"/>
        </w:rPr>
        <w:t>ПЕРЕЧЕНЬ МЕРОПРИЯТИЙ ПРОГРАММЫ ЭНЕРГОСБЕРЕЖЕНИЯ И ПОВЫШЕНИЯ ЭНЕРГЕТИЧЕСКИЙ ЭФФЕКТИВНОСТИ</w:t>
      </w:r>
      <w:bookmarkEnd w:id="155"/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"/>
        <w:gridCol w:w="2881"/>
        <w:gridCol w:w="823"/>
        <w:gridCol w:w="14"/>
        <w:gridCol w:w="1312"/>
        <w:gridCol w:w="32"/>
        <w:gridCol w:w="606"/>
        <w:gridCol w:w="664"/>
        <w:gridCol w:w="903"/>
      </w:tblGrid>
      <w:tr w:rsidR="00876A1C" w:rsidRPr="00876A1C" w:rsidTr="00390536">
        <w:trPr>
          <w:trHeight w:val="20"/>
        </w:trPr>
        <w:tc>
          <w:tcPr>
            <w:tcW w:w="192" w:type="pct"/>
            <w:vMerge w:val="restar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915" w:type="pct"/>
            <w:vMerge w:val="restar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893" w:type="pct"/>
            <w:gridSpan w:val="7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 год</w:t>
            </w:r>
          </w:p>
        </w:tc>
      </w:tr>
      <w:tr w:rsidR="00876A1C" w:rsidRPr="00876A1C" w:rsidTr="00390536">
        <w:trPr>
          <w:trHeight w:val="20"/>
        </w:trPr>
        <w:tc>
          <w:tcPr>
            <w:tcW w:w="192" w:type="pct"/>
            <w:vMerge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915" w:type="pct"/>
            <w:vMerge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449" w:type="pct"/>
            <w:gridSpan w:val="4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Финансовое обеспечение реализации мероприятий</w:t>
            </w:r>
          </w:p>
        </w:tc>
        <w:tc>
          <w:tcPr>
            <w:tcW w:w="1444" w:type="pct"/>
            <w:gridSpan w:val="3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Экономия топливно-энергетических ресурсов</w:t>
            </w:r>
          </w:p>
        </w:tc>
      </w:tr>
      <w:tr w:rsidR="00876A1C" w:rsidRPr="00876A1C" w:rsidTr="00390536">
        <w:trPr>
          <w:trHeight w:val="20"/>
        </w:trPr>
        <w:tc>
          <w:tcPr>
            <w:tcW w:w="192" w:type="pct"/>
            <w:vMerge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915" w:type="pct"/>
            <w:vMerge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47" w:type="pct"/>
            <w:vMerge w:val="restar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</w:t>
            </w:r>
          </w:p>
        </w:tc>
        <w:tc>
          <w:tcPr>
            <w:tcW w:w="902" w:type="pct"/>
            <w:gridSpan w:val="3"/>
            <w:vMerge w:val="restar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объем, тыс. руб.</w:t>
            </w:r>
          </w:p>
        </w:tc>
        <w:tc>
          <w:tcPr>
            <w:tcW w:w="844" w:type="pct"/>
            <w:gridSpan w:val="2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натуральном выражении</w:t>
            </w:r>
          </w:p>
        </w:tc>
        <w:tc>
          <w:tcPr>
            <w:tcW w:w="600" w:type="pct"/>
            <w:vMerge w:val="restar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стоимостном выражении, тыс. руб.</w:t>
            </w:r>
          </w:p>
        </w:tc>
      </w:tr>
      <w:tr w:rsidR="00876A1C" w:rsidRPr="00876A1C" w:rsidTr="00390536">
        <w:trPr>
          <w:trHeight w:val="20"/>
        </w:trPr>
        <w:tc>
          <w:tcPr>
            <w:tcW w:w="192" w:type="pct"/>
            <w:vMerge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915" w:type="pct"/>
            <w:vMerge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47" w:type="pct"/>
            <w:vMerge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902" w:type="pct"/>
            <w:gridSpan w:val="3"/>
            <w:vMerge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03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</w:t>
            </w:r>
          </w:p>
        </w:tc>
        <w:tc>
          <w:tcPr>
            <w:tcW w:w="441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600" w:type="pct"/>
            <w:vMerge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876A1C" w:rsidRPr="00876A1C" w:rsidTr="00390536">
        <w:trPr>
          <w:trHeight w:val="20"/>
        </w:trPr>
        <w:tc>
          <w:tcPr>
            <w:tcW w:w="5000" w:type="pct"/>
            <w:gridSpan w:val="9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Организационно-правовые мероприятия</w:t>
            </w:r>
          </w:p>
        </w:tc>
      </w:tr>
      <w:tr w:rsidR="00876A1C" w:rsidRPr="00876A1C" w:rsidTr="00390536">
        <w:trPr>
          <w:trHeight w:val="20"/>
        </w:trPr>
        <w:tc>
          <w:tcPr>
            <w:tcW w:w="192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915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Контроль за соответствием размещаемых заказов на поставки товаров с учетом требований по обеспечению энергосберегающих характеристик </w:t>
            </w:r>
          </w:p>
        </w:tc>
        <w:tc>
          <w:tcPr>
            <w:tcW w:w="547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902" w:type="pct"/>
            <w:gridSpan w:val="3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403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41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00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876A1C" w:rsidRPr="00876A1C" w:rsidTr="00390536">
        <w:trPr>
          <w:trHeight w:val="20"/>
        </w:trPr>
        <w:tc>
          <w:tcPr>
            <w:tcW w:w="192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2</w:t>
            </w:r>
          </w:p>
        </w:tc>
        <w:tc>
          <w:tcPr>
            <w:tcW w:w="1915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Информационная поддержка политики энергосбережения (участие в конференциях, выставках и семинарах по энергосбережению)</w:t>
            </w:r>
          </w:p>
        </w:tc>
        <w:tc>
          <w:tcPr>
            <w:tcW w:w="547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902" w:type="pct"/>
            <w:gridSpan w:val="3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403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41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00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876A1C" w:rsidRPr="00876A1C" w:rsidTr="00390536">
        <w:trPr>
          <w:trHeight w:val="20"/>
        </w:trPr>
        <w:tc>
          <w:tcPr>
            <w:tcW w:w="192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1915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Разъяснительная и агитационная работа среди сотрудников учреждения и учащихся (размещение информационных знаков; проведение тематических уроков; контроль за соблюдением светового режима)</w:t>
            </w:r>
          </w:p>
        </w:tc>
        <w:tc>
          <w:tcPr>
            <w:tcW w:w="547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902" w:type="pct"/>
            <w:gridSpan w:val="3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403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41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00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876A1C" w:rsidRPr="00876A1C" w:rsidTr="00390536">
        <w:trPr>
          <w:trHeight w:val="20"/>
        </w:trPr>
        <w:tc>
          <w:tcPr>
            <w:tcW w:w="192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1915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Соблюдение правил эксплуатации и оптимизация работы электрооборудования</w:t>
            </w:r>
          </w:p>
        </w:tc>
        <w:tc>
          <w:tcPr>
            <w:tcW w:w="547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902" w:type="pct"/>
            <w:gridSpan w:val="3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403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41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00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876A1C" w:rsidRPr="00876A1C" w:rsidTr="00390536">
        <w:trPr>
          <w:trHeight w:val="20"/>
        </w:trPr>
        <w:tc>
          <w:tcPr>
            <w:tcW w:w="192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1915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Сбор и размещение сведений об энергосбережении и повышении энергетической эффективности в модуле ГИС «Энергоэффективность»</w:t>
            </w:r>
          </w:p>
        </w:tc>
        <w:tc>
          <w:tcPr>
            <w:tcW w:w="547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902" w:type="pct"/>
            <w:gridSpan w:val="3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403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41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00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876A1C" w:rsidRPr="00876A1C" w:rsidTr="00390536">
        <w:trPr>
          <w:trHeight w:val="20"/>
        </w:trPr>
        <w:tc>
          <w:tcPr>
            <w:tcW w:w="5000" w:type="pct"/>
            <w:gridSpan w:val="9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Технические мероприятия</w:t>
            </w:r>
          </w:p>
        </w:tc>
      </w:tr>
      <w:tr w:rsidR="00876A1C" w:rsidRPr="00876A1C" w:rsidTr="00390536">
        <w:trPr>
          <w:trHeight w:val="20"/>
        </w:trPr>
        <w:tc>
          <w:tcPr>
            <w:tcW w:w="192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1915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Замена люминесцентных светильников на светодиодные (0 шт.)</w:t>
            </w:r>
          </w:p>
        </w:tc>
        <w:tc>
          <w:tcPr>
            <w:tcW w:w="547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881" w:type="pct"/>
            <w:gridSpan w:val="2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0,266</w:t>
            </w:r>
          </w:p>
        </w:tc>
        <w:tc>
          <w:tcPr>
            <w:tcW w:w="424" w:type="pct"/>
            <w:gridSpan w:val="2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0,07</w:t>
            </w:r>
          </w:p>
        </w:tc>
        <w:tc>
          <w:tcPr>
            <w:tcW w:w="441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кВт*ч</w:t>
            </w:r>
          </w:p>
        </w:tc>
        <w:tc>
          <w:tcPr>
            <w:tcW w:w="600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0,93</w:t>
            </w:r>
          </w:p>
        </w:tc>
      </w:tr>
      <w:tr w:rsidR="00876A1C" w:rsidRPr="00876A1C" w:rsidTr="00390536">
        <w:trPr>
          <w:trHeight w:val="20"/>
        </w:trPr>
        <w:tc>
          <w:tcPr>
            <w:tcW w:w="2663" w:type="pct"/>
            <w:gridSpan w:val="4"/>
            <w:vMerge w:val="restar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 xml:space="preserve">Всего по мероприятиям </w:t>
            </w:r>
          </w:p>
        </w:tc>
        <w:tc>
          <w:tcPr>
            <w:tcW w:w="871" w:type="pct"/>
            <w:vMerge w:val="restar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0,266</w:t>
            </w:r>
          </w:p>
        </w:tc>
        <w:tc>
          <w:tcPr>
            <w:tcW w:w="424" w:type="pct"/>
            <w:gridSpan w:val="2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0,07</w:t>
            </w:r>
          </w:p>
        </w:tc>
        <w:tc>
          <w:tcPr>
            <w:tcW w:w="441" w:type="pc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кВт*ч</w:t>
            </w:r>
          </w:p>
        </w:tc>
        <w:tc>
          <w:tcPr>
            <w:tcW w:w="600" w:type="pct"/>
            <w:vMerge w:val="restar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0,93</w:t>
            </w:r>
          </w:p>
        </w:tc>
      </w:tr>
      <w:tr w:rsidR="00876A1C" w:rsidRPr="00876A1C" w:rsidTr="00390536">
        <w:trPr>
          <w:trHeight w:val="20"/>
        </w:trPr>
        <w:tc>
          <w:tcPr>
            <w:tcW w:w="2663" w:type="pct"/>
            <w:gridSpan w:val="4"/>
            <w:vMerge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71" w:type="pct"/>
            <w:vMerge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</w:p>
        </w:tc>
        <w:tc>
          <w:tcPr>
            <w:tcW w:w="424" w:type="pct"/>
            <w:gridSpan w:val="2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0,009</w:t>
            </w:r>
          </w:p>
        </w:tc>
        <w:tc>
          <w:tcPr>
            <w:tcW w:w="441" w:type="pc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т. у. т.</w:t>
            </w:r>
          </w:p>
        </w:tc>
        <w:tc>
          <w:tcPr>
            <w:tcW w:w="600" w:type="pct"/>
            <w:vMerge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"/>
        <w:gridCol w:w="3260"/>
        <w:gridCol w:w="806"/>
        <w:gridCol w:w="1491"/>
        <w:gridCol w:w="427"/>
        <w:gridCol w:w="569"/>
        <w:gridCol w:w="682"/>
      </w:tblGrid>
      <w:tr w:rsidR="00876A1C" w:rsidRPr="00876A1C" w:rsidTr="0078416F">
        <w:trPr>
          <w:trHeight w:val="20"/>
        </w:trPr>
        <w:tc>
          <w:tcPr>
            <w:tcW w:w="192" w:type="pct"/>
            <w:vMerge w:val="restar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2167" w:type="pct"/>
            <w:vMerge w:val="restar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641" w:type="pct"/>
            <w:gridSpan w:val="5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 год</w:t>
            </w:r>
          </w:p>
        </w:tc>
      </w:tr>
      <w:tr w:rsidR="00876A1C" w:rsidRPr="00876A1C" w:rsidTr="0078416F">
        <w:trPr>
          <w:trHeight w:val="20"/>
        </w:trPr>
        <w:tc>
          <w:tcPr>
            <w:tcW w:w="192" w:type="pct"/>
            <w:vMerge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67" w:type="pct"/>
            <w:vMerge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527" w:type="pct"/>
            <w:gridSpan w:val="2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Финансовое обеспечение реализации мероприятий</w:t>
            </w:r>
          </w:p>
        </w:tc>
        <w:tc>
          <w:tcPr>
            <w:tcW w:w="1115" w:type="pct"/>
            <w:gridSpan w:val="3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Экономия топливно-энергетических ресурсов</w:t>
            </w:r>
          </w:p>
        </w:tc>
      </w:tr>
      <w:tr w:rsidR="00876A1C" w:rsidRPr="00876A1C" w:rsidTr="0078416F">
        <w:trPr>
          <w:trHeight w:val="20"/>
        </w:trPr>
        <w:tc>
          <w:tcPr>
            <w:tcW w:w="192" w:type="pct"/>
            <w:vMerge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67" w:type="pct"/>
            <w:vMerge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36" w:type="pct"/>
            <w:vMerge w:val="restar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</w:t>
            </w:r>
          </w:p>
        </w:tc>
        <w:tc>
          <w:tcPr>
            <w:tcW w:w="990" w:type="pct"/>
            <w:vMerge w:val="restar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объем, тыс. руб.</w:t>
            </w:r>
          </w:p>
        </w:tc>
        <w:tc>
          <w:tcPr>
            <w:tcW w:w="661" w:type="pct"/>
            <w:gridSpan w:val="2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натуральном выражении</w:t>
            </w:r>
          </w:p>
        </w:tc>
        <w:tc>
          <w:tcPr>
            <w:tcW w:w="453" w:type="pct"/>
            <w:vMerge w:val="restar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стоимостном выражении, тыс. руб.</w:t>
            </w:r>
          </w:p>
        </w:tc>
      </w:tr>
      <w:tr w:rsidR="00876A1C" w:rsidRPr="00876A1C" w:rsidTr="0078416F">
        <w:trPr>
          <w:trHeight w:val="20"/>
        </w:trPr>
        <w:tc>
          <w:tcPr>
            <w:tcW w:w="192" w:type="pct"/>
            <w:vMerge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67" w:type="pct"/>
            <w:vMerge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36" w:type="pct"/>
            <w:vMerge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990" w:type="pct"/>
            <w:vMerge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4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</w:t>
            </w:r>
          </w:p>
        </w:tc>
        <w:tc>
          <w:tcPr>
            <w:tcW w:w="378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453" w:type="pct"/>
            <w:vMerge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876A1C" w:rsidRPr="00876A1C" w:rsidTr="0078416F">
        <w:trPr>
          <w:trHeight w:val="20"/>
        </w:trPr>
        <w:tc>
          <w:tcPr>
            <w:tcW w:w="2359" w:type="pct"/>
            <w:gridSpan w:val="2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Организационно-правовые мероприятия</w:t>
            </w:r>
          </w:p>
        </w:tc>
        <w:tc>
          <w:tcPr>
            <w:tcW w:w="536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990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284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378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453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</w:tr>
      <w:tr w:rsidR="00876A1C" w:rsidRPr="00876A1C" w:rsidTr="0078416F">
        <w:trPr>
          <w:trHeight w:val="20"/>
        </w:trPr>
        <w:tc>
          <w:tcPr>
            <w:tcW w:w="192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167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Контроль за соответствием размещаемых заказов на поставки товаров с учетом требований по обеспечению энергосберегающих характеристик </w:t>
            </w:r>
          </w:p>
        </w:tc>
        <w:tc>
          <w:tcPr>
            <w:tcW w:w="536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990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84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8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53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876A1C" w:rsidRPr="00876A1C" w:rsidTr="0078416F">
        <w:trPr>
          <w:trHeight w:val="20"/>
        </w:trPr>
        <w:tc>
          <w:tcPr>
            <w:tcW w:w="192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2167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Информационная поддержка политики энергосбережения (участие в конференциях, выставках и семинарах по энергосбережению)</w:t>
            </w:r>
          </w:p>
        </w:tc>
        <w:tc>
          <w:tcPr>
            <w:tcW w:w="536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990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84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8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53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876A1C" w:rsidRPr="00876A1C" w:rsidTr="0078416F">
        <w:trPr>
          <w:trHeight w:val="20"/>
        </w:trPr>
        <w:tc>
          <w:tcPr>
            <w:tcW w:w="192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2167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Разъяснительная и агитационная работа среди сотрудников учреждения и учащихся (размещение информационных знаков; проведение тематических уроков; контроль за соблюдением светового режима)</w:t>
            </w:r>
          </w:p>
        </w:tc>
        <w:tc>
          <w:tcPr>
            <w:tcW w:w="536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990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84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8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53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876A1C" w:rsidRPr="00876A1C" w:rsidTr="0078416F">
        <w:trPr>
          <w:trHeight w:val="20"/>
        </w:trPr>
        <w:tc>
          <w:tcPr>
            <w:tcW w:w="192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2167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Соблюдение правил эксплуатации и оптимизация работы электрооборудования</w:t>
            </w:r>
          </w:p>
        </w:tc>
        <w:tc>
          <w:tcPr>
            <w:tcW w:w="536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990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84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8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53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876A1C" w:rsidRPr="00876A1C" w:rsidTr="0078416F">
        <w:trPr>
          <w:trHeight w:val="20"/>
        </w:trPr>
        <w:tc>
          <w:tcPr>
            <w:tcW w:w="192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2167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Сбор и размещение сведений об энергосбережении и повышении энергетической эффективности в модуле ГИС «Энергоэффективность»</w:t>
            </w:r>
          </w:p>
        </w:tc>
        <w:tc>
          <w:tcPr>
            <w:tcW w:w="536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990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84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8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53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876A1C" w:rsidRPr="00876A1C" w:rsidTr="0078416F">
        <w:trPr>
          <w:trHeight w:val="20"/>
        </w:trPr>
        <w:tc>
          <w:tcPr>
            <w:tcW w:w="2359" w:type="pct"/>
            <w:gridSpan w:val="2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Технические мероприятия</w:t>
            </w:r>
          </w:p>
        </w:tc>
        <w:tc>
          <w:tcPr>
            <w:tcW w:w="536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990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284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378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453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</w:tr>
      <w:tr w:rsidR="00876A1C" w:rsidRPr="00876A1C" w:rsidTr="0078416F">
        <w:trPr>
          <w:trHeight w:val="20"/>
        </w:trPr>
        <w:tc>
          <w:tcPr>
            <w:tcW w:w="192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2167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Замена люминесцентных светильников на светодиодные (20 шт.)</w:t>
            </w:r>
          </w:p>
        </w:tc>
        <w:tc>
          <w:tcPr>
            <w:tcW w:w="536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990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0,277</w:t>
            </w:r>
          </w:p>
        </w:tc>
        <w:tc>
          <w:tcPr>
            <w:tcW w:w="284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0,07</w:t>
            </w:r>
          </w:p>
        </w:tc>
        <w:tc>
          <w:tcPr>
            <w:tcW w:w="378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кВт*ч</w:t>
            </w:r>
          </w:p>
        </w:tc>
        <w:tc>
          <w:tcPr>
            <w:tcW w:w="453" w:type="pc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0,96</w:t>
            </w:r>
          </w:p>
        </w:tc>
      </w:tr>
      <w:tr w:rsidR="00876A1C" w:rsidRPr="00876A1C" w:rsidTr="0078416F">
        <w:trPr>
          <w:trHeight w:val="20"/>
        </w:trPr>
        <w:tc>
          <w:tcPr>
            <w:tcW w:w="2359" w:type="pct"/>
            <w:gridSpan w:val="2"/>
            <w:vMerge w:val="restar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 xml:space="preserve">Всего по мероприятиям </w:t>
            </w:r>
          </w:p>
        </w:tc>
        <w:tc>
          <w:tcPr>
            <w:tcW w:w="536" w:type="pct"/>
            <w:vMerge w:val="restart"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990" w:type="pct"/>
            <w:vMerge w:val="restar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0,277</w:t>
            </w:r>
          </w:p>
        </w:tc>
        <w:tc>
          <w:tcPr>
            <w:tcW w:w="284" w:type="pc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0,07</w:t>
            </w:r>
          </w:p>
        </w:tc>
        <w:tc>
          <w:tcPr>
            <w:tcW w:w="378" w:type="pc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кВт*ч</w:t>
            </w:r>
          </w:p>
        </w:tc>
        <w:tc>
          <w:tcPr>
            <w:tcW w:w="453" w:type="pct"/>
            <w:vMerge w:val="restar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0,96</w:t>
            </w:r>
          </w:p>
        </w:tc>
      </w:tr>
      <w:tr w:rsidR="00876A1C" w:rsidRPr="00876A1C" w:rsidTr="0078416F">
        <w:trPr>
          <w:trHeight w:val="20"/>
        </w:trPr>
        <w:tc>
          <w:tcPr>
            <w:tcW w:w="2359" w:type="pct"/>
            <w:gridSpan w:val="2"/>
            <w:vMerge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36" w:type="pct"/>
            <w:vMerge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990" w:type="pct"/>
            <w:vMerge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</w:p>
        </w:tc>
        <w:tc>
          <w:tcPr>
            <w:tcW w:w="284" w:type="pc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0,009</w:t>
            </w:r>
          </w:p>
        </w:tc>
        <w:tc>
          <w:tcPr>
            <w:tcW w:w="378" w:type="pct"/>
            <w:noWrap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т. у. т.</w:t>
            </w:r>
          </w:p>
        </w:tc>
        <w:tc>
          <w:tcPr>
            <w:tcW w:w="453" w:type="pct"/>
            <w:vMerge/>
            <w:hideMark/>
          </w:tcPr>
          <w:p w:rsidR="00876A1C" w:rsidRPr="00876A1C" w:rsidRDefault="00876A1C" w:rsidP="0039053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3039"/>
        <w:gridCol w:w="673"/>
        <w:gridCol w:w="1636"/>
        <w:gridCol w:w="445"/>
        <w:gridCol w:w="568"/>
        <w:gridCol w:w="738"/>
      </w:tblGrid>
      <w:tr w:rsidR="00876A1C" w:rsidRPr="00876A1C" w:rsidTr="0078416F">
        <w:trPr>
          <w:trHeight w:val="20"/>
        </w:trPr>
        <w:tc>
          <w:tcPr>
            <w:tcW w:w="286" w:type="pct"/>
            <w:vMerge w:val="restar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2024" w:type="pct"/>
            <w:vMerge w:val="restar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690" w:type="pct"/>
            <w:gridSpan w:val="5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 год</w:t>
            </w:r>
          </w:p>
        </w:tc>
      </w:tr>
      <w:tr w:rsidR="00876A1C" w:rsidRPr="00876A1C" w:rsidTr="0078416F">
        <w:trPr>
          <w:trHeight w:val="20"/>
        </w:trPr>
        <w:tc>
          <w:tcPr>
            <w:tcW w:w="286" w:type="pct"/>
            <w:vMerge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024" w:type="pct"/>
            <w:vMerge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542" w:type="pct"/>
            <w:gridSpan w:val="2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Финансовое обеспечение реализации мероприятий</w:t>
            </w:r>
          </w:p>
        </w:tc>
        <w:tc>
          <w:tcPr>
            <w:tcW w:w="1148" w:type="pct"/>
            <w:gridSpan w:val="3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Экономия топливно-энергетических ресурсов</w:t>
            </w:r>
          </w:p>
        </w:tc>
      </w:tr>
      <w:tr w:rsidR="00876A1C" w:rsidRPr="00876A1C" w:rsidTr="0078416F">
        <w:trPr>
          <w:trHeight w:val="20"/>
        </w:trPr>
        <w:tc>
          <w:tcPr>
            <w:tcW w:w="286" w:type="pct"/>
            <w:vMerge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024" w:type="pct"/>
            <w:vMerge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1" w:type="pct"/>
            <w:vMerge w:val="restar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</w:t>
            </w:r>
          </w:p>
        </w:tc>
        <w:tc>
          <w:tcPr>
            <w:tcW w:w="1091" w:type="pct"/>
            <w:vMerge w:val="restar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объем, тыс. руб.</w:t>
            </w:r>
          </w:p>
        </w:tc>
        <w:tc>
          <w:tcPr>
            <w:tcW w:w="653" w:type="pct"/>
            <w:gridSpan w:val="2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натуральном выражении</w:t>
            </w:r>
          </w:p>
        </w:tc>
        <w:tc>
          <w:tcPr>
            <w:tcW w:w="495" w:type="pct"/>
            <w:vMerge w:val="restar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стоимостном выражении, тыс. руб.</w:t>
            </w:r>
          </w:p>
        </w:tc>
      </w:tr>
      <w:tr w:rsidR="00876A1C" w:rsidRPr="00876A1C" w:rsidTr="0078416F">
        <w:trPr>
          <w:trHeight w:val="20"/>
        </w:trPr>
        <w:tc>
          <w:tcPr>
            <w:tcW w:w="286" w:type="pct"/>
            <w:vMerge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024" w:type="pct"/>
            <w:vMerge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1" w:type="pct"/>
            <w:vMerge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91" w:type="pct"/>
            <w:vMerge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99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</w:t>
            </w:r>
          </w:p>
        </w:tc>
        <w:tc>
          <w:tcPr>
            <w:tcW w:w="355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495" w:type="pct"/>
            <w:vMerge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876A1C" w:rsidRPr="00876A1C" w:rsidTr="0078416F">
        <w:trPr>
          <w:trHeight w:val="20"/>
        </w:trPr>
        <w:tc>
          <w:tcPr>
            <w:tcW w:w="2310" w:type="pct"/>
            <w:gridSpan w:val="2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Организационно-правовые мероприятия</w:t>
            </w:r>
          </w:p>
        </w:tc>
        <w:tc>
          <w:tcPr>
            <w:tcW w:w="451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1091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299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355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495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</w:tr>
      <w:tr w:rsidR="00876A1C" w:rsidRPr="00876A1C" w:rsidTr="0078416F">
        <w:trPr>
          <w:trHeight w:val="20"/>
        </w:trPr>
        <w:tc>
          <w:tcPr>
            <w:tcW w:w="286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024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Контроль за соответствием размещаемых заказов на поставки товаров с учетом требований по обеспечению энергосберегающих характеристик </w:t>
            </w:r>
          </w:p>
        </w:tc>
        <w:tc>
          <w:tcPr>
            <w:tcW w:w="451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1091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99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55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95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876A1C" w:rsidRPr="00876A1C" w:rsidTr="0078416F">
        <w:trPr>
          <w:trHeight w:val="20"/>
        </w:trPr>
        <w:tc>
          <w:tcPr>
            <w:tcW w:w="286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2024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Информационная поддержка политики энергосбережения (участие в конференциях, выставках и семинарах по энергосбережению)</w:t>
            </w:r>
          </w:p>
        </w:tc>
        <w:tc>
          <w:tcPr>
            <w:tcW w:w="451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1091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99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55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95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876A1C" w:rsidRPr="00876A1C" w:rsidTr="0078416F">
        <w:trPr>
          <w:trHeight w:val="20"/>
        </w:trPr>
        <w:tc>
          <w:tcPr>
            <w:tcW w:w="286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2024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Разъяснительная и агитационная работа среди сотрудников учреждения и учащихся (размещение информационных знаков; проведение тематических уроков; контроль за соблюдением светового режима)</w:t>
            </w:r>
          </w:p>
        </w:tc>
        <w:tc>
          <w:tcPr>
            <w:tcW w:w="451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1091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99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55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95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876A1C" w:rsidRPr="00876A1C" w:rsidTr="0078416F">
        <w:trPr>
          <w:trHeight w:val="20"/>
        </w:trPr>
        <w:tc>
          <w:tcPr>
            <w:tcW w:w="286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2024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Соблюдение правил эксплуатации и оптимизация работы электрооборудования</w:t>
            </w:r>
          </w:p>
        </w:tc>
        <w:tc>
          <w:tcPr>
            <w:tcW w:w="451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1091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99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55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95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876A1C" w:rsidRPr="00876A1C" w:rsidTr="0078416F">
        <w:trPr>
          <w:trHeight w:val="20"/>
        </w:trPr>
        <w:tc>
          <w:tcPr>
            <w:tcW w:w="286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2024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Сбор и размещение сведений об энергосбережении и повышении энергетической эффективности в модуле ГИС «Энергоэффективность»</w:t>
            </w:r>
          </w:p>
        </w:tc>
        <w:tc>
          <w:tcPr>
            <w:tcW w:w="451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1091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99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55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95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876A1C" w:rsidRPr="00876A1C" w:rsidTr="0078416F">
        <w:trPr>
          <w:trHeight w:val="20"/>
        </w:trPr>
        <w:tc>
          <w:tcPr>
            <w:tcW w:w="2310" w:type="pct"/>
            <w:gridSpan w:val="2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Технические мероприятия</w:t>
            </w:r>
          </w:p>
        </w:tc>
        <w:tc>
          <w:tcPr>
            <w:tcW w:w="451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1091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299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355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495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</w:tr>
      <w:tr w:rsidR="00876A1C" w:rsidRPr="00876A1C" w:rsidTr="0078416F">
        <w:trPr>
          <w:trHeight w:val="20"/>
        </w:trPr>
        <w:tc>
          <w:tcPr>
            <w:tcW w:w="286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6</w:t>
            </w:r>
          </w:p>
        </w:tc>
        <w:tc>
          <w:tcPr>
            <w:tcW w:w="2024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Замена люминесцентных светильников на светодиодные (3 шт.)</w:t>
            </w:r>
          </w:p>
        </w:tc>
        <w:tc>
          <w:tcPr>
            <w:tcW w:w="451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1091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0,288</w:t>
            </w:r>
          </w:p>
        </w:tc>
        <w:tc>
          <w:tcPr>
            <w:tcW w:w="299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0,07</w:t>
            </w:r>
          </w:p>
        </w:tc>
        <w:tc>
          <w:tcPr>
            <w:tcW w:w="355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кВт*ч</w:t>
            </w:r>
          </w:p>
        </w:tc>
        <w:tc>
          <w:tcPr>
            <w:tcW w:w="495" w:type="pc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1,00</w:t>
            </w:r>
          </w:p>
        </w:tc>
      </w:tr>
      <w:tr w:rsidR="00876A1C" w:rsidRPr="00876A1C" w:rsidTr="0078416F">
        <w:trPr>
          <w:trHeight w:val="20"/>
        </w:trPr>
        <w:tc>
          <w:tcPr>
            <w:tcW w:w="2310" w:type="pct"/>
            <w:gridSpan w:val="2"/>
            <w:vMerge w:val="restart"/>
            <w:noWrap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 xml:space="preserve">Всего по мероприятиям </w:t>
            </w:r>
          </w:p>
        </w:tc>
        <w:tc>
          <w:tcPr>
            <w:tcW w:w="451" w:type="pct"/>
            <w:vMerge w:val="restart"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1091" w:type="pct"/>
            <w:vMerge w:val="restart"/>
            <w:noWrap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0,288</w:t>
            </w:r>
          </w:p>
        </w:tc>
        <w:tc>
          <w:tcPr>
            <w:tcW w:w="299" w:type="pct"/>
            <w:noWrap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0,07</w:t>
            </w:r>
          </w:p>
        </w:tc>
        <w:tc>
          <w:tcPr>
            <w:tcW w:w="355" w:type="pct"/>
            <w:noWrap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кВт*ч</w:t>
            </w:r>
          </w:p>
        </w:tc>
        <w:tc>
          <w:tcPr>
            <w:tcW w:w="495" w:type="pct"/>
            <w:vMerge w:val="restart"/>
            <w:noWrap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1,00</w:t>
            </w:r>
          </w:p>
        </w:tc>
      </w:tr>
      <w:tr w:rsidR="00876A1C" w:rsidRPr="00876A1C" w:rsidTr="0078416F">
        <w:trPr>
          <w:trHeight w:val="20"/>
        </w:trPr>
        <w:tc>
          <w:tcPr>
            <w:tcW w:w="2310" w:type="pct"/>
            <w:gridSpan w:val="2"/>
            <w:vMerge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1" w:type="pct"/>
            <w:vMerge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91" w:type="pct"/>
            <w:vMerge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</w:p>
        </w:tc>
        <w:tc>
          <w:tcPr>
            <w:tcW w:w="299" w:type="pct"/>
            <w:noWrap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0,009</w:t>
            </w:r>
          </w:p>
        </w:tc>
        <w:tc>
          <w:tcPr>
            <w:tcW w:w="355" w:type="pct"/>
            <w:noWrap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т. у. т.</w:t>
            </w:r>
          </w:p>
        </w:tc>
        <w:tc>
          <w:tcPr>
            <w:tcW w:w="495" w:type="pct"/>
            <w:vMerge/>
            <w:hideMark/>
          </w:tcPr>
          <w:p w:rsidR="00876A1C" w:rsidRPr="00876A1C" w:rsidRDefault="00876A1C" w:rsidP="0078416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76A1C" w:rsidRPr="0078416F" w:rsidRDefault="00876A1C" w:rsidP="0078416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78416F"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 №3</w:t>
      </w:r>
    </w:p>
    <w:p w:rsidR="00876A1C" w:rsidRPr="0078416F" w:rsidRDefault="00876A1C" w:rsidP="0078416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78416F">
        <w:rPr>
          <w:rFonts w:ascii="Times New Roman" w:eastAsia="Calibri" w:hAnsi="Times New Roman" w:cs="Times New Roman"/>
          <w:bCs/>
          <w:i/>
          <w:sz w:val="12"/>
          <w:szCs w:val="12"/>
        </w:rPr>
        <w:t>к Программе энергосбережения и повышения энергетической</w:t>
      </w:r>
    </w:p>
    <w:p w:rsidR="00876A1C" w:rsidRPr="0078416F" w:rsidRDefault="00876A1C" w:rsidP="0078416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78416F">
        <w:rPr>
          <w:rFonts w:ascii="Times New Roman" w:eastAsia="Calibri" w:hAnsi="Times New Roman" w:cs="Times New Roman"/>
          <w:bCs/>
          <w:i/>
          <w:sz w:val="12"/>
          <w:szCs w:val="12"/>
        </w:rPr>
        <w:t>эффективности Администрации муниципального района</w:t>
      </w:r>
    </w:p>
    <w:p w:rsidR="00876A1C" w:rsidRPr="0078416F" w:rsidRDefault="00876A1C" w:rsidP="0078416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78416F">
        <w:rPr>
          <w:rFonts w:ascii="Times New Roman" w:eastAsia="Calibri" w:hAnsi="Times New Roman" w:cs="Times New Roman"/>
          <w:bCs/>
          <w:i/>
          <w:sz w:val="12"/>
          <w:szCs w:val="12"/>
        </w:rPr>
        <w:t>Сергиевский Самарской области на 2026-2028 годы</w:t>
      </w:r>
    </w:p>
    <w:p w:rsidR="00876A1C" w:rsidRPr="0078416F" w:rsidRDefault="00876A1C" w:rsidP="0078416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</w:p>
    <w:p w:rsidR="00876A1C" w:rsidRPr="00876A1C" w:rsidRDefault="00876A1C" w:rsidP="0078416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ЦЕЛЕВОЙ УРОВЕНЬ СНИЖЕНИЯ СУММАРНОГО ОБЪЕМА ПОТРЕБЛЯЕМЫХ ЭНЕРГОРЕСУРСОВ</w:t>
      </w:r>
    </w:p>
    <w:p w:rsidR="00876A1C" w:rsidRPr="00876A1C" w:rsidRDefault="0078416F" w:rsidP="0078416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78416F">
        <w:rPr>
          <w:rFonts w:ascii="Times New Roman" w:eastAsia="Calibri" w:hAnsi="Times New Roman" w:cs="Times New Roman"/>
          <w:bCs/>
          <w:sz w:val="12"/>
          <w:szCs w:val="12"/>
        </w:rPr>
        <w:t>сельского поселения Красносельское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6"/>
        <w:gridCol w:w="724"/>
        <w:gridCol w:w="1086"/>
        <w:gridCol w:w="891"/>
        <w:gridCol w:w="782"/>
        <w:gridCol w:w="889"/>
        <w:gridCol w:w="889"/>
        <w:gridCol w:w="936"/>
      </w:tblGrid>
      <w:tr w:rsidR="00876A1C" w:rsidRPr="00876A1C" w:rsidTr="00D45D10">
        <w:trPr>
          <w:trHeight w:val="20"/>
        </w:trPr>
        <w:tc>
          <w:tcPr>
            <w:tcW w:w="881" w:type="pct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bookmarkStart w:id="156" w:name="_Hlk202172418"/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Показатель</w:t>
            </w:r>
          </w:p>
        </w:tc>
        <w:tc>
          <w:tcPr>
            <w:tcW w:w="481" w:type="pct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Удельное годовое значение</w:t>
            </w:r>
          </w:p>
        </w:tc>
        <w:tc>
          <w:tcPr>
            <w:tcW w:w="722" w:type="pct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Уровень высокой эффективности (справочно)</w:t>
            </w:r>
          </w:p>
        </w:tc>
        <w:tc>
          <w:tcPr>
            <w:tcW w:w="592" w:type="pct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Потенциал снижения потребления </w:t>
            </w:r>
          </w:p>
        </w:tc>
        <w:tc>
          <w:tcPr>
            <w:tcW w:w="520" w:type="pct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Целевой уровень экономии</w:t>
            </w:r>
          </w:p>
        </w:tc>
        <w:tc>
          <w:tcPr>
            <w:tcW w:w="591" w:type="pct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Целевой уровень снижения 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br/>
              <w:t>за первый год</w:t>
            </w:r>
          </w:p>
        </w:tc>
        <w:tc>
          <w:tcPr>
            <w:tcW w:w="591" w:type="pct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Целевой уровень снижения 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br/>
              <w:t>за первый и второй год</w:t>
            </w:r>
          </w:p>
        </w:tc>
        <w:tc>
          <w:tcPr>
            <w:tcW w:w="622" w:type="pct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Целевой уровень снижения 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br/>
              <w:t>за трехлетний период</w:t>
            </w:r>
          </w:p>
        </w:tc>
      </w:tr>
      <w:tr w:rsidR="00876A1C" w:rsidRPr="00876A1C" w:rsidTr="00D45D10">
        <w:trPr>
          <w:trHeight w:val="20"/>
        </w:trPr>
        <w:tc>
          <w:tcPr>
            <w:tcW w:w="881" w:type="pct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Потребление тепловой энергии на отопление и вентиляцию, </w:t>
            </w:r>
            <w:proofErr w:type="spellStart"/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Втч</w:t>
            </w:r>
            <w:proofErr w:type="spellEnd"/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/м2/ГСОП</w:t>
            </w:r>
          </w:p>
        </w:tc>
        <w:tc>
          <w:tcPr>
            <w:tcW w:w="4119" w:type="pct"/>
            <w:gridSpan w:val="7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  <w:tr w:rsidR="00876A1C" w:rsidRPr="00876A1C" w:rsidTr="00D45D10">
        <w:trPr>
          <w:trHeight w:val="20"/>
        </w:trPr>
        <w:tc>
          <w:tcPr>
            <w:tcW w:w="881" w:type="pct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горячей воды, м3/чел</w:t>
            </w:r>
          </w:p>
        </w:tc>
        <w:tc>
          <w:tcPr>
            <w:tcW w:w="4119" w:type="pct"/>
            <w:gridSpan w:val="7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  <w:tr w:rsidR="00876A1C" w:rsidRPr="00876A1C" w:rsidTr="00D45D10">
        <w:trPr>
          <w:trHeight w:val="20"/>
        </w:trPr>
        <w:tc>
          <w:tcPr>
            <w:tcW w:w="881" w:type="pct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Потребление холодной сети , м3/чел </w:t>
            </w:r>
          </w:p>
        </w:tc>
        <w:tc>
          <w:tcPr>
            <w:tcW w:w="4119" w:type="pct"/>
            <w:gridSpan w:val="7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  <w:tr w:rsidR="00876A1C" w:rsidRPr="00876A1C" w:rsidTr="00D45D10">
        <w:trPr>
          <w:trHeight w:val="20"/>
        </w:trPr>
        <w:tc>
          <w:tcPr>
            <w:tcW w:w="881" w:type="pct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Потребление электрической энергии, </w:t>
            </w:r>
            <w:proofErr w:type="spellStart"/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кВтч</w:t>
            </w:r>
            <w:proofErr w:type="spellEnd"/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/м2</w:t>
            </w:r>
          </w:p>
        </w:tc>
        <w:tc>
          <w:tcPr>
            <w:tcW w:w="481" w:type="pct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5,23</w:t>
            </w:r>
          </w:p>
        </w:tc>
        <w:tc>
          <w:tcPr>
            <w:tcW w:w="722" w:type="pct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33,3</w:t>
            </w:r>
          </w:p>
        </w:tc>
        <w:tc>
          <w:tcPr>
            <w:tcW w:w="592" w:type="pct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0%</w:t>
            </w:r>
          </w:p>
        </w:tc>
        <w:tc>
          <w:tcPr>
            <w:tcW w:w="520" w:type="pct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0%</w:t>
            </w:r>
          </w:p>
        </w:tc>
        <w:tc>
          <w:tcPr>
            <w:tcW w:w="591" w:type="pct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Здание эффективно. </w:t>
            </w:r>
          </w:p>
        </w:tc>
        <w:tc>
          <w:tcPr>
            <w:tcW w:w="591" w:type="pct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Здание эффективно. </w:t>
            </w:r>
          </w:p>
        </w:tc>
        <w:tc>
          <w:tcPr>
            <w:tcW w:w="622" w:type="pct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Здание эффективно.</w:t>
            </w:r>
          </w:p>
        </w:tc>
      </w:tr>
      <w:tr w:rsidR="00876A1C" w:rsidRPr="00876A1C" w:rsidTr="00D45D10">
        <w:trPr>
          <w:trHeight w:val="20"/>
        </w:trPr>
        <w:tc>
          <w:tcPr>
            <w:tcW w:w="881" w:type="pct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природного газа, м3/м2</w:t>
            </w:r>
          </w:p>
        </w:tc>
        <w:tc>
          <w:tcPr>
            <w:tcW w:w="4119" w:type="pct"/>
            <w:gridSpan w:val="7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  <w:tr w:rsidR="00876A1C" w:rsidRPr="00876A1C" w:rsidTr="00D45D10">
        <w:trPr>
          <w:trHeight w:val="20"/>
        </w:trPr>
        <w:tc>
          <w:tcPr>
            <w:tcW w:w="881" w:type="pct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Потребление твердого топлива на нужды отопления и вентиляции, </w:t>
            </w:r>
            <w:proofErr w:type="spellStart"/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Втч</w:t>
            </w:r>
            <w:proofErr w:type="spellEnd"/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/м2/ГСОП</w:t>
            </w:r>
          </w:p>
        </w:tc>
        <w:tc>
          <w:tcPr>
            <w:tcW w:w="4119" w:type="pct"/>
            <w:gridSpan w:val="7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  <w:tr w:rsidR="00876A1C" w:rsidRPr="00876A1C" w:rsidTr="00D45D10">
        <w:trPr>
          <w:trHeight w:val="20"/>
        </w:trPr>
        <w:tc>
          <w:tcPr>
            <w:tcW w:w="881" w:type="pct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Потребление иного энергетического ресурса на нужды отопления и вентиляции, </w:t>
            </w:r>
            <w:proofErr w:type="spellStart"/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Втч</w:t>
            </w:r>
            <w:proofErr w:type="spellEnd"/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/м2/ГСОП</w:t>
            </w:r>
          </w:p>
        </w:tc>
        <w:tc>
          <w:tcPr>
            <w:tcW w:w="4119" w:type="pct"/>
            <w:gridSpan w:val="7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  <w:tr w:rsidR="00876A1C" w:rsidRPr="00876A1C" w:rsidTr="00D45D10">
        <w:trPr>
          <w:trHeight w:val="20"/>
        </w:trPr>
        <w:tc>
          <w:tcPr>
            <w:tcW w:w="881" w:type="pct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моторного топлива, тут/л</w:t>
            </w:r>
          </w:p>
        </w:tc>
        <w:tc>
          <w:tcPr>
            <w:tcW w:w="4119" w:type="pct"/>
            <w:gridSpan w:val="7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  <w:bookmarkEnd w:id="156"/>
    </w:tbl>
    <w:p w:rsidR="00D45D10" w:rsidRDefault="00D45D10" w:rsidP="00D45D1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</w:p>
    <w:p w:rsidR="00876A1C" w:rsidRPr="00D45D10" w:rsidRDefault="00876A1C" w:rsidP="00D45D1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D45D10"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 №4</w:t>
      </w:r>
    </w:p>
    <w:p w:rsidR="00876A1C" w:rsidRPr="00D45D10" w:rsidRDefault="00876A1C" w:rsidP="00D45D1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D45D10">
        <w:rPr>
          <w:rFonts w:ascii="Times New Roman" w:eastAsia="Calibri" w:hAnsi="Times New Roman" w:cs="Times New Roman"/>
          <w:bCs/>
          <w:i/>
          <w:sz w:val="12"/>
          <w:szCs w:val="12"/>
        </w:rPr>
        <w:t>к Программе энергосбережения и повышения энергетической</w:t>
      </w:r>
    </w:p>
    <w:p w:rsidR="00876A1C" w:rsidRPr="00D45D10" w:rsidRDefault="00876A1C" w:rsidP="00D45D1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D45D10">
        <w:rPr>
          <w:rFonts w:ascii="Times New Roman" w:eastAsia="Calibri" w:hAnsi="Times New Roman" w:cs="Times New Roman"/>
          <w:bCs/>
          <w:i/>
          <w:sz w:val="12"/>
          <w:szCs w:val="12"/>
        </w:rPr>
        <w:t>эффективности Администрации муниципального района</w:t>
      </w:r>
    </w:p>
    <w:p w:rsidR="00876A1C" w:rsidRPr="00D45D10" w:rsidRDefault="00876A1C" w:rsidP="00D45D1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D45D10">
        <w:rPr>
          <w:rFonts w:ascii="Times New Roman" w:eastAsia="Calibri" w:hAnsi="Times New Roman" w:cs="Times New Roman"/>
          <w:bCs/>
          <w:i/>
          <w:sz w:val="12"/>
          <w:szCs w:val="12"/>
        </w:rPr>
        <w:t>Сергиевский Самарской области на 2026-2028 годы</w:t>
      </w: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76A1C" w:rsidRPr="00876A1C" w:rsidRDefault="00876A1C" w:rsidP="00D45D1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 xml:space="preserve">СОВОКУПНАЯ ПРОГРАММА ПРОЕКТОВ В СФЕРЕ ЭНЕРГОСБЕРЕЖЕНИЯ И ПОВЫШЕНИЯ ЭНЕРГЕТИЧЕСКОЙ ЭФФЕКТИВНОСТИ АДМИНИСТРАЦИИ </w:t>
      </w:r>
      <w:r w:rsidR="0078416F" w:rsidRPr="00876A1C">
        <w:rPr>
          <w:rFonts w:ascii="Times New Roman" w:eastAsia="Calibri" w:hAnsi="Times New Roman" w:cs="Times New Roman"/>
          <w:bCs/>
          <w:sz w:val="12"/>
          <w:szCs w:val="12"/>
        </w:rPr>
        <w:t>сельского поселения Красносельское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"/>
        <w:gridCol w:w="2410"/>
        <w:gridCol w:w="653"/>
        <w:gridCol w:w="823"/>
        <w:gridCol w:w="516"/>
        <w:gridCol w:w="569"/>
        <w:gridCol w:w="569"/>
        <w:gridCol w:w="572"/>
        <w:gridCol w:w="1124"/>
      </w:tblGrid>
      <w:tr w:rsidR="00876A1C" w:rsidRPr="00876A1C" w:rsidTr="00D45D10">
        <w:trPr>
          <w:trHeight w:val="20"/>
          <w:tblHeader/>
        </w:trPr>
        <w:tc>
          <w:tcPr>
            <w:tcW w:w="191" w:type="pct"/>
            <w:vMerge w:val="restar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602" w:type="pct"/>
            <w:vMerge w:val="restar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981" w:type="pct"/>
            <w:gridSpan w:val="2"/>
            <w:vMerge w:val="restar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Сроки реализации Программы (квартал, год)</w:t>
            </w:r>
          </w:p>
        </w:tc>
        <w:tc>
          <w:tcPr>
            <w:tcW w:w="1478" w:type="pct"/>
            <w:gridSpan w:val="4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Финансовые потребности, тыс. руб.</w:t>
            </w:r>
          </w:p>
        </w:tc>
        <w:tc>
          <w:tcPr>
            <w:tcW w:w="747" w:type="pct"/>
            <w:vMerge w:val="restar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 финансирования (в установленном порядке)</w:t>
            </w:r>
          </w:p>
        </w:tc>
      </w:tr>
      <w:tr w:rsidR="00876A1C" w:rsidRPr="00876A1C" w:rsidTr="00D45D10">
        <w:trPr>
          <w:trHeight w:val="20"/>
          <w:tblHeader/>
        </w:trPr>
        <w:tc>
          <w:tcPr>
            <w:tcW w:w="191" w:type="pct"/>
            <w:vMerge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02" w:type="pct"/>
            <w:vMerge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981" w:type="pct"/>
            <w:gridSpan w:val="2"/>
            <w:vMerge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43" w:type="pct"/>
            <w:vMerge w:val="restar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 весь период</w:t>
            </w:r>
          </w:p>
        </w:tc>
        <w:tc>
          <w:tcPr>
            <w:tcW w:w="1135" w:type="pct"/>
            <w:gridSpan w:val="3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 годам</w:t>
            </w:r>
          </w:p>
        </w:tc>
        <w:tc>
          <w:tcPr>
            <w:tcW w:w="747" w:type="pct"/>
            <w:vMerge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876A1C" w:rsidRPr="00876A1C" w:rsidTr="00D45D10">
        <w:trPr>
          <w:trHeight w:val="20"/>
          <w:tblHeader/>
        </w:trPr>
        <w:tc>
          <w:tcPr>
            <w:tcW w:w="191" w:type="pct"/>
            <w:vMerge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02" w:type="pct"/>
            <w:vMerge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34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Начало</w:t>
            </w:r>
          </w:p>
        </w:tc>
        <w:tc>
          <w:tcPr>
            <w:tcW w:w="547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Окончание</w:t>
            </w:r>
          </w:p>
        </w:tc>
        <w:tc>
          <w:tcPr>
            <w:tcW w:w="343" w:type="pct"/>
            <w:vMerge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8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</w:t>
            </w:r>
          </w:p>
        </w:tc>
        <w:tc>
          <w:tcPr>
            <w:tcW w:w="378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</w:t>
            </w:r>
          </w:p>
        </w:tc>
        <w:tc>
          <w:tcPr>
            <w:tcW w:w="379" w:type="pct"/>
            <w:shd w:val="clear" w:color="auto" w:fill="auto"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</w:t>
            </w:r>
          </w:p>
        </w:tc>
        <w:tc>
          <w:tcPr>
            <w:tcW w:w="747" w:type="pct"/>
            <w:vMerge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876A1C" w:rsidRPr="00876A1C" w:rsidTr="00D45D10">
        <w:trPr>
          <w:trHeight w:val="20"/>
        </w:trPr>
        <w:tc>
          <w:tcPr>
            <w:tcW w:w="191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1</w:t>
            </w:r>
          </w:p>
        </w:tc>
        <w:tc>
          <w:tcPr>
            <w:tcW w:w="4062" w:type="pct"/>
            <w:gridSpan w:val="7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Организационно-правовые мероприятия</w:t>
            </w:r>
          </w:p>
        </w:tc>
        <w:tc>
          <w:tcPr>
            <w:tcW w:w="747" w:type="pct"/>
            <w:shd w:val="clear" w:color="auto" w:fill="auto"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</w:p>
        </w:tc>
      </w:tr>
      <w:tr w:rsidR="00876A1C" w:rsidRPr="00876A1C" w:rsidTr="00D45D10">
        <w:trPr>
          <w:trHeight w:val="20"/>
        </w:trPr>
        <w:tc>
          <w:tcPr>
            <w:tcW w:w="191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1.1.</w:t>
            </w:r>
          </w:p>
        </w:tc>
        <w:tc>
          <w:tcPr>
            <w:tcW w:w="1602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Контроль за соответствием размещаемых заказов на поставки товаров с учетом требований по обеспечению энергосберегающих характеристик </w:t>
            </w:r>
          </w:p>
        </w:tc>
        <w:tc>
          <w:tcPr>
            <w:tcW w:w="434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II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кв. 2026</w:t>
            </w:r>
          </w:p>
        </w:tc>
        <w:tc>
          <w:tcPr>
            <w:tcW w:w="547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3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78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8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9" w:type="pct"/>
            <w:shd w:val="clear" w:color="auto" w:fill="auto"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47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876A1C" w:rsidRPr="00876A1C" w:rsidTr="00D45D10">
        <w:trPr>
          <w:trHeight w:val="20"/>
        </w:trPr>
        <w:tc>
          <w:tcPr>
            <w:tcW w:w="191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1.2.</w:t>
            </w:r>
          </w:p>
        </w:tc>
        <w:tc>
          <w:tcPr>
            <w:tcW w:w="1602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Информационная поддержка политики энергосбережения (участие в конференциях, выставках и семинарах по энергосбережению)</w:t>
            </w:r>
          </w:p>
        </w:tc>
        <w:tc>
          <w:tcPr>
            <w:tcW w:w="434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I 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 xml:space="preserve">II 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кв. 2026</w:t>
            </w:r>
          </w:p>
        </w:tc>
        <w:tc>
          <w:tcPr>
            <w:tcW w:w="547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3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78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8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9" w:type="pct"/>
            <w:shd w:val="clear" w:color="auto" w:fill="auto"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47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876A1C" w:rsidRPr="00876A1C" w:rsidTr="00D45D10">
        <w:trPr>
          <w:trHeight w:val="20"/>
        </w:trPr>
        <w:tc>
          <w:tcPr>
            <w:tcW w:w="191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1.3.</w:t>
            </w:r>
          </w:p>
        </w:tc>
        <w:tc>
          <w:tcPr>
            <w:tcW w:w="1602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Разъяснительная и агитационная работа среди сотрудников учреждения и учащихся (размещение информационных знаков; проведение тематических уроков; контроль за соблюдением светового режима)</w:t>
            </w:r>
          </w:p>
        </w:tc>
        <w:tc>
          <w:tcPr>
            <w:tcW w:w="434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II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кв. 2026</w:t>
            </w:r>
          </w:p>
        </w:tc>
        <w:tc>
          <w:tcPr>
            <w:tcW w:w="547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3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78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8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9" w:type="pct"/>
            <w:shd w:val="clear" w:color="auto" w:fill="auto"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47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876A1C" w:rsidRPr="00876A1C" w:rsidTr="00D45D10">
        <w:trPr>
          <w:trHeight w:val="20"/>
        </w:trPr>
        <w:tc>
          <w:tcPr>
            <w:tcW w:w="191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1.4.</w:t>
            </w:r>
          </w:p>
        </w:tc>
        <w:tc>
          <w:tcPr>
            <w:tcW w:w="1602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Соблюдение правил эксплуатации и оптимизация работы электрооборудования</w:t>
            </w:r>
          </w:p>
        </w:tc>
        <w:tc>
          <w:tcPr>
            <w:tcW w:w="434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 кв. 2026</w:t>
            </w:r>
          </w:p>
        </w:tc>
        <w:tc>
          <w:tcPr>
            <w:tcW w:w="547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3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78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8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9" w:type="pct"/>
            <w:shd w:val="clear" w:color="auto" w:fill="auto"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47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876A1C" w:rsidRPr="00876A1C" w:rsidTr="00D45D10">
        <w:trPr>
          <w:trHeight w:val="20"/>
        </w:trPr>
        <w:tc>
          <w:tcPr>
            <w:tcW w:w="191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1.5.</w:t>
            </w:r>
          </w:p>
        </w:tc>
        <w:tc>
          <w:tcPr>
            <w:tcW w:w="1602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Сбор и размещение сведений об энергосбережении и повышении энергетической эффективности в модуле ГИС «Энергоэффективность» </w:t>
            </w:r>
          </w:p>
        </w:tc>
        <w:tc>
          <w:tcPr>
            <w:tcW w:w="434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 кв. 2026</w:t>
            </w:r>
          </w:p>
        </w:tc>
        <w:tc>
          <w:tcPr>
            <w:tcW w:w="547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3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78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8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9" w:type="pct"/>
            <w:shd w:val="clear" w:color="auto" w:fill="auto"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47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876A1C" w:rsidRPr="00876A1C" w:rsidTr="00D45D10">
        <w:trPr>
          <w:trHeight w:val="20"/>
        </w:trPr>
        <w:tc>
          <w:tcPr>
            <w:tcW w:w="191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2583" w:type="pct"/>
            <w:gridSpan w:val="3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Всего организационно-правовые мероприятия Программы</w:t>
            </w:r>
          </w:p>
        </w:tc>
        <w:tc>
          <w:tcPr>
            <w:tcW w:w="343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78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8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9" w:type="pct"/>
            <w:shd w:val="clear" w:color="auto" w:fill="auto"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747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</w:tr>
      <w:tr w:rsidR="00876A1C" w:rsidRPr="00876A1C" w:rsidTr="00D45D10">
        <w:trPr>
          <w:trHeight w:val="20"/>
        </w:trPr>
        <w:tc>
          <w:tcPr>
            <w:tcW w:w="191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lastRenderedPageBreak/>
              <w:t>2</w:t>
            </w:r>
          </w:p>
        </w:tc>
        <w:tc>
          <w:tcPr>
            <w:tcW w:w="4062" w:type="pct"/>
            <w:gridSpan w:val="7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Технические мероприятия</w:t>
            </w:r>
          </w:p>
        </w:tc>
        <w:tc>
          <w:tcPr>
            <w:tcW w:w="747" w:type="pct"/>
            <w:shd w:val="clear" w:color="auto" w:fill="auto"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</w:p>
        </w:tc>
      </w:tr>
      <w:tr w:rsidR="00876A1C" w:rsidRPr="00876A1C" w:rsidTr="00D45D10">
        <w:trPr>
          <w:trHeight w:val="20"/>
        </w:trPr>
        <w:tc>
          <w:tcPr>
            <w:tcW w:w="191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2.1.</w:t>
            </w: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Замена установленных источников освещения на светодиодные</w:t>
            </w:r>
          </w:p>
        </w:tc>
        <w:tc>
          <w:tcPr>
            <w:tcW w:w="434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II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кв. 2026</w:t>
            </w:r>
          </w:p>
        </w:tc>
        <w:tc>
          <w:tcPr>
            <w:tcW w:w="547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3" w:type="pct"/>
            <w:shd w:val="clear" w:color="auto" w:fill="auto"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0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,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830</w:t>
            </w:r>
          </w:p>
        </w:tc>
        <w:tc>
          <w:tcPr>
            <w:tcW w:w="378" w:type="pct"/>
            <w:shd w:val="clear" w:color="auto" w:fill="auto"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266</w:t>
            </w:r>
          </w:p>
        </w:tc>
        <w:tc>
          <w:tcPr>
            <w:tcW w:w="378" w:type="pct"/>
            <w:shd w:val="clear" w:color="auto" w:fill="auto"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0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,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277</w:t>
            </w:r>
          </w:p>
        </w:tc>
        <w:tc>
          <w:tcPr>
            <w:tcW w:w="379" w:type="pct"/>
            <w:shd w:val="clear" w:color="auto" w:fill="auto"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0,288</w:t>
            </w:r>
          </w:p>
        </w:tc>
        <w:tc>
          <w:tcPr>
            <w:tcW w:w="747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Бюджетные средства</w:t>
            </w:r>
          </w:p>
        </w:tc>
      </w:tr>
      <w:tr w:rsidR="00876A1C" w:rsidRPr="00876A1C" w:rsidTr="00D45D10">
        <w:trPr>
          <w:trHeight w:val="20"/>
        </w:trPr>
        <w:tc>
          <w:tcPr>
            <w:tcW w:w="191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2583" w:type="pct"/>
            <w:gridSpan w:val="3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Всего технические мероприятия Программы:</w:t>
            </w:r>
          </w:p>
        </w:tc>
        <w:tc>
          <w:tcPr>
            <w:tcW w:w="343" w:type="pct"/>
            <w:shd w:val="clear" w:color="auto" w:fill="auto"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0,830</w:t>
            </w:r>
          </w:p>
        </w:tc>
        <w:tc>
          <w:tcPr>
            <w:tcW w:w="378" w:type="pct"/>
            <w:shd w:val="clear" w:color="auto" w:fill="auto"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0,830</w:t>
            </w:r>
          </w:p>
        </w:tc>
        <w:tc>
          <w:tcPr>
            <w:tcW w:w="378" w:type="pct"/>
            <w:shd w:val="clear" w:color="auto" w:fill="auto"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0,266</w:t>
            </w:r>
          </w:p>
        </w:tc>
        <w:tc>
          <w:tcPr>
            <w:tcW w:w="379" w:type="pct"/>
            <w:shd w:val="clear" w:color="auto" w:fill="auto"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0,277</w:t>
            </w:r>
          </w:p>
        </w:tc>
        <w:tc>
          <w:tcPr>
            <w:tcW w:w="747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</w:tr>
      <w:tr w:rsidR="00876A1C" w:rsidRPr="00876A1C" w:rsidTr="00D45D10">
        <w:trPr>
          <w:trHeight w:val="20"/>
        </w:trPr>
        <w:tc>
          <w:tcPr>
            <w:tcW w:w="191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583" w:type="pct"/>
            <w:gridSpan w:val="3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Итого по Программе:</w:t>
            </w:r>
          </w:p>
        </w:tc>
        <w:tc>
          <w:tcPr>
            <w:tcW w:w="343" w:type="pct"/>
            <w:shd w:val="clear" w:color="auto" w:fill="auto"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0,868</w:t>
            </w:r>
          </w:p>
        </w:tc>
        <w:tc>
          <w:tcPr>
            <w:tcW w:w="378" w:type="pct"/>
            <w:shd w:val="clear" w:color="auto" w:fill="auto"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0,830</w:t>
            </w:r>
          </w:p>
        </w:tc>
        <w:tc>
          <w:tcPr>
            <w:tcW w:w="378" w:type="pct"/>
            <w:shd w:val="clear" w:color="auto" w:fill="auto"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0,266</w:t>
            </w:r>
          </w:p>
        </w:tc>
        <w:tc>
          <w:tcPr>
            <w:tcW w:w="379" w:type="pct"/>
            <w:shd w:val="clear" w:color="auto" w:fill="auto"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0,277</w:t>
            </w:r>
          </w:p>
        </w:tc>
        <w:tc>
          <w:tcPr>
            <w:tcW w:w="747" w:type="pct"/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 </w:t>
            </w:r>
          </w:p>
        </w:tc>
      </w:tr>
    </w:tbl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76A1C" w:rsidRPr="00D45D10" w:rsidRDefault="00876A1C" w:rsidP="00D45D1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D45D10"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 №5</w:t>
      </w:r>
    </w:p>
    <w:p w:rsidR="00876A1C" w:rsidRPr="00D45D10" w:rsidRDefault="00876A1C" w:rsidP="00D45D1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D45D10">
        <w:rPr>
          <w:rFonts w:ascii="Times New Roman" w:eastAsia="Calibri" w:hAnsi="Times New Roman" w:cs="Times New Roman"/>
          <w:bCs/>
          <w:i/>
          <w:sz w:val="12"/>
          <w:szCs w:val="12"/>
        </w:rPr>
        <w:t>к Программе энергосбережения и повышения энергетической</w:t>
      </w:r>
    </w:p>
    <w:p w:rsidR="00876A1C" w:rsidRPr="00D45D10" w:rsidRDefault="00876A1C" w:rsidP="00D45D1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D45D10">
        <w:rPr>
          <w:rFonts w:ascii="Times New Roman" w:eastAsia="Calibri" w:hAnsi="Times New Roman" w:cs="Times New Roman"/>
          <w:bCs/>
          <w:i/>
          <w:sz w:val="12"/>
          <w:szCs w:val="12"/>
        </w:rPr>
        <w:t>эффективности Администрации муниципального района</w:t>
      </w:r>
    </w:p>
    <w:p w:rsidR="00876A1C" w:rsidRPr="00D45D10" w:rsidRDefault="00876A1C" w:rsidP="00D45D1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D45D10">
        <w:rPr>
          <w:rFonts w:ascii="Times New Roman" w:eastAsia="Calibri" w:hAnsi="Times New Roman" w:cs="Times New Roman"/>
          <w:bCs/>
          <w:i/>
          <w:sz w:val="12"/>
          <w:szCs w:val="12"/>
        </w:rPr>
        <w:t>Сергиевский Самарской области на 2026-2028 годы</w:t>
      </w:r>
    </w:p>
    <w:p w:rsidR="00876A1C" w:rsidRPr="00D45D10" w:rsidRDefault="00876A1C" w:rsidP="00D45D1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</w:p>
    <w:p w:rsidR="00D45D10" w:rsidRDefault="00876A1C" w:rsidP="00D45D1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 xml:space="preserve">СВЕДЕНИЯ О ЦЕЛЕВЫХ ПОКАЗАТЕЛЯХ ПРОГРАММЫ </w:t>
      </w:r>
    </w:p>
    <w:p w:rsidR="00876A1C" w:rsidRPr="00876A1C" w:rsidRDefault="00876A1C" w:rsidP="00D45D1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Cs/>
          <w:sz w:val="12"/>
          <w:szCs w:val="12"/>
        </w:rPr>
        <w:t>ЭНЕРГОСБЕРЕЖЕНИЯ И ПОВВЫШЕНИЯ ЭНЕРГЕТИЧЕСКОЙ ЭФФЕКТИВНОСТИ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"/>
        <w:gridCol w:w="5486"/>
        <w:gridCol w:w="611"/>
        <w:gridCol w:w="433"/>
        <w:gridCol w:w="275"/>
        <w:gridCol w:w="275"/>
        <w:gridCol w:w="275"/>
      </w:tblGrid>
      <w:tr w:rsidR="00876A1C" w:rsidRPr="00876A1C" w:rsidTr="00D45D10">
        <w:trPr>
          <w:trHeight w:val="20"/>
        </w:trPr>
        <w:tc>
          <w:tcPr>
            <w:tcW w:w="224" w:type="pct"/>
            <w:vMerge w:val="restart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3095" w:type="pct"/>
            <w:vMerge w:val="restart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показателя</w:t>
            </w:r>
          </w:p>
        </w:tc>
        <w:tc>
          <w:tcPr>
            <w:tcW w:w="464" w:type="pct"/>
            <w:vMerge w:val="restart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Единица измерения</w:t>
            </w:r>
          </w:p>
        </w:tc>
        <w:tc>
          <w:tcPr>
            <w:tcW w:w="368" w:type="pct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Базовый год</w:t>
            </w:r>
          </w:p>
        </w:tc>
        <w:tc>
          <w:tcPr>
            <w:tcW w:w="848" w:type="pct"/>
            <w:gridSpan w:val="3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Плановые значения целевых показателей Программы</w:t>
            </w:r>
          </w:p>
        </w:tc>
      </w:tr>
      <w:tr w:rsidR="00876A1C" w:rsidRPr="00876A1C" w:rsidTr="00D45D10">
        <w:trPr>
          <w:trHeight w:val="20"/>
        </w:trPr>
        <w:tc>
          <w:tcPr>
            <w:tcW w:w="224" w:type="pct"/>
            <w:vMerge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095" w:type="pct"/>
            <w:vMerge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4" w:type="pct"/>
            <w:vMerge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68" w:type="pct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4</w:t>
            </w:r>
          </w:p>
        </w:tc>
        <w:tc>
          <w:tcPr>
            <w:tcW w:w="283" w:type="pct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6</w:t>
            </w:r>
          </w:p>
        </w:tc>
        <w:tc>
          <w:tcPr>
            <w:tcW w:w="283" w:type="pct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7</w:t>
            </w:r>
          </w:p>
        </w:tc>
        <w:tc>
          <w:tcPr>
            <w:tcW w:w="283" w:type="pct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8</w:t>
            </w:r>
          </w:p>
        </w:tc>
      </w:tr>
      <w:tr w:rsidR="00876A1C" w:rsidRPr="00876A1C" w:rsidTr="00D45D10">
        <w:trPr>
          <w:trHeight w:val="20"/>
        </w:trPr>
        <w:tc>
          <w:tcPr>
            <w:tcW w:w="224" w:type="pct"/>
            <w:noWrap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095" w:type="pct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электрической энергии (в расчете на 1 кв. метр общей площади)</w:t>
            </w:r>
          </w:p>
        </w:tc>
        <w:tc>
          <w:tcPr>
            <w:tcW w:w="464" w:type="pct"/>
            <w:noWrap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кВт*ч /м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368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5,23</w:t>
            </w:r>
          </w:p>
        </w:tc>
        <w:tc>
          <w:tcPr>
            <w:tcW w:w="283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4,99</w:t>
            </w:r>
          </w:p>
        </w:tc>
        <w:tc>
          <w:tcPr>
            <w:tcW w:w="283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4,75</w:t>
            </w:r>
          </w:p>
        </w:tc>
        <w:tc>
          <w:tcPr>
            <w:tcW w:w="283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4,51</w:t>
            </w:r>
          </w:p>
        </w:tc>
      </w:tr>
      <w:tr w:rsidR="00876A1C" w:rsidRPr="00876A1C" w:rsidTr="00D45D10">
        <w:trPr>
          <w:trHeight w:val="20"/>
        </w:trPr>
        <w:tc>
          <w:tcPr>
            <w:tcW w:w="224" w:type="pct"/>
            <w:noWrap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1.1</w:t>
            </w:r>
          </w:p>
        </w:tc>
        <w:tc>
          <w:tcPr>
            <w:tcW w:w="3095" w:type="pct"/>
            <w:noWrap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электрической энергии, расчеты за которую осуществляются с использованием приборов учета</w:t>
            </w:r>
          </w:p>
        </w:tc>
        <w:tc>
          <w:tcPr>
            <w:tcW w:w="464" w:type="pct"/>
            <w:noWrap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368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283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283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283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</w:tr>
      <w:tr w:rsidR="00876A1C" w:rsidRPr="00876A1C" w:rsidTr="00D45D10">
        <w:trPr>
          <w:trHeight w:val="20"/>
        </w:trPr>
        <w:tc>
          <w:tcPr>
            <w:tcW w:w="224" w:type="pct"/>
            <w:noWrap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095" w:type="pct"/>
            <w:noWrap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тепловой энергии (в расчете на 1 кв. метр общей площади)</w:t>
            </w:r>
          </w:p>
        </w:tc>
        <w:tc>
          <w:tcPr>
            <w:tcW w:w="464" w:type="pct"/>
            <w:noWrap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Гкал/м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368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0,08</w:t>
            </w:r>
          </w:p>
        </w:tc>
        <w:tc>
          <w:tcPr>
            <w:tcW w:w="283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0,08</w:t>
            </w:r>
          </w:p>
        </w:tc>
        <w:tc>
          <w:tcPr>
            <w:tcW w:w="283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0,08</w:t>
            </w:r>
          </w:p>
        </w:tc>
        <w:tc>
          <w:tcPr>
            <w:tcW w:w="283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0,08</w:t>
            </w:r>
          </w:p>
        </w:tc>
      </w:tr>
      <w:tr w:rsidR="00876A1C" w:rsidRPr="00876A1C" w:rsidTr="00D45D10">
        <w:trPr>
          <w:trHeight w:val="20"/>
        </w:trPr>
        <w:tc>
          <w:tcPr>
            <w:tcW w:w="224" w:type="pct"/>
            <w:noWrap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2.1</w:t>
            </w:r>
          </w:p>
        </w:tc>
        <w:tc>
          <w:tcPr>
            <w:tcW w:w="3095" w:type="pct"/>
            <w:noWrap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тепловой энергии, расчеты за которую осуществляются с использованием приборов учета</w:t>
            </w:r>
          </w:p>
        </w:tc>
        <w:tc>
          <w:tcPr>
            <w:tcW w:w="464" w:type="pct"/>
            <w:noWrap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368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76A1C" w:rsidRPr="00876A1C" w:rsidTr="00D45D10">
        <w:trPr>
          <w:trHeight w:val="20"/>
        </w:trPr>
        <w:tc>
          <w:tcPr>
            <w:tcW w:w="224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3095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воды (в расчете на 1 человека)</w:t>
            </w:r>
          </w:p>
        </w:tc>
        <w:tc>
          <w:tcPr>
            <w:tcW w:w="464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куб. м / чел.</w:t>
            </w:r>
          </w:p>
        </w:tc>
        <w:tc>
          <w:tcPr>
            <w:tcW w:w="368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3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3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3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876A1C" w:rsidRPr="00876A1C" w:rsidTr="00D45D10">
        <w:trPr>
          <w:trHeight w:val="20"/>
        </w:trPr>
        <w:tc>
          <w:tcPr>
            <w:tcW w:w="224" w:type="pct"/>
            <w:noWrap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3095" w:type="pct"/>
            <w:noWrap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холодной воды, расчеты за которую осуществляются с использованием приборов учета</w:t>
            </w:r>
          </w:p>
        </w:tc>
        <w:tc>
          <w:tcPr>
            <w:tcW w:w="464" w:type="pct"/>
            <w:noWrap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368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283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283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283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</w:tr>
      <w:tr w:rsidR="00876A1C" w:rsidRPr="00876A1C" w:rsidTr="00D45D10">
        <w:trPr>
          <w:trHeight w:val="20"/>
        </w:trPr>
        <w:tc>
          <w:tcPr>
            <w:tcW w:w="224" w:type="pct"/>
            <w:vMerge w:val="restart"/>
            <w:noWrap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3095" w:type="pct"/>
            <w:vMerge w:val="restart"/>
            <w:noWrap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Экономия ТЭР</w:t>
            </w:r>
          </w:p>
        </w:tc>
        <w:tc>
          <w:tcPr>
            <w:tcW w:w="464" w:type="pct"/>
            <w:noWrap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т.т.у</w:t>
            </w:r>
            <w:proofErr w:type="spellEnd"/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368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3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0,009</w:t>
            </w:r>
          </w:p>
        </w:tc>
        <w:tc>
          <w:tcPr>
            <w:tcW w:w="283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0,009</w:t>
            </w:r>
          </w:p>
        </w:tc>
        <w:tc>
          <w:tcPr>
            <w:tcW w:w="283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0,009</w:t>
            </w:r>
          </w:p>
        </w:tc>
      </w:tr>
      <w:tr w:rsidR="00876A1C" w:rsidRPr="00876A1C" w:rsidTr="00D45D10">
        <w:trPr>
          <w:trHeight w:val="20"/>
        </w:trPr>
        <w:tc>
          <w:tcPr>
            <w:tcW w:w="224" w:type="pct"/>
            <w:vMerge/>
            <w:noWrap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095" w:type="pct"/>
            <w:vMerge/>
            <w:noWrap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4" w:type="pct"/>
            <w:noWrap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тыс.руб.</w:t>
            </w:r>
          </w:p>
        </w:tc>
        <w:tc>
          <w:tcPr>
            <w:tcW w:w="368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3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0,93</w:t>
            </w:r>
          </w:p>
        </w:tc>
        <w:tc>
          <w:tcPr>
            <w:tcW w:w="283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0,96</w:t>
            </w:r>
          </w:p>
        </w:tc>
        <w:tc>
          <w:tcPr>
            <w:tcW w:w="283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1,00</w:t>
            </w:r>
          </w:p>
        </w:tc>
      </w:tr>
      <w:tr w:rsidR="00876A1C" w:rsidRPr="00876A1C" w:rsidTr="00D45D10">
        <w:trPr>
          <w:trHeight w:val="20"/>
        </w:trPr>
        <w:tc>
          <w:tcPr>
            <w:tcW w:w="224" w:type="pct"/>
            <w:vMerge w:val="restart"/>
            <w:noWrap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4.1</w:t>
            </w:r>
          </w:p>
        </w:tc>
        <w:tc>
          <w:tcPr>
            <w:tcW w:w="3095" w:type="pct"/>
            <w:vMerge w:val="restart"/>
            <w:noWrap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Экономия электрической энергии</w:t>
            </w:r>
          </w:p>
        </w:tc>
        <w:tc>
          <w:tcPr>
            <w:tcW w:w="464" w:type="pct"/>
            <w:noWrap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кВт*ч</w:t>
            </w:r>
          </w:p>
        </w:tc>
        <w:tc>
          <w:tcPr>
            <w:tcW w:w="368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3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0,24</w:t>
            </w:r>
          </w:p>
        </w:tc>
        <w:tc>
          <w:tcPr>
            <w:tcW w:w="283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0,24</w:t>
            </w:r>
          </w:p>
        </w:tc>
        <w:tc>
          <w:tcPr>
            <w:tcW w:w="283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0,24</w:t>
            </w:r>
          </w:p>
        </w:tc>
      </w:tr>
      <w:tr w:rsidR="00876A1C" w:rsidRPr="00876A1C" w:rsidTr="00D45D10">
        <w:trPr>
          <w:trHeight w:val="20"/>
        </w:trPr>
        <w:tc>
          <w:tcPr>
            <w:tcW w:w="224" w:type="pct"/>
            <w:vMerge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095" w:type="pct"/>
            <w:vMerge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4" w:type="pct"/>
            <w:noWrap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руб.</w:t>
            </w:r>
          </w:p>
        </w:tc>
        <w:tc>
          <w:tcPr>
            <w:tcW w:w="368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3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0,93</w:t>
            </w:r>
          </w:p>
        </w:tc>
        <w:tc>
          <w:tcPr>
            <w:tcW w:w="283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0,96</w:t>
            </w:r>
          </w:p>
        </w:tc>
        <w:tc>
          <w:tcPr>
            <w:tcW w:w="283" w:type="pct"/>
            <w:noWrap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1,00</w:t>
            </w:r>
          </w:p>
        </w:tc>
      </w:tr>
    </w:tbl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76A1C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                                                                                                        </w:t>
      </w:r>
      <w:r w:rsidRPr="00876A1C">
        <w:rPr>
          <w:rFonts w:ascii="Times New Roman" w:eastAsia="Calibri" w:hAnsi="Times New Roman" w:cs="Times New Roman"/>
          <w:b/>
          <w:bCs/>
          <w:sz w:val="12"/>
          <w:szCs w:val="12"/>
        </w:rPr>
        <w:tab/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"/>
        <w:gridCol w:w="760"/>
        <w:gridCol w:w="288"/>
        <w:gridCol w:w="280"/>
        <w:gridCol w:w="359"/>
        <w:gridCol w:w="334"/>
        <w:gridCol w:w="621"/>
        <w:gridCol w:w="288"/>
        <w:gridCol w:w="278"/>
        <w:gridCol w:w="317"/>
        <w:gridCol w:w="304"/>
        <w:gridCol w:w="300"/>
        <w:gridCol w:w="284"/>
        <w:gridCol w:w="621"/>
        <w:gridCol w:w="647"/>
        <w:gridCol w:w="522"/>
        <w:gridCol w:w="199"/>
        <w:gridCol w:w="290"/>
        <w:gridCol w:w="534"/>
      </w:tblGrid>
      <w:tr w:rsidR="00876A1C" w:rsidRPr="00876A1C" w:rsidTr="00BE0070">
        <w:trPr>
          <w:trHeight w:val="20"/>
        </w:trPr>
        <w:tc>
          <w:tcPr>
            <w:tcW w:w="5000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6A1C" w:rsidRPr="00876A1C" w:rsidRDefault="00876A1C" w:rsidP="00BE0070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Приложение №6</w:t>
            </w:r>
          </w:p>
          <w:p w:rsidR="00876A1C" w:rsidRPr="00876A1C" w:rsidRDefault="00876A1C" w:rsidP="00BE0070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 Программе энергосбережения и повышения энергетической</w:t>
            </w:r>
          </w:p>
          <w:p w:rsidR="00876A1C" w:rsidRPr="00876A1C" w:rsidRDefault="00876A1C" w:rsidP="00BE0070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эффективности Администрации муниципального района</w:t>
            </w:r>
          </w:p>
          <w:p w:rsidR="00876A1C" w:rsidRPr="00876A1C" w:rsidRDefault="00876A1C" w:rsidP="00BE0070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Сергиевский Самарской области на 2026-2028 годы</w:t>
            </w:r>
          </w:p>
          <w:p w:rsidR="00876A1C" w:rsidRPr="00876A1C" w:rsidRDefault="00876A1C" w:rsidP="00BE0070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876A1C" w:rsidRPr="00876A1C" w:rsidRDefault="00876A1C" w:rsidP="00BE0070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  <w:u w:val="single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u w:val="single"/>
              </w:rPr>
              <w:t>Администрация сельского поселения Красносельское муниципального района Сергиевский Самарской области</w:t>
            </w:r>
          </w:p>
        </w:tc>
      </w:tr>
      <w:tr w:rsidR="00876A1C" w:rsidRPr="00876A1C" w:rsidTr="00BE0070">
        <w:trPr>
          <w:trHeight w:val="20"/>
        </w:trPr>
        <w:tc>
          <w:tcPr>
            <w:tcW w:w="5000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6A1C" w:rsidRPr="00876A1C" w:rsidRDefault="00876A1C" w:rsidP="00BE0070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(наименование учреждения)</w:t>
            </w:r>
          </w:p>
        </w:tc>
      </w:tr>
      <w:tr w:rsidR="003C1B5B" w:rsidRPr="00876A1C" w:rsidTr="00BE0070">
        <w:trPr>
          <w:trHeight w:val="20"/>
        </w:trPr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5D10" w:rsidRPr="00876A1C" w:rsidRDefault="00D45D10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6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5D10" w:rsidRPr="00876A1C" w:rsidRDefault="00D45D10" w:rsidP="00BE0070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5D10" w:rsidRPr="00876A1C" w:rsidRDefault="00D45D10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5D10" w:rsidRPr="00876A1C" w:rsidRDefault="00D45D10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9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5D10" w:rsidRPr="00876A1C" w:rsidRDefault="00D45D10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0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5D10" w:rsidRPr="00876A1C" w:rsidRDefault="00D45D10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0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5D10" w:rsidRPr="00876A1C" w:rsidRDefault="00D45D10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5D10" w:rsidRPr="00876A1C" w:rsidRDefault="00D45D10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5D10" w:rsidRPr="00876A1C" w:rsidRDefault="00D45D10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5D10" w:rsidRPr="00876A1C" w:rsidRDefault="00D45D10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876A1C" w:rsidRPr="00876A1C" w:rsidTr="00BE0070">
        <w:trPr>
          <w:trHeight w:val="20"/>
        </w:trPr>
        <w:tc>
          <w:tcPr>
            <w:tcW w:w="5000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6A1C" w:rsidRPr="00876A1C" w:rsidRDefault="00876A1C" w:rsidP="00BE0070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Конъюнктурный анализ</w:t>
            </w:r>
            <w:r w:rsidRPr="00876A1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 xml:space="preserve"> </w:t>
            </w:r>
            <w:r w:rsidRPr="00876A1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br/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 выбору поставщиков материалов, оборудования и услуг</w:t>
            </w:r>
          </w:p>
        </w:tc>
      </w:tr>
      <w:tr w:rsidR="00BE0070" w:rsidRPr="00876A1C" w:rsidTr="00BE0070">
        <w:trPr>
          <w:trHeight w:val="20"/>
        </w:trPr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E0070" w:rsidRPr="00876A1C" w:rsidRDefault="00BE0070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810" w:type="pct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E0070" w:rsidRPr="00876A1C" w:rsidRDefault="00BE0070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</w:tr>
      <w:tr w:rsidR="00BE0070" w:rsidRPr="00876A1C" w:rsidTr="00BE0070">
        <w:trPr>
          <w:trHeight w:val="20"/>
        </w:trPr>
        <w:tc>
          <w:tcPr>
            <w:tcW w:w="19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50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378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Единица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br/>
              <w:t>измерения</w:t>
            </w:r>
          </w:p>
        </w:tc>
        <w:tc>
          <w:tcPr>
            <w:tcW w:w="2466" w:type="pct"/>
            <w:gridSpan w:val="10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Прайс-листы, коммерческие предложения и т.п., руб.</w:t>
            </w:r>
          </w:p>
        </w:tc>
        <w:tc>
          <w:tcPr>
            <w:tcW w:w="9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Выбранный поставщик или </w:t>
            </w: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br/>
              <w:t>завод-изготовитель</w:t>
            </w:r>
          </w:p>
        </w:tc>
        <w:tc>
          <w:tcPr>
            <w:tcW w:w="5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Примечание***</w:t>
            </w:r>
          </w:p>
        </w:tc>
      </w:tr>
      <w:tr w:rsidR="00BE0070" w:rsidRPr="00876A1C" w:rsidTr="00BE0070">
        <w:trPr>
          <w:trHeight w:val="20"/>
        </w:trPr>
        <w:tc>
          <w:tcPr>
            <w:tcW w:w="1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8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поставщик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Цена 1 поставщика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поставщик</w:t>
            </w:r>
          </w:p>
        </w:tc>
        <w:tc>
          <w:tcPr>
            <w:tcW w:w="41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Цена 2 поставщика </w:t>
            </w:r>
          </w:p>
        </w:tc>
        <w:tc>
          <w:tcPr>
            <w:tcW w:w="38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поставщик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Цена 3 поставщика 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Поставщик</w:t>
            </w:r>
          </w:p>
        </w:tc>
        <w:tc>
          <w:tcPr>
            <w:tcW w:w="4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Принятая цена *, в рублях </w:t>
            </w:r>
          </w:p>
        </w:tc>
        <w:tc>
          <w:tcPr>
            <w:tcW w:w="5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BE0070" w:rsidRPr="00876A1C" w:rsidTr="00BE0070">
        <w:trPr>
          <w:trHeight w:val="20"/>
        </w:trPr>
        <w:tc>
          <w:tcPr>
            <w:tcW w:w="1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7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46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413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38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48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55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</w:t>
            </w:r>
          </w:p>
        </w:tc>
      </w:tr>
      <w:tr w:rsidR="00BE0070" w:rsidRPr="00876A1C" w:rsidTr="00BE0070">
        <w:trPr>
          <w:trHeight w:val="2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Светодиодная лампа Космос А60 15W 220V E27</w:t>
            </w:r>
          </w:p>
        </w:tc>
        <w:tc>
          <w:tcPr>
            <w:tcW w:w="3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шт.</w:t>
            </w:r>
          </w:p>
        </w:tc>
        <w:tc>
          <w:tcPr>
            <w:tcW w:w="4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 инструменты г. Самара</w:t>
            </w:r>
          </w:p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96,00</w:t>
            </w:r>
          </w:p>
        </w:tc>
        <w:tc>
          <w:tcPr>
            <w:tcW w:w="3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proofErr w:type="spellStart"/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chipdip</w:t>
            </w:r>
            <w:proofErr w:type="spellEnd"/>
          </w:p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г. Самара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85,00</w:t>
            </w:r>
          </w:p>
        </w:tc>
        <w:tc>
          <w:tcPr>
            <w:tcW w:w="3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Яндекс </w:t>
            </w:r>
            <w:proofErr w:type="spellStart"/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маркет</w:t>
            </w:r>
            <w:proofErr w:type="spellEnd"/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89,00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proofErr w:type="spellStart"/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chipdip</w:t>
            </w:r>
            <w:proofErr w:type="spellEnd"/>
          </w:p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г. Самара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85,00</w:t>
            </w:r>
          </w:p>
        </w:tc>
        <w:tc>
          <w:tcPr>
            <w:tcW w:w="5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A1C" w:rsidRPr="00876A1C" w:rsidRDefault="00876A1C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Официальный </w:t>
            </w:r>
            <w:r w:rsidR="00BE0070"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дистрибьютор</w:t>
            </w:r>
          </w:p>
        </w:tc>
      </w:tr>
      <w:tr w:rsidR="00BE0070" w:rsidRPr="00876A1C" w:rsidTr="00BE0070">
        <w:trPr>
          <w:trHeight w:val="334"/>
        </w:trPr>
        <w:tc>
          <w:tcPr>
            <w:tcW w:w="5000" w:type="pct"/>
            <w:gridSpan w:val="19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BE0070" w:rsidRPr="00876A1C" w:rsidRDefault="004C000E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pict>
                <v:shape id="_x0000_s1071" type="#_x0000_t202" style="position:absolute;margin-left:66.75pt;margin-top:0;width:14.25pt;height:21pt;z-index:25171456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" filled="f" stroked="f">
                  <v:textbox style="mso-fit-shape-to-text:t"/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pict>
                <v:shape id="_x0000_s1072" type="#_x0000_t202" style="position:absolute;margin-left:66.75pt;margin-top:0;width:14.25pt;height:21pt;z-index:25171558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" filled="f" stroked="f">
                  <v:textbox style="mso-fit-shape-to-text:t"/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pict>
                <v:shape id="_x0000_s1073" type="#_x0000_t202" style="position:absolute;margin-left:66.75pt;margin-top:0;width:14.25pt;height:21pt;z-index:25171660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" filled="f" stroked="f">
                  <v:textbox style="mso-fit-shape-to-text:t"/>
                </v:shape>
              </w:pict>
            </w:r>
          </w:p>
          <w:p w:rsidR="00BE0070" w:rsidRPr="00876A1C" w:rsidRDefault="004C000E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pict>
                <v:shape id="_x0000_s1074" type="#_x0000_t202" style="position:absolute;margin-left:66pt;margin-top:0;width:14.25pt;height:21pt;z-index:25171763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" filled="f" stroked="f">
                  <v:textbox style="mso-fit-shape-to-text:t"/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pict>
                <v:shape id="_x0000_s1075" type="#_x0000_t202" style="position:absolute;margin-left:66pt;margin-top:0;width:14.25pt;height:21pt;z-index:25171865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" filled="f" stroked="f">
                  <v:textbox style="mso-fit-shape-to-text:t"/>
                </v:shape>
              </w:pict>
            </w:r>
            <w:r w:rsidR="00BE0070"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Примечание. </w:t>
            </w:r>
          </w:p>
          <w:p w:rsidR="00BE0070" w:rsidRPr="00876A1C" w:rsidRDefault="00BE0070" w:rsidP="00BE007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*Принятая цена формируется по минимальной цене среди поставщиков</w:t>
            </w:r>
          </w:p>
        </w:tc>
      </w:tr>
      <w:tr w:rsidR="00BE0070" w:rsidRPr="00876A1C" w:rsidTr="00BE0070">
        <w:trPr>
          <w:trHeight w:val="335"/>
        </w:trPr>
        <w:tc>
          <w:tcPr>
            <w:tcW w:w="5000" w:type="pct"/>
            <w:gridSpan w:val="19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BE0070" w:rsidRPr="00876A1C" w:rsidRDefault="00BE0070" w:rsidP="00D45D1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**Стоимость может включать в себя дополнительные затраты на усмотрение с заказчиком (транспортные расходы по норме, на основании данных прайс-листов и коммерческих предложений поставщиков)</w:t>
            </w:r>
          </w:p>
          <w:p w:rsidR="00BE0070" w:rsidRPr="00876A1C" w:rsidRDefault="00BE0070" w:rsidP="00BE0070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A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***Указывается кем является поставщик: завод-изготовитель, официальный дистрибьютор, розничная сеть.</w:t>
            </w:r>
          </w:p>
        </w:tc>
      </w:tr>
    </w:tbl>
    <w:p w:rsidR="00876A1C" w:rsidRPr="00876A1C" w:rsidRDefault="00BE0070" w:rsidP="00876A1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lastRenderedPageBreak/>
        <w:drawing>
          <wp:inline distT="0" distB="0" distL="0" distR="0" wp14:anchorId="18A506CF" wp14:editId="0E02E807">
            <wp:extent cx="2332374" cy="1478942"/>
            <wp:effectExtent l="0" t="0" r="0" b="0"/>
            <wp:docPr id="725790696" name="Рисунок 725790696" descr="C:\Users\user\Download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158" cy="148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0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208C0A32" wp14:editId="376FD5BD">
            <wp:extent cx="2289208" cy="1001864"/>
            <wp:effectExtent l="0" t="0" r="0" b="0"/>
            <wp:docPr id="725790697" name="Рисунок 725790697" descr="C:\Users\user\Downloads\Новый 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Новый 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95" cy="100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A1C" w:rsidRPr="00876A1C" w:rsidRDefault="00BE0070" w:rsidP="00BE007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586788A1" wp14:editId="16F16195">
            <wp:extent cx="650607" cy="1168841"/>
            <wp:effectExtent l="0" t="0" r="0" b="0"/>
            <wp:docPr id="725790698" name="Рисунок 725790698" descr="C:\Users\user\Downloads\Новый 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Новый 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35" cy="117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5C" w:rsidRDefault="0045545C" w:rsidP="007C3C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45545C" w:rsidRDefault="0045545C" w:rsidP="007C3C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7C3C79" w:rsidRPr="007C3C79" w:rsidRDefault="00BE0070" w:rsidP="007C3C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7C3C79">
        <w:rPr>
          <w:rFonts w:ascii="Times New Roman" w:eastAsia="Calibri" w:hAnsi="Times New Roman" w:cs="Times New Roman"/>
          <w:b/>
          <w:bCs/>
          <w:sz w:val="12"/>
          <w:szCs w:val="12"/>
        </w:rPr>
        <w:t>АДМИНИСТРАЦИЯ</w:t>
      </w:r>
    </w:p>
    <w:p w:rsidR="00BE0070" w:rsidRPr="007C3C79" w:rsidRDefault="00BE0070" w:rsidP="007C3C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7C3C79">
        <w:rPr>
          <w:rFonts w:ascii="Times New Roman" w:eastAsia="Calibri" w:hAnsi="Times New Roman" w:cs="Times New Roman"/>
          <w:b/>
          <w:bCs/>
          <w:sz w:val="12"/>
          <w:szCs w:val="12"/>
        </w:rPr>
        <w:t>СЕЛЬСКОГО ПОСЕЛЕНИЯ СВЕТЛОДОЛЬСК</w:t>
      </w:r>
    </w:p>
    <w:p w:rsidR="00BE0070" w:rsidRPr="007C3C79" w:rsidRDefault="00BE0070" w:rsidP="007C3C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7C3C79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</w:t>
      </w:r>
    </w:p>
    <w:p w:rsidR="00BE0070" w:rsidRPr="007C3C79" w:rsidRDefault="00BE0070" w:rsidP="007C3C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7C3C79">
        <w:rPr>
          <w:rFonts w:ascii="Times New Roman" w:eastAsia="Calibri" w:hAnsi="Times New Roman" w:cs="Times New Roman"/>
          <w:b/>
          <w:bCs/>
          <w:sz w:val="12"/>
          <w:szCs w:val="12"/>
        </w:rPr>
        <w:t>САМАРСКОЙ ОБЛАСТИ</w:t>
      </w:r>
    </w:p>
    <w:p w:rsidR="00BE0070" w:rsidRPr="007C3C79" w:rsidRDefault="00BE0070" w:rsidP="007C3C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BE0070" w:rsidRPr="007C3C79" w:rsidRDefault="00BE0070" w:rsidP="007C3C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7C3C79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ПОСТАНОВЛЕНИЕ</w:t>
      </w:r>
    </w:p>
    <w:p w:rsidR="00BE0070" w:rsidRPr="007C3C79" w:rsidRDefault="00BE0070" w:rsidP="007C3C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7C3C79">
        <w:rPr>
          <w:rFonts w:ascii="Times New Roman" w:eastAsia="Calibri" w:hAnsi="Times New Roman" w:cs="Times New Roman"/>
          <w:b/>
          <w:bCs/>
          <w:sz w:val="12"/>
          <w:szCs w:val="12"/>
        </w:rPr>
        <w:t>от «12 » января   2026 г. №1</w:t>
      </w:r>
    </w:p>
    <w:p w:rsidR="00BE0070" w:rsidRPr="007C3C79" w:rsidRDefault="00BE0070" w:rsidP="007C3C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BE0070" w:rsidRPr="007C3C79" w:rsidRDefault="00BE0070" w:rsidP="007C3C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7C3C79">
        <w:rPr>
          <w:rFonts w:ascii="Times New Roman" w:eastAsia="Calibri" w:hAnsi="Times New Roman" w:cs="Times New Roman"/>
          <w:b/>
          <w:bCs/>
          <w:sz w:val="12"/>
          <w:szCs w:val="12"/>
        </w:rPr>
        <w:t>ОБ УТВЕРЖДЕНИИ ПРОГРАММЫ ЭНЕРГОСБЕРЕЖЕНИЯ И ПОВЫШЕНИЯ ЭНЕРГЕТИЧЕСКОЙ ЭФФЕКТИВНОСТИ</w:t>
      </w:r>
    </w:p>
    <w:p w:rsidR="00BE0070" w:rsidRPr="007C3C79" w:rsidRDefault="00BE0070" w:rsidP="007C3C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7C3C79">
        <w:rPr>
          <w:rFonts w:ascii="Times New Roman" w:eastAsia="Calibri" w:hAnsi="Times New Roman" w:cs="Times New Roman"/>
          <w:b/>
          <w:bCs/>
          <w:sz w:val="12"/>
          <w:szCs w:val="12"/>
        </w:rPr>
        <w:t>АДМИНИСТРАЦИИ СЕЛЬСКОГО ПОСЕЛЕНИЯ</w:t>
      </w:r>
      <w:r w:rsidR="007C3C79" w:rsidRPr="007C3C79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7C3C79">
        <w:rPr>
          <w:rFonts w:ascii="Times New Roman" w:eastAsia="Calibri" w:hAnsi="Times New Roman" w:cs="Times New Roman"/>
          <w:b/>
          <w:bCs/>
          <w:sz w:val="12"/>
          <w:szCs w:val="12"/>
        </w:rPr>
        <w:t>СВЕТЛОДОЛЬСК МУНИЦИПАЛЬНОГО РАЙОНА СЕРГИЕВСКИЙ</w:t>
      </w:r>
    </w:p>
    <w:p w:rsidR="00BE0070" w:rsidRPr="007C3C79" w:rsidRDefault="00BE0070" w:rsidP="007C3C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7C3C79">
        <w:rPr>
          <w:rFonts w:ascii="Times New Roman" w:eastAsia="Calibri" w:hAnsi="Times New Roman" w:cs="Times New Roman"/>
          <w:b/>
          <w:bCs/>
          <w:sz w:val="12"/>
          <w:szCs w:val="12"/>
        </w:rPr>
        <w:t>САМАРСКОЙ ОБЛАСТИ НА 2026 – 2028 ГОДЫ</w:t>
      </w:r>
    </w:p>
    <w:p w:rsidR="00BE0070" w:rsidRPr="007C3C79" w:rsidRDefault="00BE0070" w:rsidP="007C3C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BE0070" w:rsidRPr="00BE0070" w:rsidRDefault="00BE0070" w:rsidP="007C3C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E0070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23 ноября 2009 года № 261 – ФЗ «Об энергосбережении и о повышении энергетической эффективности и о внесении изменений в отдельные законодательные акты Российской Федерации», Федеральным законом от 06 октября 2003 года № 131-ФЗ «Об общих принципах организации местного самоуправления в Российской Федерации», Указом Президента Российской Федерации от 04 июля 2008 года № 889 «О некоторых мерах по повышению энергетической и экологической эффективности российской экономики», Постановление Администрации сельского поселения Светлодольск муниципального района Сергиевский №7 от 07.02.2020г. «Об утверждении Порядка принятия решений о разработке, формирования и реализации, оценки эффективности муниципальных программ сельского поселения Светлодольск муниципального района Сергиевский Самарской области», Администрация  сельского поселения Светлодольск муниципального района Сергиевский Самарской области постановляет:</w:t>
      </w:r>
    </w:p>
    <w:p w:rsidR="00BE0070" w:rsidRPr="00BE0070" w:rsidRDefault="00BE0070" w:rsidP="007C3C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E0070">
        <w:rPr>
          <w:rFonts w:ascii="Times New Roman" w:eastAsia="Calibri" w:hAnsi="Times New Roman" w:cs="Times New Roman"/>
          <w:bCs/>
          <w:sz w:val="12"/>
          <w:szCs w:val="12"/>
        </w:rPr>
        <w:t>1.Утвердить муниципальную программу «Энергосбережение и повышение энергетической эффективности на территории сельского поселения Светлодольск муниципального района Сергиевский Самарской области на 2026-2028 годы», (далее – Программа) согласно Приложению к настоящему постановлению.</w:t>
      </w:r>
    </w:p>
    <w:p w:rsidR="00BE0070" w:rsidRPr="00BE0070" w:rsidRDefault="00BE0070" w:rsidP="007C3C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E0070">
        <w:rPr>
          <w:rFonts w:ascii="Times New Roman" w:eastAsia="Calibri" w:hAnsi="Times New Roman" w:cs="Times New Roman"/>
          <w:bCs/>
          <w:sz w:val="12"/>
          <w:szCs w:val="12"/>
        </w:rPr>
        <w:t>2. Признать утратившим силу постановление администрации сельского поселения Светлодольск муниципального района Сергиевский Самарской области №66 от 28.12.2017г. «Об утверждении муниципальной программы «Энергосбережение и повышение энергетической эффективности на территории сельского поселения Светлодольск муниципального района Сергиевский на 2018-2022 годы»</w:t>
      </w:r>
    </w:p>
    <w:p w:rsidR="00BE0070" w:rsidRPr="00BE0070" w:rsidRDefault="00BE0070" w:rsidP="007C3C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E0070">
        <w:rPr>
          <w:rFonts w:ascii="Times New Roman" w:eastAsia="Calibri" w:hAnsi="Times New Roman" w:cs="Times New Roman"/>
          <w:bCs/>
          <w:sz w:val="12"/>
          <w:szCs w:val="12"/>
        </w:rPr>
        <w:t>3. Опубликовать настоящее постановление в газете «Сергиевский вестник».</w:t>
      </w:r>
    </w:p>
    <w:p w:rsidR="00BE0070" w:rsidRPr="00BE0070" w:rsidRDefault="00BE0070" w:rsidP="007C3C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E0070">
        <w:rPr>
          <w:rFonts w:ascii="Times New Roman" w:eastAsia="Calibri" w:hAnsi="Times New Roman" w:cs="Times New Roman"/>
          <w:bCs/>
          <w:sz w:val="12"/>
          <w:szCs w:val="12"/>
        </w:rPr>
        <w:t>4.  Настоящее постановление вступает в силу с 01.01.2026 г.</w:t>
      </w:r>
    </w:p>
    <w:p w:rsidR="00BE0070" w:rsidRPr="00BE0070" w:rsidRDefault="00BE0070" w:rsidP="007C3C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E0070">
        <w:rPr>
          <w:rFonts w:ascii="Times New Roman" w:eastAsia="Calibri" w:hAnsi="Times New Roman" w:cs="Times New Roman"/>
          <w:bCs/>
          <w:sz w:val="12"/>
          <w:szCs w:val="12"/>
        </w:rPr>
        <w:t>5. Контроль за исполнением настоящего постановления оставляю за собой.</w:t>
      </w:r>
    </w:p>
    <w:p w:rsidR="00BE0070" w:rsidRPr="00BE0070" w:rsidRDefault="00BE0070" w:rsidP="007C3C7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BE0070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Светлодольск</w:t>
      </w:r>
    </w:p>
    <w:p w:rsidR="007C3C79" w:rsidRDefault="00BE0070" w:rsidP="007C3C7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BE0070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 Самарской области</w:t>
      </w:r>
    </w:p>
    <w:p w:rsidR="00BE0070" w:rsidRPr="00BE0070" w:rsidRDefault="00BE0070" w:rsidP="007C3C7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proofErr w:type="spellStart"/>
      <w:r w:rsidRPr="00BE0070">
        <w:rPr>
          <w:rFonts w:ascii="Times New Roman" w:eastAsia="Calibri" w:hAnsi="Times New Roman" w:cs="Times New Roman"/>
          <w:bCs/>
          <w:sz w:val="12"/>
          <w:szCs w:val="12"/>
        </w:rPr>
        <w:t>Н.В.Вершков</w:t>
      </w:r>
      <w:proofErr w:type="spellEnd"/>
    </w:p>
    <w:p w:rsidR="00876A1C" w:rsidRPr="00876A1C" w:rsidRDefault="00876A1C" w:rsidP="00876A1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</w:t>
      </w: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к 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>п</w:t>
      </w:r>
      <w:r w:rsidRPr="003C1B5B">
        <w:rPr>
          <w:rFonts w:ascii="Times New Roman" w:eastAsia="Calibri" w:hAnsi="Times New Roman" w:cs="Times New Roman"/>
          <w:bCs/>
          <w:i/>
          <w:sz w:val="12"/>
          <w:szCs w:val="12"/>
        </w:rPr>
        <w:t>остановлению администрации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3C1B5B">
        <w:rPr>
          <w:rFonts w:ascii="Times New Roman" w:eastAsia="Calibri" w:hAnsi="Times New Roman" w:cs="Times New Roman"/>
          <w:bCs/>
          <w:i/>
          <w:sz w:val="12"/>
          <w:szCs w:val="12"/>
        </w:rPr>
        <w:t>сельского поселения Светлодольск</w:t>
      </w: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3C1B5B">
        <w:rPr>
          <w:rFonts w:ascii="Times New Roman" w:eastAsia="Calibri" w:hAnsi="Times New Roman" w:cs="Times New Roman"/>
          <w:bCs/>
          <w:i/>
          <w:sz w:val="12"/>
          <w:szCs w:val="12"/>
        </w:rPr>
        <w:t>Самарской области</w:t>
      </w: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i/>
          <w:sz w:val="12"/>
          <w:szCs w:val="12"/>
        </w:rPr>
        <w:t>от 12 января 2026 года №1</w:t>
      </w: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/>
          <w:bCs/>
          <w:sz w:val="12"/>
          <w:szCs w:val="12"/>
        </w:rPr>
        <w:t>ПРОГРАММА ЭНЕРГОСБЕРЕЖЕНИЯ И ПОВЫШЕНИЯ ЭНЕРГЕТИЧЕСКОЙ ЭФФЕКТИВНОСТИ</w:t>
      </w: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/>
          <w:bCs/>
          <w:sz w:val="12"/>
          <w:szCs w:val="12"/>
        </w:rPr>
        <w:t>АДМИНИСТРАЦИИ СЕЛЬСКОГО ПОСЕЛЕНИЯ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3C1B5B">
        <w:rPr>
          <w:rFonts w:ascii="Times New Roman" w:eastAsia="Calibri" w:hAnsi="Times New Roman" w:cs="Times New Roman"/>
          <w:b/>
          <w:bCs/>
          <w:sz w:val="12"/>
          <w:szCs w:val="12"/>
        </w:rPr>
        <w:t>СВЕТЛОДОЛЬСК</w:t>
      </w: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САМАРСКОЙ ОБЛАСТИНА 2026 – 2028 ГОДЫ</w:t>
      </w: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2025 г.</w:t>
      </w: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/>
          <w:bCs/>
          <w:sz w:val="12"/>
          <w:szCs w:val="12"/>
        </w:rPr>
        <w:lastRenderedPageBreak/>
        <w:t>ПАСПОРТ ПРОГРАММЫ ЭНЕРГОСБЕРЕЖЕНИЯ И ПОВЫШЕНИЯ ЭНЕРГЕТИЧЕСКОЙ ЭФФЕКТИВНОСТИ АДМИНИСТРАЦИИ СЕЛЬСКОГО ПОСЕЛЕНИЯ СВЕТЛОДОЛЬСК МУНИЦИПАЛЬНОГО РАЙОНА СЕРГИЕВСКИЙ САМАРСКОЙ ОБЛАСТИ</w:t>
      </w: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/>
          <w:bCs/>
          <w:sz w:val="12"/>
          <w:szCs w:val="12"/>
        </w:rPr>
        <w:t>НА 2026 – 2028 ГОДЫ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1"/>
        <w:gridCol w:w="5722"/>
      </w:tblGrid>
      <w:tr w:rsidR="003C1B5B" w:rsidRPr="003C1B5B" w:rsidTr="003C1B5B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Программа энергосбережения и повышения энергетической эффективности Администрации сельского поселения</w:t>
            </w:r>
          </w:p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Светлодольск муниципального района Сергиевский Самарской области на 2026 – 2028 годы</w:t>
            </w:r>
          </w:p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3C1B5B" w:rsidRPr="003C1B5B" w:rsidTr="003C1B5B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Дата принятия Решения о разработке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Распоряжение администрации сельского поселения Светлодольск муниципального района Сергиевский от 30.12.2025 №68-р «О создании программного комитета администрации сельского поселения Светлодольск муниципального района Сергиевский Самарской области по рассмотрению муниципальной программы энергосбережения и повышения энергетической эффективности Администрации сельского поселения Светлодольск муниципального района Сергиевский Самарской области на 2026 – 2028 годы</w:t>
            </w:r>
          </w:p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3C1B5B" w:rsidRPr="003C1B5B" w:rsidTr="003C1B5B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Основание для разработки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1B5B" w:rsidRPr="003C1B5B" w:rsidRDefault="003C1B5B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Федеральный закон от 23.11.2009 № 261-ФЗ «Об энергосбережении и повышении энергетической эффективности и о внесении изменений в отдельные законодательные акты Российской Федерации»;</w:t>
            </w:r>
          </w:p>
          <w:p w:rsidR="003C1B5B" w:rsidRPr="003C1B5B" w:rsidRDefault="003C1B5B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Постановление Правительства РФ от 07.10.2019 N 1289 «О требованиях к снижению государственными (муниципальными) учреждениями в сопоставимых условиях суммарного объема,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воды»;</w:t>
            </w:r>
          </w:p>
          <w:p w:rsidR="003C1B5B" w:rsidRPr="003C1B5B" w:rsidRDefault="003C1B5B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Приказ Министерства экономического развития Российской Федерации от 17.02.2010 г. № 61 «Об утверждении примерного перечня мероприятий в области энергосбережения и повышения энергетической эффективности, который может быть использован в целях разработки региональных, муниципальных программ в области энергосбережения и повышения энергетической эффективности»;</w:t>
            </w:r>
          </w:p>
          <w:p w:rsidR="003C1B5B" w:rsidRPr="003C1B5B" w:rsidRDefault="003C1B5B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Приказ Минэнерго России от 30.06.2014 № 398 «Об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образования, организаций, осуществляющих регулируемые виды деятельности, и отчетности о ходе их реализации».</w:t>
            </w:r>
          </w:p>
        </w:tc>
      </w:tr>
      <w:tr w:rsidR="003C1B5B" w:rsidRPr="003C1B5B" w:rsidTr="003C1B5B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Ответственный исполнитель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5B" w:rsidRPr="003C1B5B" w:rsidRDefault="003C1B5B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Администрация сельского поселения Светлодольск муниципального района Сергиевский Самарской области </w:t>
            </w:r>
          </w:p>
        </w:tc>
      </w:tr>
      <w:tr w:rsidR="003C1B5B" w:rsidRPr="003C1B5B" w:rsidTr="003C1B5B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Соискатели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Отсутствуют </w:t>
            </w:r>
          </w:p>
        </w:tc>
      </w:tr>
      <w:tr w:rsidR="003C1B5B" w:rsidRPr="003C1B5B" w:rsidTr="003C1B5B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5B" w:rsidRPr="003C1B5B" w:rsidRDefault="003C1B5B" w:rsidP="00AA226C">
            <w:pPr>
              <w:numPr>
                <w:ilvl w:val="0"/>
                <w:numId w:val="6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Повышение энергетической эффективности при потреблении топливно-энергетических ресурсов административному учреждению за счет снижения в сопоставимых условиях к 2028 году суммарного объема потребляемых им энергетических ресурсов не менее чем на 2 %;</w:t>
            </w:r>
          </w:p>
          <w:p w:rsidR="003C1B5B" w:rsidRPr="003C1B5B" w:rsidRDefault="003C1B5B" w:rsidP="00AA226C">
            <w:pPr>
              <w:numPr>
                <w:ilvl w:val="0"/>
                <w:numId w:val="6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Реализация эффективной инновационной деятельности в сфере энергосбережения.</w:t>
            </w:r>
          </w:p>
        </w:tc>
      </w:tr>
      <w:tr w:rsidR="003C1B5B" w:rsidRPr="003C1B5B" w:rsidTr="003C1B5B">
        <w:trPr>
          <w:trHeight w:val="20"/>
          <w:jc w:val="center"/>
        </w:trPr>
        <w:tc>
          <w:tcPr>
            <w:tcW w:w="11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Задачи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- 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Создание оптимальных нормативно-правовых, организационных и экономических условий для реализации стратегии </w:t>
            </w:r>
            <w:proofErr w:type="spellStart"/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энергоресурсосбережения</w:t>
            </w:r>
            <w:proofErr w:type="spellEnd"/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;</w:t>
            </w:r>
          </w:p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- 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Вовлечение в процесс энергосбережения всего коллектива за счет формирования механизма стимулирования энергосбережения (повышение уровня агитационной работы; размещение информационных материалов о необходимости экономии энергоресурсов);</w:t>
            </w:r>
          </w:p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- 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Использование энергетических ресурсов с учетом ресурсных, производственно-технологических, экологических и социальных условий.</w:t>
            </w:r>
          </w:p>
        </w:tc>
      </w:tr>
      <w:tr w:rsidR="003C1B5B" w:rsidRPr="003C1B5B" w:rsidTr="003C1B5B">
        <w:trPr>
          <w:trHeight w:val="20"/>
          <w:jc w:val="center"/>
        </w:trPr>
        <w:tc>
          <w:tcPr>
            <w:tcW w:w="11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Целевые показатели (индикаторы)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Целевые показатели программы представлены в Приложении № 2 к требованиям к форме программы в области энергосбережения и повышения энергетической эффективности организаций с участием государства или муниципального образования</w:t>
            </w:r>
          </w:p>
        </w:tc>
      </w:tr>
      <w:tr w:rsidR="003C1B5B" w:rsidRPr="003C1B5B" w:rsidTr="003C1B5B">
        <w:trPr>
          <w:trHeight w:val="20"/>
          <w:jc w:val="center"/>
        </w:trPr>
        <w:tc>
          <w:tcPr>
            <w:tcW w:w="11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Подпрограммы с указанием целей и сроков реализации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Отсутствуют</w:t>
            </w:r>
          </w:p>
        </w:tc>
      </w:tr>
      <w:tr w:rsidR="003C1B5B" w:rsidRPr="003C1B5B" w:rsidTr="003C1B5B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Этапы и сроки реализации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 – 2028 гг. (этапы реализации муниципальной Программы не выделяются)</w:t>
            </w:r>
          </w:p>
        </w:tc>
      </w:tr>
      <w:tr w:rsidR="003C1B5B" w:rsidRPr="003C1B5B" w:rsidTr="003C1B5B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и объемы финансового обеспечения реализации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 финансирования – бюджетные средства.</w:t>
            </w:r>
          </w:p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Общий объем финансирования Программы составляет 2,08 тыс. руб. без учета НДС, в том числе:</w:t>
            </w:r>
          </w:p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 год – 2,08 тыс. руб.;</w:t>
            </w:r>
          </w:p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 год – 0,00 тыс. руб.;</w:t>
            </w:r>
          </w:p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 год – 0,00 тыс. руб.</w:t>
            </w:r>
          </w:p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Объемы и структура финансирования Программы подлежат ежегодной корректировке исходя из реальных возможностей бюджета учреждения на очередной финансовый год и плановый период</w:t>
            </w:r>
          </w:p>
        </w:tc>
      </w:tr>
      <w:tr w:rsidR="003C1B5B" w:rsidRPr="003C1B5B" w:rsidTr="003C1B5B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Ожидаемые результаты реализации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Планируется снижение потребления энергетических ресурсов в соответствии с целевыми показателями</w:t>
            </w:r>
          </w:p>
        </w:tc>
      </w:tr>
      <w:tr w:rsidR="003C1B5B" w:rsidRPr="003C1B5B" w:rsidTr="003C1B5B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Система организации </w:t>
            </w:r>
          </w:p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контроля за ходом </w:t>
            </w:r>
          </w:p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реализации 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Общее руководство и контроль за ходом реализации муниципальной Программы и контроль за целевым и эффективным использованием бюджетных средств осуществляет Администрация сельского поселения</w:t>
            </w:r>
          </w:p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Светлодольск муниципального района Сергиевский Самарской области в соответствии с действующим законодательством. </w:t>
            </w:r>
          </w:p>
        </w:tc>
      </w:tr>
    </w:tbl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</w:t>
      </w: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В соответствии с требованием ФЗ от 23 ноября 2009г. № 261-ФЗ «Об энергосбережении и повышении энергетической эффективности и о внесении изменений в отдельные законодательные акты Российской Федерации» в декабре 2012г. было проведено энергетическое обследование, по результатам которого был составлен и зарегистрирован Энергетический паспорт (регистрационный номер СРО-084-010-12-0-083).</w:t>
      </w: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Согласно последней редакции ФЗ № 261 «Об энергосбережении и о повышении энергетической эффективности» (статья 16, часть 1), государственные организации, энергопотребление которых не превышает 50 миллионов рублей в год, имеют право выбора — оформлять энергетическую декларацию или проводить энергетическое обследование и оформлять энергетический паспорт.</w:t>
      </w: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 xml:space="preserve">Администрация </w:t>
      </w:r>
      <w:proofErr w:type="spellStart"/>
      <w:r w:rsidRPr="003C1B5B">
        <w:rPr>
          <w:rFonts w:ascii="Times New Roman" w:eastAsia="Calibri" w:hAnsi="Times New Roman" w:cs="Times New Roman"/>
          <w:bCs/>
          <w:sz w:val="12"/>
          <w:szCs w:val="12"/>
        </w:rPr>
        <w:t>с.п.Светлодольск</w:t>
      </w:r>
      <w:proofErr w:type="spellEnd"/>
      <w:r w:rsidRPr="003C1B5B">
        <w:rPr>
          <w:rFonts w:ascii="Times New Roman" w:eastAsia="Calibri" w:hAnsi="Times New Roman" w:cs="Times New Roman"/>
          <w:bCs/>
          <w:sz w:val="12"/>
          <w:szCs w:val="12"/>
        </w:rPr>
        <w:t xml:space="preserve"> ежегодно, после окончания календарного года, заполняет энергетическую декларацию.</w:t>
      </w: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/>
          <w:bCs/>
          <w:sz w:val="12"/>
          <w:szCs w:val="12"/>
        </w:rPr>
        <w:t>1.</w:t>
      </w: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Анализ текущего состояния энергосбережения и повышения энергетической эффективности</w:t>
      </w: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 xml:space="preserve">Проблема высоких платежей за потребляемые топливно-энергетические ресурсы (далее – ТЭР) актуальна для многих учреждений, занимающих как отдельно стоящие здания и сооружения, так и выделенные в зданиях отдельные помещения. Высокие платежи негативно влияют на экономические показатели деятельности, увеличивают непроизводительные расходы и требуют значительных затрат средств. </w:t>
      </w: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Энергосбережение является актуальным и необходимым условием нормального функционирования автономного учреждения, так как повышение эффективности использования топливно-энергетических ресурсов (ТЭР) при непрерывном росте цен на энергоресурсы, позволяет добиться существенной экономии как ТЭР, так и финансовых ресурсов.</w:t>
      </w: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 xml:space="preserve">Для выявления возможных направлений энергосбережения и оценки энергосберегающего потенциала, применяемых инженерных решений необходимо хорошо представлять себе структуру энергетического баланса, рассматриваемого объекта и связанные с ней возможности изменения </w:t>
      </w:r>
      <w:proofErr w:type="spellStart"/>
      <w:r w:rsidRPr="003C1B5B">
        <w:rPr>
          <w:rFonts w:ascii="Times New Roman" w:eastAsia="Calibri" w:hAnsi="Times New Roman" w:cs="Times New Roman"/>
          <w:bCs/>
          <w:sz w:val="12"/>
          <w:szCs w:val="12"/>
        </w:rPr>
        <w:t>энергозатрат</w:t>
      </w:r>
      <w:proofErr w:type="spellEnd"/>
      <w:r w:rsidRPr="003C1B5B">
        <w:rPr>
          <w:rFonts w:ascii="Times New Roman" w:eastAsia="Calibri" w:hAnsi="Times New Roman" w:cs="Times New Roman"/>
          <w:bCs/>
          <w:sz w:val="12"/>
          <w:szCs w:val="12"/>
        </w:rPr>
        <w:t xml:space="preserve"> по различным составляющим баланса.</w:t>
      </w: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Эти данные позволят выявить мероприятия, обеспечивающие выполнение требований энергетической эффективности в части уменьшения показателей, характеризующих годовую удельную величину расхода энергетических ресурсов.</w:t>
      </w: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Факторы, влияющие на энергосбережение и энергетическую эффективность:</w:t>
      </w: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Организационные и эксплуатационные факторы (несоблюдение персоналом требований по эксплуатации оборудования, низкий уровень технологической дисциплины, низкое качество проводимых ремонтов, отсутствие системы кнута и пряника).</w:t>
      </w: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 xml:space="preserve">Технологические факторы (морально устаревшее оборудование с низким КПД, неудовлетворительное техническое состояние оборудования, неудовлетворительное состояние энергосетей, зданий и сооружений). </w:t>
      </w: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1.1 Сведения о зданиях, строениях, сооружениях или помещениях, принадлежащих организации на праве собственности или находящихся в хозяйственном ведении</w:t>
      </w: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Сведения о наличии зданий административного и административно-производственного назначения приведены в таблицах 1 - 2.</w:t>
      </w: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Таблица 1 – Сведения о наличии здания административного и административно-производственного назначения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"/>
        <w:gridCol w:w="1860"/>
        <w:gridCol w:w="1116"/>
        <w:gridCol w:w="1584"/>
        <w:gridCol w:w="1100"/>
        <w:gridCol w:w="1417"/>
      </w:tblGrid>
      <w:tr w:rsidR="003C1B5B" w:rsidRPr="003C1B5B" w:rsidTr="003C1B5B">
        <w:trPr>
          <w:trHeight w:val="20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Этажность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Год ввода в эксплуатацию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Общая площадь, м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Отапливаемая площадь, м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</w:tr>
      <w:tr w:rsidR="003C1B5B" w:rsidRPr="003C1B5B" w:rsidTr="003C1B5B">
        <w:trPr>
          <w:trHeight w:val="20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Административное здание</w:t>
            </w: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1989/2020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173,0</w:t>
            </w:r>
          </w:p>
        </w:tc>
        <w:tc>
          <w:tcPr>
            <w:tcW w:w="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173,0</w:t>
            </w:r>
          </w:p>
        </w:tc>
      </w:tr>
    </w:tbl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Таблица 2 – Основная техническая характеристика здания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7"/>
        <w:gridCol w:w="2350"/>
        <w:gridCol w:w="4506"/>
      </w:tblGrid>
      <w:tr w:rsidR="003C1B5B" w:rsidRPr="003C1B5B" w:rsidTr="003C1B5B">
        <w:trPr>
          <w:trHeight w:val="20"/>
        </w:trPr>
        <w:tc>
          <w:tcPr>
            <w:tcW w:w="443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562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показателя</w:t>
            </w:r>
          </w:p>
        </w:tc>
        <w:tc>
          <w:tcPr>
            <w:tcW w:w="2994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Значение</w:t>
            </w:r>
          </w:p>
        </w:tc>
      </w:tr>
      <w:tr w:rsidR="003C1B5B" w:rsidRPr="003C1B5B" w:rsidTr="003C1B5B">
        <w:trPr>
          <w:trHeight w:val="20"/>
        </w:trPr>
        <w:tc>
          <w:tcPr>
            <w:tcW w:w="443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562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Адресная характеристика</w:t>
            </w:r>
          </w:p>
        </w:tc>
        <w:tc>
          <w:tcPr>
            <w:tcW w:w="2994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446550, Самарская область, Сергиевский район, с. Светлодольск, ул. Полевая, д. 1.</w:t>
            </w:r>
          </w:p>
        </w:tc>
      </w:tr>
      <w:tr w:rsidR="003C1B5B" w:rsidRPr="003C1B5B" w:rsidTr="003C1B5B">
        <w:trPr>
          <w:trHeight w:val="20"/>
        </w:trPr>
        <w:tc>
          <w:tcPr>
            <w:tcW w:w="443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562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Этажность /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br/>
              <w:t>ввод в эксплуатацию</w:t>
            </w:r>
          </w:p>
        </w:tc>
        <w:tc>
          <w:tcPr>
            <w:tcW w:w="2994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1/1989</w:t>
            </w:r>
          </w:p>
        </w:tc>
      </w:tr>
      <w:tr w:rsidR="003C1B5B" w:rsidRPr="003C1B5B" w:rsidTr="003C1B5B">
        <w:trPr>
          <w:trHeight w:val="20"/>
        </w:trPr>
        <w:tc>
          <w:tcPr>
            <w:tcW w:w="443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1562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Общая площадь</w:t>
            </w:r>
          </w:p>
        </w:tc>
        <w:tc>
          <w:tcPr>
            <w:tcW w:w="2994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173,0</w:t>
            </w:r>
          </w:p>
        </w:tc>
      </w:tr>
      <w:tr w:rsidR="003C1B5B" w:rsidRPr="003C1B5B" w:rsidTr="003C1B5B">
        <w:trPr>
          <w:trHeight w:val="20"/>
        </w:trPr>
        <w:tc>
          <w:tcPr>
            <w:tcW w:w="443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1562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Остекление</w:t>
            </w:r>
          </w:p>
        </w:tc>
        <w:tc>
          <w:tcPr>
            <w:tcW w:w="2994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пластиковые окна 2,4х1,75 - 7 шт.</w:t>
            </w:r>
          </w:p>
        </w:tc>
      </w:tr>
      <w:tr w:rsidR="003C1B5B" w:rsidRPr="003C1B5B" w:rsidTr="003C1B5B">
        <w:trPr>
          <w:trHeight w:val="20"/>
        </w:trPr>
        <w:tc>
          <w:tcPr>
            <w:tcW w:w="443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1562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Освещение</w:t>
            </w:r>
          </w:p>
        </w:tc>
        <w:tc>
          <w:tcPr>
            <w:tcW w:w="2994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светильник потолочный 4000К </w:t>
            </w:r>
            <w:proofErr w:type="spellStart"/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Армстронг</w:t>
            </w:r>
            <w:proofErr w:type="spellEnd"/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4 шт. </w:t>
            </w:r>
          </w:p>
        </w:tc>
      </w:tr>
      <w:tr w:rsidR="003C1B5B" w:rsidRPr="003C1B5B" w:rsidTr="003C1B5B">
        <w:trPr>
          <w:trHeight w:val="20"/>
        </w:trPr>
        <w:tc>
          <w:tcPr>
            <w:tcW w:w="443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1562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Электроснабжение</w:t>
            </w:r>
          </w:p>
        </w:tc>
        <w:tc>
          <w:tcPr>
            <w:tcW w:w="2994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Централизованное </w:t>
            </w:r>
          </w:p>
        </w:tc>
      </w:tr>
      <w:tr w:rsidR="003C1B5B" w:rsidRPr="003C1B5B" w:rsidTr="003C1B5B">
        <w:trPr>
          <w:trHeight w:val="20"/>
        </w:trPr>
        <w:tc>
          <w:tcPr>
            <w:tcW w:w="443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1562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Газоснабжение</w:t>
            </w:r>
          </w:p>
        </w:tc>
        <w:tc>
          <w:tcPr>
            <w:tcW w:w="2994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C1B5B" w:rsidRPr="003C1B5B" w:rsidTr="003C1B5B">
        <w:trPr>
          <w:trHeight w:val="20"/>
        </w:trPr>
        <w:tc>
          <w:tcPr>
            <w:tcW w:w="443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1562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Теплоснабжение</w:t>
            </w:r>
          </w:p>
        </w:tc>
        <w:tc>
          <w:tcPr>
            <w:tcW w:w="2994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Централизованное</w:t>
            </w:r>
          </w:p>
        </w:tc>
      </w:tr>
      <w:tr w:rsidR="003C1B5B" w:rsidRPr="003C1B5B" w:rsidTr="003C1B5B">
        <w:trPr>
          <w:trHeight w:val="20"/>
        </w:trPr>
        <w:tc>
          <w:tcPr>
            <w:tcW w:w="443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1562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Водоснабжение</w:t>
            </w:r>
          </w:p>
        </w:tc>
        <w:tc>
          <w:tcPr>
            <w:tcW w:w="2994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(1 кран, санузел)</w:t>
            </w:r>
          </w:p>
        </w:tc>
      </w:tr>
      <w:tr w:rsidR="003C1B5B" w:rsidRPr="003C1B5B" w:rsidTr="003C1B5B">
        <w:trPr>
          <w:trHeight w:val="20"/>
        </w:trPr>
        <w:tc>
          <w:tcPr>
            <w:tcW w:w="443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1562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Оснащение приборами учета потребляемых ТЭР и воды</w:t>
            </w:r>
          </w:p>
        </w:tc>
        <w:tc>
          <w:tcPr>
            <w:tcW w:w="2994" w:type="pct"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Счетчик электрической энергии</w:t>
            </w:r>
          </w:p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Счетчик тепловой энергии</w:t>
            </w:r>
          </w:p>
        </w:tc>
      </w:tr>
    </w:tbl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C1B5B" w:rsidRPr="003C1B5B" w:rsidRDefault="003C1B5B" w:rsidP="001F15D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Фактическая численность пользователей (работников и посетителей) за 2024 год составила 50 чел.</w:t>
      </w:r>
    </w:p>
    <w:p w:rsidR="003C1B5B" w:rsidRPr="003C1B5B" w:rsidRDefault="003C1B5B" w:rsidP="001F15D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1.2 Сведения о количестве точек поставки энергетических ресурсов и воды, в том числе с разделением по видам энергетических ресурсов</w:t>
      </w:r>
    </w:p>
    <w:p w:rsidR="003C1B5B" w:rsidRPr="003C1B5B" w:rsidRDefault="003C1B5B" w:rsidP="001F15D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Суммарное количество точек поставки энергетических ресурсов – 2 ед., из них:</w:t>
      </w:r>
    </w:p>
    <w:p w:rsidR="003C1B5B" w:rsidRPr="003C1B5B" w:rsidRDefault="003C1B5B" w:rsidP="001F15D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электрическая энергия – 1 шт.;</w:t>
      </w:r>
    </w:p>
    <w:p w:rsidR="003C1B5B" w:rsidRPr="003C1B5B" w:rsidRDefault="003C1B5B" w:rsidP="001F15D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тепловая энергия – 1 шт.</w:t>
      </w:r>
    </w:p>
    <w:p w:rsidR="003C1B5B" w:rsidRPr="003C1B5B" w:rsidRDefault="003C1B5B" w:rsidP="001F15D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 xml:space="preserve">Сведения об оснащенности узлами (приборами) учета представлены в таблице </w:t>
      </w:r>
    </w:p>
    <w:p w:rsidR="003C1B5B" w:rsidRPr="003C1B5B" w:rsidRDefault="003C1B5B" w:rsidP="001F15D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1.3. Имеющаяся в учреждении система учета расхода ТЭР соответствует требованиям нормативных документов к классу точности приборов.</w:t>
      </w: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C1B5B" w:rsidRPr="003C1B5B" w:rsidRDefault="003C1B5B" w:rsidP="001F15D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Таблица 3 – Общие сведения об оснащенности узлами (приборами) учета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5"/>
        <w:gridCol w:w="3101"/>
        <w:gridCol w:w="1535"/>
        <w:gridCol w:w="995"/>
        <w:gridCol w:w="1037"/>
      </w:tblGrid>
      <w:tr w:rsidR="003C1B5B" w:rsidRPr="003C1B5B" w:rsidTr="00B763CB">
        <w:trPr>
          <w:trHeight w:val="20"/>
          <w:tblHeader/>
        </w:trPr>
        <w:tc>
          <w:tcPr>
            <w:tcW w:w="569" w:type="pct"/>
            <w:shd w:val="clear" w:color="auto" w:fill="auto"/>
            <w:noWrap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Адрес</w:t>
            </w:r>
          </w:p>
        </w:tc>
        <w:tc>
          <w:tcPr>
            <w:tcW w:w="2061" w:type="pct"/>
            <w:shd w:val="clear" w:color="auto" w:fill="auto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1020" w:type="pct"/>
            <w:shd w:val="clear" w:color="auto" w:fill="auto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Электрическая энергия</w:t>
            </w:r>
          </w:p>
        </w:tc>
        <w:tc>
          <w:tcPr>
            <w:tcW w:w="661" w:type="pct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Тепловая энергия</w:t>
            </w:r>
          </w:p>
        </w:tc>
        <w:tc>
          <w:tcPr>
            <w:tcW w:w="690" w:type="pct"/>
            <w:shd w:val="clear" w:color="auto" w:fill="auto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Холодная вода</w:t>
            </w:r>
          </w:p>
        </w:tc>
      </w:tr>
      <w:tr w:rsidR="003C1B5B" w:rsidRPr="003C1B5B" w:rsidTr="00B763CB">
        <w:trPr>
          <w:trHeight w:val="20"/>
        </w:trPr>
        <w:tc>
          <w:tcPr>
            <w:tcW w:w="569" w:type="pct"/>
            <w:vMerge w:val="restart"/>
            <w:shd w:val="clear" w:color="auto" w:fill="auto"/>
            <w:noWrap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с. п. Светлодольск</w:t>
            </w:r>
          </w:p>
        </w:tc>
        <w:tc>
          <w:tcPr>
            <w:tcW w:w="2061" w:type="pct"/>
            <w:shd w:val="clear" w:color="auto" w:fill="auto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Количество оборудованных узлами (приборами) учета точек приема (поставки) от стороннего источника</w:t>
            </w:r>
          </w:p>
        </w:tc>
        <w:tc>
          <w:tcPr>
            <w:tcW w:w="1020" w:type="pct"/>
            <w:shd w:val="clear" w:color="auto" w:fill="auto"/>
            <w:noWrap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661" w:type="pct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690" w:type="pct"/>
            <w:shd w:val="clear" w:color="auto" w:fill="auto"/>
            <w:noWrap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C1B5B" w:rsidRPr="003C1B5B" w:rsidTr="00B763CB">
        <w:trPr>
          <w:trHeight w:val="20"/>
        </w:trPr>
        <w:tc>
          <w:tcPr>
            <w:tcW w:w="569" w:type="pct"/>
            <w:vMerge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061" w:type="pct"/>
            <w:shd w:val="clear" w:color="auto" w:fill="auto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Количество необорудованных узлами (приборами) учета точек приема (поставки)</w:t>
            </w:r>
          </w:p>
        </w:tc>
        <w:tc>
          <w:tcPr>
            <w:tcW w:w="1020" w:type="pct"/>
            <w:shd w:val="clear" w:color="auto" w:fill="auto"/>
            <w:noWrap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61" w:type="pct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90" w:type="pct"/>
            <w:shd w:val="clear" w:color="auto" w:fill="auto"/>
            <w:noWrap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C1B5B" w:rsidRPr="003C1B5B" w:rsidTr="00B763CB">
        <w:trPr>
          <w:trHeight w:val="20"/>
        </w:trPr>
        <w:tc>
          <w:tcPr>
            <w:tcW w:w="569" w:type="pct"/>
            <w:vMerge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061" w:type="pct"/>
            <w:shd w:val="clear" w:color="auto" w:fill="auto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Количество узлов (приборов) учета с нарушенными сроками поверки</w:t>
            </w:r>
          </w:p>
        </w:tc>
        <w:tc>
          <w:tcPr>
            <w:tcW w:w="1020" w:type="pct"/>
            <w:shd w:val="clear" w:color="auto" w:fill="auto"/>
            <w:noWrap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61" w:type="pct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90" w:type="pct"/>
            <w:shd w:val="clear" w:color="auto" w:fill="auto"/>
            <w:noWrap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</w:tbl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1.4 Сведения о потреблении используемых энергетических ресурсов по видам этих энергетических ресурсов в динамике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Администрация с. п. Светлодольск потребляет следующие виды энергоресурсов: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электрическая энергия;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тепловая энергия.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 xml:space="preserve">Потребляемые энергоресурсы приобретаются у </w:t>
      </w:r>
      <w:proofErr w:type="spellStart"/>
      <w:r w:rsidRPr="003C1B5B">
        <w:rPr>
          <w:rFonts w:ascii="Times New Roman" w:eastAsia="Calibri" w:hAnsi="Times New Roman" w:cs="Times New Roman"/>
          <w:bCs/>
          <w:sz w:val="12"/>
          <w:szCs w:val="12"/>
        </w:rPr>
        <w:t>энергоснабжающих</w:t>
      </w:r>
      <w:proofErr w:type="spellEnd"/>
      <w:r w:rsidRPr="003C1B5B">
        <w:rPr>
          <w:rFonts w:ascii="Times New Roman" w:eastAsia="Calibri" w:hAnsi="Times New Roman" w:cs="Times New Roman"/>
          <w:bCs/>
          <w:sz w:val="12"/>
          <w:szCs w:val="12"/>
        </w:rPr>
        <w:t xml:space="preserve"> организаций согласно заключенным договорам. 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Сведения по потреблению основных видов энергоресурсов и воды в динамике за последние 3 года в натуральном и стоимостном выражении представлены в таблицах 4 - 5.</w:t>
      </w: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Таблица 4 - Сведения по потреблению основных видов энергоресурсов Администрация с. п. Светлодольск в динамике за последние 3 года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"/>
        <w:gridCol w:w="1917"/>
        <w:gridCol w:w="820"/>
        <w:gridCol w:w="1368"/>
        <w:gridCol w:w="1369"/>
        <w:gridCol w:w="1368"/>
      </w:tblGrid>
      <w:tr w:rsidR="003C1B5B" w:rsidRPr="003C1B5B" w:rsidTr="00B763CB">
        <w:trPr>
          <w:trHeight w:val="20"/>
        </w:trPr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энергетического ресурса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2022 г.</w:t>
            </w:r>
          </w:p>
        </w:tc>
        <w:tc>
          <w:tcPr>
            <w:tcW w:w="9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2023 г.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2024 г.</w:t>
            </w:r>
          </w:p>
        </w:tc>
      </w:tr>
      <w:tr w:rsidR="003C1B5B" w:rsidRPr="003C1B5B" w:rsidTr="00B763CB">
        <w:trPr>
          <w:trHeight w:val="20"/>
        </w:trPr>
        <w:tc>
          <w:tcPr>
            <w:tcW w:w="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ТЭР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т у. т.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3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,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96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3,93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3,94</w:t>
            </w:r>
          </w:p>
        </w:tc>
      </w:tr>
      <w:tr w:rsidR="003C1B5B" w:rsidRPr="003C1B5B" w:rsidTr="00B763CB">
        <w:trPr>
          <w:trHeight w:val="20"/>
        </w:trPr>
        <w:tc>
          <w:tcPr>
            <w:tcW w:w="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1.1.</w:t>
            </w:r>
          </w:p>
        </w:tc>
        <w:tc>
          <w:tcPr>
            <w:tcW w:w="1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Электрическая энергия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кВт*ч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1960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1776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1793</w:t>
            </w:r>
          </w:p>
        </w:tc>
      </w:tr>
      <w:tr w:rsidR="003C1B5B" w:rsidRPr="003C1B5B" w:rsidTr="00B763CB">
        <w:trPr>
          <w:trHeight w:val="20"/>
        </w:trPr>
        <w:tc>
          <w:tcPr>
            <w:tcW w:w="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1.2.</w:t>
            </w:r>
          </w:p>
        </w:tc>
        <w:tc>
          <w:tcPr>
            <w:tcW w:w="1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Тепловая энергия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Гкал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</w:t>
            </w:r>
          </w:p>
        </w:tc>
      </w:tr>
    </w:tbl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 xml:space="preserve">Таблица 5 – Затраты на потребляемые энергоресурсы в динамике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"/>
        <w:gridCol w:w="933"/>
        <w:gridCol w:w="933"/>
        <w:gridCol w:w="933"/>
        <w:gridCol w:w="933"/>
        <w:gridCol w:w="929"/>
        <w:gridCol w:w="818"/>
        <w:gridCol w:w="1112"/>
      </w:tblGrid>
      <w:tr w:rsidR="003C1B5B" w:rsidRPr="003C1B5B" w:rsidTr="00B763CB">
        <w:trPr>
          <w:trHeight w:val="20"/>
        </w:trPr>
        <w:tc>
          <w:tcPr>
            <w:tcW w:w="659" w:type="pct"/>
            <w:shd w:val="clear" w:color="000000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энергетического ресурса</w:t>
            </w:r>
          </w:p>
        </w:tc>
        <w:tc>
          <w:tcPr>
            <w:tcW w:w="659" w:type="pct"/>
            <w:shd w:val="clear" w:color="000000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 xml:space="preserve">Объем 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потребления энергетических ресурсов, тыс. руб.</w:t>
            </w:r>
          </w:p>
        </w:tc>
        <w:tc>
          <w:tcPr>
            <w:tcW w:w="659" w:type="pct"/>
            <w:shd w:val="clear" w:color="000000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59" w:type="pct"/>
            <w:shd w:val="clear" w:color="000000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59" w:type="pct"/>
            <w:vMerge w:val="restart"/>
            <w:shd w:val="clear" w:color="000000" w:fill="FFFFFF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энергетического ресурса</w:t>
            </w:r>
          </w:p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06" w:type="pct"/>
            <w:gridSpan w:val="3"/>
            <w:shd w:val="clear" w:color="auto" w:fill="auto"/>
            <w:noWrap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Объем потребления энергетических ресурсов, тыс. руб.</w:t>
            </w:r>
          </w:p>
        </w:tc>
      </w:tr>
      <w:tr w:rsidR="003C1B5B" w:rsidRPr="003C1B5B" w:rsidTr="00B763CB">
        <w:trPr>
          <w:trHeight w:val="20"/>
        </w:trPr>
        <w:tc>
          <w:tcPr>
            <w:tcW w:w="659" w:type="pct"/>
            <w:tcBorders>
              <w:bottom w:val="single" w:sz="4" w:space="0" w:color="auto"/>
            </w:tcBorders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59" w:type="pct"/>
            <w:tcBorders>
              <w:bottom w:val="single" w:sz="4" w:space="0" w:color="auto"/>
            </w:tcBorders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2022 г.</w:t>
            </w:r>
          </w:p>
        </w:tc>
        <w:tc>
          <w:tcPr>
            <w:tcW w:w="659" w:type="pct"/>
            <w:tcBorders>
              <w:bottom w:val="single" w:sz="4" w:space="0" w:color="auto"/>
            </w:tcBorders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2023 г.</w:t>
            </w:r>
          </w:p>
        </w:tc>
        <w:tc>
          <w:tcPr>
            <w:tcW w:w="659" w:type="pct"/>
            <w:tcBorders>
              <w:bottom w:val="single" w:sz="4" w:space="0" w:color="auto"/>
            </w:tcBorders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2024 г.</w:t>
            </w:r>
          </w:p>
        </w:tc>
        <w:tc>
          <w:tcPr>
            <w:tcW w:w="659" w:type="pct"/>
            <w:vMerge/>
            <w:tcBorders>
              <w:bottom w:val="single" w:sz="4" w:space="0" w:color="auto"/>
            </w:tcBorders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54" w:type="pct"/>
            <w:shd w:val="clear" w:color="000000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2022 г.</w:t>
            </w:r>
          </w:p>
        </w:tc>
        <w:tc>
          <w:tcPr>
            <w:tcW w:w="488" w:type="pct"/>
            <w:shd w:val="clear" w:color="000000" w:fill="FFFFFF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2023 г.</w:t>
            </w:r>
          </w:p>
        </w:tc>
        <w:tc>
          <w:tcPr>
            <w:tcW w:w="664" w:type="pct"/>
            <w:shd w:val="clear" w:color="000000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2024 г.</w:t>
            </w:r>
          </w:p>
        </w:tc>
      </w:tr>
      <w:tr w:rsidR="003C1B5B" w:rsidRPr="003C1B5B" w:rsidTr="00B763CB">
        <w:trPr>
          <w:trHeight w:val="20"/>
        </w:trPr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Электрическая энергия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20,653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23,403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24,581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Электрическая энергия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20,653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23,403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24,581</w:t>
            </w:r>
          </w:p>
        </w:tc>
      </w:tr>
      <w:tr w:rsidR="003C1B5B" w:rsidRPr="003C1B5B" w:rsidTr="00B763CB">
        <w:trPr>
          <w:trHeight w:val="20"/>
        </w:trPr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Тепловая энергия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58,191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62,023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65,589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Тепловая энергия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58,191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62,023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65,589</w:t>
            </w:r>
          </w:p>
        </w:tc>
      </w:tr>
      <w:tr w:rsidR="003C1B5B" w:rsidRPr="003C1B5B" w:rsidTr="00B763CB">
        <w:trPr>
          <w:trHeight w:val="20"/>
        </w:trPr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78,844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85,426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90,17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78,844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85,426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90,17</w:t>
            </w:r>
          </w:p>
        </w:tc>
      </w:tr>
    </w:tbl>
    <w:p w:rsidR="003C1B5B" w:rsidRPr="00B763C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 xml:space="preserve">1.5 </w:t>
      </w:r>
      <w:r w:rsidRPr="00B763CB">
        <w:rPr>
          <w:rFonts w:ascii="Times New Roman" w:eastAsia="Calibri" w:hAnsi="Times New Roman" w:cs="Times New Roman"/>
          <w:bCs/>
          <w:iCs/>
          <w:sz w:val="12"/>
          <w:szCs w:val="12"/>
        </w:rPr>
        <w:t>Определение целевого уровня снижения суммарного объема потребляемых Администрацией сельского поселения Светлодольск энергетических ресурсов и воды</w:t>
      </w:r>
    </w:p>
    <w:p w:rsidR="003C1B5B" w:rsidRPr="00B763C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 w:rsidRPr="00B763CB"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В соответствии с Методическими рекомендациями по определению в сопоставимых условиях целевого уровня снижения государственными (муниципальными) учреждениями суммарного объема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 </w:t>
      </w:r>
    </w:p>
    <w:p w:rsidR="003C1B5B" w:rsidRPr="00B763C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 w:rsidRPr="00B763CB">
        <w:rPr>
          <w:rFonts w:ascii="Times New Roman" w:eastAsia="Calibri" w:hAnsi="Times New Roman" w:cs="Times New Roman"/>
          <w:bCs/>
          <w:iCs/>
          <w:sz w:val="12"/>
          <w:szCs w:val="12"/>
        </w:rPr>
        <w:t>(утв. Приказом Минэкономразвития России от 15 июля 2020 - № 425) произведен расчет в сопоставимых условиях целевого уровня снижения суммарного объема потребляемых Администрацией сельского поселения Светлодольск энергоресурсов, а также объема потребляемой воды.</w:t>
      </w:r>
    </w:p>
    <w:p w:rsidR="003C1B5B" w:rsidRPr="00B763C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 w:rsidRPr="00B763CB">
        <w:rPr>
          <w:rFonts w:ascii="Times New Roman" w:eastAsia="Calibri" w:hAnsi="Times New Roman" w:cs="Times New Roman"/>
          <w:bCs/>
          <w:iCs/>
          <w:sz w:val="12"/>
          <w:szCs w:val="12"/>
        </w:rPr>
        <w:t>В таблице 6 приведен потенциал снижения объема потребляемых учреждением энергоресурсов и воды на период действия Программы.</w:t>
      </w:r>
    </w:p>
    <w:p w:rsidR="003C1B5B" w:rsidRPr="00B763CB" w:rsidRDefault="003C1B5B" w:rsidP="003C1B5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</w:p>
    <w:p w:rsidR="003C1B5B" w:rsidRPr="00B763CB" w:rsidRDefault="003C1B5B" w:rsidP="00B763C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iCs/>
          <w:sz w:val="12"/>
          <w:szCs w:val="12"/>
        </w:rPr>
      </w:pPr>
      <w:r w:rsidRPr="00B763CB">
        <w:rPr>
          <w:rFonts w:ascii="Times New Roman" w:eastAsia="Calibri" w:hAnsi="Times New Roman" w:cs="Times New Roman"/>
          <w:bCs/>
          <w:iCs/>
          <w:sz w:val="12"/>
          <w:szCs w:val="12"/>
        </w:rPr>
        <w:t>Таблица 6 - Потенциал снижения объема потребляемых энергоресурсов</w:t>
      </w:r>
    </w:p>
    <w:p w:rsidR="003C1B5B" w:rsidRPr="00B763CB" w:rsidRDefault="003C1B5B" w:rsidP="00B763C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iCs/>
          <w:sz w:val="12"/>
          <w:szCs w:val="12"/>
        </w:rPr>
      </w:pPr>
      <w:r w:rsidRPr="00B763CB">
        <w:rPr>
          <w:rFonts w:ascii="Times New Roman" w:eastAsia="Calibri" w:hAnsi="Times New Roman" w:cs="Times New Roman"/>
          <w:bCs/>
          <w:iCs/>
          <w:sz w:val="12"/>
          <w:szCs w:val="12"/>
        </w:rPr>
        <w:t>Администрация сельского поселения Светлодольск на период действия Программы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"/>
        <w:gridCol w:w="2040"/>
        <w:gridCol w:w="2431"/>
        <w:gridCol w:w="2510"/>
      </w:tblGrid>
      <w:tr w:rsidR="003C1B5B" w:rsidRPr="003C1B5B" w:rsidTr="00B763CB">
        <w:trPr>
          <w:trHeight w:val="20"/>
          <w:tblHeader/>
        </w:trPr>
        <w:tc>
          <w:tcPr>
            <w:tcW w:w="3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3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32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Целевой уровень экономии на период действия Программы, %</w:t>
            </w:r>
          </w:p>
        </w:tc>
      </w:tr>
      <w:tr w:rsidR="003C1B5B" w:rsidRPr="003C1B5B" w:rsidTr="00B763CB">
        <w:trPr>
          <w:trHeight w:val="20"/>
          <w:tblHeader/>
        </w:trPr>
        <w:tc>
          <w:tcPr>
            <w:tcW w:w="3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3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электрическая энергия</w:t>
            </w:r>
          </w:p>
        </w:tc>
        <w:tc>
          <w:tcPr>
            <w:tcW w:w="1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тепловая энергия</w:t>
            </w:r>
          </w:p>
        </w:tc>
      </w:tr>
      <w:tr w:rsidR="003C1B5B" w:rsidRPr="003C1B5B" w:rsidTr="00B763CB">
        <w:trPr>
          <w:trHeight w:val="2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Административное здание</w:t>
            </w:r>
          </w:p>
        </w:tc>
        <w:tc>
          <w:tcPr>
            <w:tcW w:w="1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эффективно</w:t>
            </w:r>
          </w:p>
        </w:tc>
        <w:tc>
          <w:tcPr>
            <w:tcW w:w="1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</w:tr>
    </w:tbl>
    <w:p w:rsidR="003C1B5B" w:rsidRPr="00B763C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 w:rsidRPr="00B763CB">
        <w:rPr>
          <w:rFonts w:ascii="Times New Roman" w:eastAsia="Calibri" w:hAnsi="Times New Roman" w:cs="Times New Roman"/>
          <w:bCs/>
          <w:iCs/>
          <w:sz w:val="12"/>
          <w:szCs w:val="12"/>
        </w:rPr>
        <w:t>Разработка мероприятий, направленных на снижение потребления энергоресурсов, обеспечит выполнение требований энергетической эффективности в части уменьшения показателей, характеризующих годовую удельную величину расхода ТЭР и затрат на энергообеспечение деятельности учреждения.</w:t>
      </w:r>
    </w:p>
    <w:p w:rsidR="003C1B5B" w:rsidRPr="00B763C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 w:rsidRPr="00B763CB">
        <w:rPr>
          <w:rFonts w:ascii="Times New Roman" w:eastAsia="Calibri" w:hAnsi="Times New Roman" w:cs="Times New Roman"/>
          <w:bCs/>
          <w:iCs/>
          <w:sz w:val="12"/>
          <w:szCs w:val="12"/>
        </w:rPr>
        <w:t>Расчет целевого уровня снижения суммарного объема потребляемых энергоресурсов учреждением, приведен в таблице 7.</w:t>
      </w:r>
    </w:p>
    <w:p w:rsidR="003C1B5B" w:rsidRPr="00B763C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C1B5B" w:rsidRPr="00B763CB" w:rsidRDefault="003C1B5B" w:rsidP="00B763C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iCs/>
          <w:sz w:val="12"/>
          <w:szCs w:val="12"/>
        </w:rPr>
      </w:pPr>
      <w:r w:rsidRPr="00B763CB"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Таблица 7 - Целевой уровень снижения суммарного объема потребляемых энергоресурсов </w:t>
      </w:r>
      <w:proofErr w:type="spellStart"/>
      <w:r w:rsidRPr="00B763CB">
        <w:rPr>
          <w:rFonts w:ascii="Times New Roman" w:eastAsia="Calibri" w:hAnsi="Times New Roman" w:cs="Times New Roman"/>
          <w:bCs/>
          <w:iCs/>
          <w:sz w:val="12"/>
          <w:szCs w:val="12"/>
        </w:rPr>
        <w:t>с.п</w:t>
      </w:r>
      <w:proofErr w:type="spellEnd"/>
      <w:r w:rsidRPr="00B763CB">
        <w:rPr>
          <w:rFonts w:ascii="Times New Roman" w:eastAsia="Calibri" w:hAnsi="Times New Roman" w:cs="Times New Roman"/>
          <w:bCs/>
          <w:iCs/>
          <w:sz w:val="12"/>
          <w:szCs w:val="12"/>
        </w:rPr>
        <w:t>. Светлодольск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0"/>
        <w:gridCol w:w="676"/>
        <w:gridCol w:w="924"/>
        <w:gridCol w:w="838"/>
        <w:gridCol w:w="838"/>
        <w:gridCol w:w="984"/>
        <w:gridCol w:w="984"/>
        <w:gridCol w:w="999"/>
      </w:tblGrid>
      <w:tr w:rsidR="003C1B5B" w:rsidRPr="003C1B5B" w:rsidTr="00B763CB">
        <w:trPr>
          <w:trHeight w:val="20"/>
          <w:tblHeader/>
        </w:trPr>
        <w:tc>
          <w:tcPr>
            <w:tcW w:w="851" w:type="pct"/>
            <w:vMerge w:val="restart"/>
            <w:shd w:val="clear" w:color="auto" w:fill="auto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Показатель</w:t>
            </w:r>
          </w:p>
        </w:tc>
        <w:tc>
          <w:tcPr>
            <w:tcW w:w="449" w:type="pct"/>
            <w:vMerge w:val="restart"/>
            <w:shd w:val="clear" w:color="auto" w:fill="auto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Удельное годовое значение</w:t>
            </w:r>
          </w:p>
        </w:tc>
        <w:tc>
          <w:tcPr>
            <w:tcW w:w="614" w:type="pct"/>
            <w:vMerge w:val="restart"/>
            <w:shd w:val="clear" w:color="auto" w:fill="auto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Уровень высокой эффективности (справочно)</w:t>
            </w:r>
          </w:p>
        </w:tc>
        <w:tc>
          <w:tcPr>
            <w:tcW w:w="557" w:type="pct"/>
            <w:vMerge w:val="restart"/>
            <w:shd w:val="clear" w:color="auto" w:fill="auto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Потенциал снижения потребления </w:t>
            </w:r>
          </w:p>
        </w:tc>
        <w:tc>
          <w:tcPr>
            <w:tcW w:w="557" w:type="pct"/>
            <w:vMerge w:val="restart"/>
            <w:shd w:val="clear" w:color="auto" w:fill="auto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Целевой уровень экономии</w:t>
            </w:r>
          </w:p>
        </w:tc>
        <w:tc>
          <w:tcPr>
            <w:tcW w:w="1972" w:type="pct"/>
            <w:gridSpan w:val="3"/>
            <w:shd w:val="clear" w:color="auto" w:fill="auto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Целевой уровень снижения</w:t>
            </w:r>
          </w:p>
        </w:tc>
      </w:tr>
      <w:tr w:rsidR="003C1B5B" w:rsidRPr="003C1B5B" w:rsidTr="00B763CB">
        <w:trPr>
          <w:trHeight w:val="20"/>
          <w:tblHeader/>
        </w:trPr>
        <w:tc>
          <w:tcPr>
            <w:tcW w:w="851" w:type="pct"/>
            <w:vMerge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49" w:type="pct"/>
            <w:vMerge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14" w:type="pct"/>
            <w:vMerge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57" w:type="pct"/>
            <w:vMerge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57" w:type="pct"/>
            <w:vMerge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54" w:type="pct"/>
            <w:shd w:val="clear" w:color="auto" w:fill="auto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1 год</w:t>
            </w:r>
          </w:p>
        </w:tc>
        <w:tc>
          <w:tcPr>
            <w:tcW w:w="654" w:type="pct"/>
            <w:shd w:val="clear" w:color="auto" w:fill="auto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2 года</w:t>
            </w:r>
          </w:p>
        </w:tc>
        <w:tc>
          <w:tcPr>
            <w:tcW w:w="664" w:type="pct"/>
            <w:shd w:val="clear" w:color="auto" w:fill="auto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3 года</w:t>
            </w:r>
          </w:p>
        </w:tc>
      </w:tr>
      <w:tr w:rsidR="003C1B5B" w:rsidRPr="003C1B5B" w:rsidTr="00B763CB">
        <w:trPr>
          <w:trHeight w:val="20"/>
        </w:trPr>
        <w:tc>
          <w:tcPr>
            <w:tcW w:w="851" w:type="pct"/>
            <w:shd w:val="clear" w:color="auto" w:fill="auto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тепловой энергии на отопление и вентиляцию, Вт*ч/м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/ГСОП</w:t>
            </w:r>
          </w:p>
        </w:tc>
        <w:tc>
          <w:tcPr>
            <w:tcW w:w="449" w:type="pct"/>
            <w:shd w:val="clear" w:color="auto" w:fill="auto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35,03</w:t>
            </w:r>
          </w:p>
        </w:tc>
        <w:tc>
          <w:tcPr>
            <w:tcW w:w="614" w:type="pct"/>
            <w:shd w:val="clear" w:color="auto" w:fill="auto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29,7</w:t>
            </w:r>
          </w:p>
        </w:tc>
        <w:tc>
          <w:tcPr>
            <w:tcW w:w="557" w:type="pct"/>
            <w:shd w:val="clear" w:color="auto" w:fill="auto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16%</w:t>
            </w:r>
          </w:p>
        </w:tc>
        <w:tc>
          <w:tcPr>
            <w:tcW w:w="557" w:type="pct"/>
            <w:shd w:val="clear" w:color="auto" w:fill="auto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2%</w:t>
            </w:r>
          </w:p>
        </w:tc>
        <w:tc>
          <w:tcPr>
            <w:tcW w:w="654" w:type="pct"/>
            <w:shd w:val="clear" w:color="auto" w:fill="auto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34,90</w:t>
            </w:r>
          </w:p>
        </w:tc>
        <w:tc>
          <w:tcPr>
            <w:tcW w:w="654" w:type="pct"/>
            <w:shd w:val="clear" w:color="auto" w:fill="auto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34,76</w:t>
            </w:r>
          </w:p>
        </w:tc>
        <w:tc>
          <w:tcPr>
            <w:tcW w:w="664" w:type="pct"/>
            <w:shd w:val="clear" w:color="auto" w:fill="auto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34,48</w:t>
            </w:r>
          </w:p>
        </w:tc>
      </w:tr>
      <w:tr w:rsidR="003C1B5B" w:rsidRPr="003C1B5B" w:rsidTr="00B763CB">
        <w:trPr>
          <w:trHeight w:val="20"/>
        </w:trPr>
        <w:tc>
          <w:tcPr>
            <w:tcW w:w="851" w:type="pct"/>
            <w:shd w:val="clear" w:color="auto" w:fill="auto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горячей воды, м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/чел </w:t>
            </w:r>
          </w:p>
        </w:tc>
        <w:tc>
          <w:tcPr>
            <w:tcW w:w="4149" w:type="pct"/>
            <w:gridSpan w:val="7"/>
            <w:shd w:val="clear" w:color="auto" w:fill="auto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  <w:tr w:rsidR="003C1B5B" w:rsidRPr="003C1B5B" w:rsidTr="00B763CB">
        <w:trPr>
          <w:trHeight w:val="20"/>
        </w:trPr>
        <w:tc>
          <w:tcPr>
            <w:tcW w:w="851" w:type="pct"/>
            <w:shd w:val="clear" w:color="auto" w:fill="auto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холодной воды, м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/чел</w:t>
            </w:r>
          </w:p>
        </w:tc>
        <w:tc>
          <w:tcPr>
            <w:tcW w:w="4149" w:type="pct"/>
            <w:gridSpan w:val="7"/>
            <w:shd w:val="clear" w:color="auto" w:fill="auto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  <w:tr w:rsidR="003C1B5B" w:rsidRPr="003C1B5B" w:rsidTr="00B763CB">
        <w:trPr>
          <w:trHeight w:val="20"/>
        </w:trPr>
        <w:tc>
          <w:tcPr>
            <w:tcW w:w="851" w:type="pct"/>
            <w:shd w:val="clear" w:color="auto" w:fill="auto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электрической энергии, кВт*ч/м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449" w:type="pct"/>
            <w:shd w:val="clear" w:color="auto" w:fill="auto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10,36</w:t>
            </w:r>
          </w:p>
        </w:tc>
        <w:tc>
          <w:tcPr>
            <w:tcW w:w="614" w:type="pct"/>
            <w:shd w:val="clear" w:color="auto" w:fill="auto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33,3</w:t>
            </w:r>
          </w:p>
        </w:tc>
        <w:tc>
          <w:tcPr>
            <w:tcW w:w="557" w:type="pct"/>
            <w:shd w:val="clear" w:color="auto" w:fill="auto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0%</w:t>
            </w:r>
          </w:p>
        </w:tc>
        <w:tc>
          <w:tcPr>
            <w:tcW w:w="557" w:type="pct"/>
            <w:shd w:val="clear" w:color="auto" w:fill="auto"/>
            <w:hideMark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0%</w:t>
            </w:r>
          </w:p>
        </w:tc>
        <w:tc>
          <w:tcPr>
            <w:tcW w:w="1972" w:type="pct"/>
            <w:gridSpan w:val="3"/>
            <w:shd w:val="clear" w:color="auto" w:fill="auto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здание эффективно</w:t>
            </w:r>
          </w:p>
        </w:tc>
      </w:tr>
      <w:tr w:rsidR="003C1B5B" w:rsidRPr="003C1B5B" w:rsidTr="00B763CB">
        <w:trPr>
          <w:trHeight w:val="20"/>
        </w:trPr>
        <w:tc>
          <w:tcPr>
            <w:tcW w:w="851" w:type="pct"/>
            <w:shd w:val="clear" w:color="auto" w:fill="auto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природного газа, м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/м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4149" w:type="pct"/>
            <w:gridSpan w:val="7"/>
            <w:shd w:val="clear" w:color="auto" w:fill="auto"/>
          </w:tcPr>
          <w:p w:rsidR="003C1B5B" w:rsidRPr="003C1B5B" w:rsidRDefault="003C1B5B" w:rsidP="00B763C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</w:tbl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/>
          <w:bCs/>
          <w:sz w:val="12"/>
          <w:szCs w:val="12"/>
        </w:rPr>
        <w:t>2. Цели и задачи Программы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Основные цели Программы: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- обеспечение рационального использования энергетических ресурсов за счет реализации мероприятий по энергосбережению и повышению энергетической эффективности;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- снижение в сопоставимых условиях объема потребления учреждения администрации энергоресурсов в течении трех лет (периода реализации Программы) не менее чем на 2 % от фактически потребленного им в базовом году при условии обеспечения комфортных условий пребывания в помещениях;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- поддержание в дальнейшем высоких стандартов энергоэффективности функционирования бюджетного учреждения.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Основные задачи Программы: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- вовлечение в процесс энергосбережения всего коллектива учреждения (организационные мероприятия, управление и мониторинг);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- снижение потребления тепловой энергии.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/>
          <w:bCs/>
          <w:sz w:val="12"/>
          <w:szCs w:val="12"/>
        </w:rPr>
        <w:t>Целевые показатели в области энергосбережения и повышения энергетической эффективности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Ожидаемая оценка результатов реализации Программы дается с помощью целевых показателей в области энергосбережения и повышения энергетической эффективности (далее – целевые показатели Программы). Расчет значений целевых показателей Программы, достижение которых обеспечивается в результате реализации Программы, осуществляется исполнителем Программы на основании целевых индикаторов в области энергосбережения и повышения энергетической эффективности.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Целевые показатели Программы рассчитываются по годам на период реализации Программы. Целевые показатели, отражающие экономию энергетических ресурсов, рассчитываются по отношению к значениям соответствующих показателей в году, предшествующем году начала реализации Программы, а целевые показатели, отражающие оснащенность приборами учета энергетических ресурсов, рассчитываются в отношении объектов, подключенных к электрическим сетям централизованного электроснабжения, и (или) системам централизованного теплоснабжения, и (или) системам централизованного водоснабжения.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 xml:space="preserve">Мероприятия, предусмотренные Программой, направлены на снижение расхода энергоресурсов. Однако могут возникнуть ситуации, при которых </w:t>
      </w:r>
      <w:proofErr w:type="spellStart"/>
      <w:r w:rsidRPr="003C1B5B">
        <w:rPr>
          <w:rFonts w:ascii="Times New Roman" w:eastAsia="Calibri" w:hAnsi="Times New Roman" w:cs="Times New Roman"/>
          <w:bCs/>
          <w:sz w:val="12"/>
          <w:szCs w:val="12"/>
        </w:rPr>
        <w:t>энергозатраты</w:t>
      </w:r>
      <w:proofErr w:type="spellEnd"/>
      <w:r w:rsidRPr="003C1B5B">
        <w:rPr>
          <w:rFonts w:ascii="Times New Roman" w:eastAsia="Calibri" w:hAnsi="Times New Roman" w:cs="Times New Roman"/>
          <w:bCs/>
          <w:sz w:val="12"/>
          <w:szCs w:val="12"/>
        </w:rPr>
        <w:t xml:space="preserve"> не только не снижаются, несмотря на все проводимые мероприятия по энергосбережению, но и, наоборот, увеличиваются. В связи с этим при расчете фактически достигнутых целевых показателей по энергосбережению необходимо учитывать сопоставимые условия базисного и отчетного периода.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Сопоставимые условия — это совокупность факторов отчетного периода, связанных с изменением энергопотребления, но не отражающих работу по энергосбережению (изменение объемов отапливаемых помещений и численности потребителей ресурсов, повышение параметров теплоносителя, связанных с температурой наружного воздуха и т.п.).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В соответствии с Постановлением Правительства РФ от 11.02.2021г. № 161 «Об утверждении требований к региональным и муниципальным программам в области энергосбережения и повышения энергетической эффективности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Федерации» целевые показатели в области энергосбережения и энергетической эффективности, отражающие экономию по отдельным видам энергетических ресурсов (электрическая энергия, тепловая энергия, вода и природный газа) рассчитываются для фактических и сопоставимых условий в натуральном и стоимостном выражении.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Для расчета целевых показателей Программы необходимо провести сбор и анализ целевых индикаторов в области энергосбережения и повышения энергетической эффективности, на основании которых рассчитать целевые показатели Программы. Базовым годом принимается год, предшествующий году началу реализации Программы. При разработке Программ также нужно руководствоваться Методикой расчета значений целевых показателей в области энергосбережения и повышения энергетической эффективности, в том числе в сопоставимых условиях, утвержденной приказ Министерства энергетики Российской Федерации от 30 июня 2014 г. №399. Содержание предлагаемых форм при необходимости должно быть скорректировано и увязано с Методикой расчета значений целевых показателей в области энергосбережения и повышения энергетической эффективности, в том числе в сопоставимых условиях, и прочими нормативными документами.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Сведения о целевых показателях программы энергосбережения и повышения энергетической эффективности представлены в приложении №2 к Программе.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/>
          <w:bCs/>
          <w:sz w:val="12"/>
          <w:szCs w:val="12"/>
        </w:rPr>
        <w:t>3. Комплекс программных мероприятий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Предлагаемые к реализации мероприятия должны соответствовать целям Программы, учитывать перспективы развития учреждения, быть взаимоувязаны, ранжированы по приоритетам и срокам окупаемости и ориентированы на получение эффекта снижения энергопотребления.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При составлении бюджета реализации программы на последующие годы необходимо проводить индексацию затрат мероприятий в текущие цены.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Система мероприятий по достижению целей и показателей Программы состоит из двух блоков: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Организационно-правовые мероприятия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Формирование нормативных правовых актов, стимулирующих энергосбережение;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Информационное обеспечение энергосбережения.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Учреждение должно иметь энергетический паспорт (энергетическую декларацию) для получения исходной информации для программы: договорных (расчетных) и нормативных величин потребления энергоресурсов; определения фактических величин потребления удельных показателей; технических характеристик зданий, сооружений, оборудования.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Технические мероприятия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Мероприятия по повышению эффективности потребления тепловой энергии.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Стоимость реализации энергосберегающих мероприятий определялась по среднерыночным ценам 2025 года. Экономия в натуральном выражении определялась на основании данных по объемам энергопотребления за 2024 год, в денежном выражении по тарифам, усредненным ценам (с учетом индексов-дефляторов) на энергоресурсы на 2026-2028 гг.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3.1 Организационно-правовые мероприятия Программы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Организационные мероприятия планируется осуществлять в следующих направлениях: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Формирование нормативных правовых актов, стимулирующих энергосбережение;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Информационное обеспечение энергосбережения.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Финансовые затраты на осуществление организационных мероприятий в 2026-2028 гг. не требуются.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Перечень организационных мероприятий в области энергосбережения и повышения энергетической эффективности представлен в таблице 10.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3.2 Технические мероприятия Программы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В целях повышения эффективности деятельности Администрации с. п. Светлодольск планирует в 2026 - 2028 гг. проведение мероприятий, направленных на обеспечение рационального использования энергетических ресурсов, а также снижение затрат на их потребление.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Оснащение приборами учета используемых энергетических ресурсов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Установка приборов учёта является обязательным мероприятием, согласно требованиям Федерального закона от 23.11.2009 г. № 261-ФЗ «Об энергосбережении и о повышении энергетической эффективности и внесении изменений в отдельные законодательные акты Российской Федерации» (ст. 13 п. 3).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Учет потребления всех видов энергоресурсов в учреждении ведется по приборам коммерческого учета.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/>
          <w:bCs/>
          <w:sz w:val="12"/>
          <w:szCs w:val="12"/>
        </w:rPr>
        <w:t>Обоснование потребности в необходимых ресурсах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Финансовое обеспечение мероприятий Программы осуществляется за счёт бюджетных средств.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К реализации мероприятий могут привлекаться средства областного и федерального бюджетов в рамках финансирования областных и федеральных программ по энергосбережению и энергоэффективности и внебюджетные источники.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Совокупная Программа проектов в сфере энергосбережения и повышения энергетической эффективности Администрации с. п. Светлодольск, а также объёмы и источники инвестиций на реализацию проектов Программы представлены в таблице 10.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Программы 2,08 тыс. руб., в том числе: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2026 год – 2,08 тыс. руб.;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2027 год – 0,0 тыс. руб.;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2028 год – 0,0 тыс. руб.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Объемы и структура финансирования Программы подлежат ежегодной корректировке исходя из реальных возможностей бюджета учреждения на очередной финансовый год и плановый период.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/>
          <w:bCs/>
          <w:sz w:val="12"/>
          <w:szCs w:val="12"/>
        </w:rPr>
        <w:t>4. Методика оценки эффективности реализации Программы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Оценка эффективности реализации Программы производится ежегодно на основе использования целевого индикатора, который обеспечит мониторинг динамики результатов реализации Программы за оцениваемый период с целью уточнения степени решения задач и выполнения мероприятий Программы.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Оценка эффективности реализации Программы производится путём сравнения фактически достигнутого показателя за соответствующий год с его прогнозным значением, утверждённым Программой.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Энергетическая эффективность в плановом периоде приведена с учетом требований статьи 24 Федерального закона от 23.11.2009г. № 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Экономическая эффективность – показатель, характеризующий экономию, полученную в результате реализации мероприятий Программы в денежном выражении (тыс. руб.).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Энергетическую эффективность Программы рассчитывалась по каждому виду энергетического ресурса.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Экономическая эффективность рассчитывается как произведение энергетической эффективности на тариф, установленный на энергетический ресурс. Экономическая эффективность Программы приводится как сумма экономий в денежном выражении, получаемых в результате реализации мероприятий Программы.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Социальная эффективность – показатель, характеризующий эффективность реализации Программы, имеющий социальную направленность. Социальная эффективность выражается в формировании энергосберегающего типа мышления у работников, повышении квалификации работников, ответственных за энергосбережение, применении современных технологий в сфере энергосбережения, что позволяет повысить качество и надежность снабжения ресурсами потребителей.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  <w:u w:val="single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Суммарный эффект от проведения мероприятий по пропаганде и обучению специалистов, ответственных за энергосбережение, может достичь 3 - 6% от общего количества потребляемых энергоресурсов.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/>
          <w:bCs/>
          <w:sz w:val="12"/>
          <w:szCs w:val="12"/>
        </w:rPr>
        <w:t>Ожидаемые результаты реализации Программы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При реализации мероприятий по энергосбережению и повышению энергетической эффективности должны быть достигнуты следующие результаты:</w:t>
      </w:r>
    </w:p>
    <w:p w:rsidR="003C1B5B" w:rsidRPr="003C1B5B" w:rsidRDefault="00B763C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3C1B5B" w:rsidRPr="003C1B5B">
        <w:rPr>
          <w:rFonts w:ascii="Times New Roman" w:eastAsia="Calibri" w:hAnsi="Times New Roman" w:cs="Times New Roman"/>
          <w:bCs/>
          <w:sz w:val="12"/>
          <w:szCs w:val="12"/>
        </w:rPr>
        <w:t>сокращение государственных (бюджетных) расходов на электрическую энергию;</w:t>
      </w:r>
    </w:p>
    <w:p w:rsidR="003C1B5B" w:rsidRPr="003C1B5B" w:rsidRDefault="00B763C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3C1B5B" w:rsidRPr="003C1B5B">
        <w:rPr>
          <w:rFonts w:ascii="Times New Roman" w:eastAsia="Calibri" w:hAnsi="Times New Roman" w:cs="Times New Roman"/>
          <w:bCs/>
          <w:sz w:val="12"/>
          <w:szCs w:val="12"/>
        </w:rPr>
        <w:t>обеспечение нормальных климатических условий в помещениях учреждения;</w:t>
      </w:r>
    </w:p>
    <w:p w:rsidR="003C1B5B" w:rsidRPr="003C1B5B" w:rsidRDefault="00B763C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3C1B5B" w:rsidRPr="003C1B5B">
        <w:rPr>
          <w:rFonts w:ascii="Times New Roman" w:eastAsia="Calibri" w:hAnsi="Times New Roman" w:cs="Times New Roman"/>
          <w:bCs/>
          <w:sz w:val="12"/>
          <w:szCs w:val="12"/>
        </w:rPr>
        <w:t>повышение заинтересованности в энергосбережении.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Реализация программных мероприятий даст следующие дополнительные эффекты:</w:t>
      </w:r>
    </w:p>
    <w:p w:rsidR="003C1B5B" w:rsidRPr="003C1B5B" w:rsidRDefault="00B763C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3C1B5B" w:rsidRPr="003C1B5B">
        <w:rPr>
          <w:rFonts w:ascii="Times New Roman" w:eastAsia="Calibri" w:hAnsi="Times New Roman" w:cs="Times New Roman"/>
          <w:bCs/>
          <w:sz w:val="12"/>
          <w:szCs w:val="12"/>
        </w:rPr>
        <w:t>формирование действующего механизма управления потреблением ТЭР бюджетным учреждением и сокращение затрат на оплату коммунальных ресурсов;</w:t>
      </w:r>
    </w:p>
    <w:p w:rsidR="003C1B5B" w:rsidRPr="003C1B5B" w:rsidRDefault="00B763C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3C1B5B" w:rsidRPr="003C1B5B">
        <w:rPr>
          <w:rFonts w:ascii="Times New Roman" w:eastAsia="Calibri" w:hAnsi="Times New Roman" w:cs="Times New Roman"/>
          <w:bCs/>
          <w:sz w:val="12"/>
          <w:szCs w:val="12"/>
        </w:rPr>
        <w:t xml:space="preserve">подготовка специалистов по внедрению и эксплуатации энергосберегающих систем и </w:t>
      </w:r>
      <w:proofErr w:type="spellStart"/>
      <w:r w:rsidR="003C1B5B" w:rsidRPr="003C1B5B">
        <w:rPr>
          <w:rFonts w:ascii="Times New Roman" w:eastAsia="Calibri" w:hAnsi="Times New Roman" w:cs="Times New Roman"/>
          <w:bCs/>
          <w:sz w:val="12"/>
          <w:szCs w:val="12"/>
        </w:rPr>
        <w:t>энергоэффективного</w:t>
      </w:r>
      <w:proofErr w:type="spellEnd"/>
      <w:r w:rsidR="003C1B5B" w:rsidRPr="003C1B5B">
        <w:rPr>
          <w:rFonts w:ascii="Times New Roman" w:eastAsia="Calibri" w:hAnsi="Times New Roman" w:cs="Times New Roman"/>
          <w:bCs/>
          <w:sz w:val="12"/>
          <w:szCs w:val="12"/>
        </w:rPr>
        <w:t xml:space="preserve"> оборудования;</w:t>
      </w:r>
    </w:p>
    <w:p w:rsidR="003C1B5B" w:rsidRPr="003C1B5B" w:rsidRDefault="00B763C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3C1B5B" w:rsidRPr="003C1B5B">
        <w:rPr>
          <w:rFonts w:ascii="Times New Roman" w:eastAsia="Calibri" w:hAnsi="Times New Roman" w:cs="Times New Roman"/>
          <w:bCs/>
          <w:sz w:val="12"/>
          <w:szCs w:val="12"/>
        </w:rPr>
        <w:t>создание условий для принятия долгосрочных программ энергосбережения, разработки и ведения топливно-энергетического баланса образовательного учреждения.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/>
          <w:bCs/>
          <w:sz w:val="12"/>
          <w:szCs w:val="12"/>
        </w:rPr>
        <w:t>Механизм мониторинга и контроля за исполнением Программы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Механизм мониторинга и контроля за исполнением Программы включает: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выполнение программных мероприятий за счёт предусмотренных источников финансирования;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ежегодную подготовку отчёта о реализации Программы и обсуждение достигнутых результатов;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ежегодную корректировку Программы с учётом результатов выполнения Программы за предыдущий период.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Выполнение мероприятий по энергосбережению и повышению энергоэффективности ежегодно отражаются в отчётах, как в натуральном, так и в стоимостном выражении.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Корректировка Программы включает внесение изменений и дополнений в перечень программных мероприятий, с учётом результатов реализации энергосберегающих мероприятий в предыдущем году, а также на основании выявленных проблем в части энергосбережения, требующих их устранения.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Общее руководство по реализации Программы возлагается на руководителя учреждения.</w:t>
      </w:r>
    </w:p>
    <w:p w:rsidR="003C1B5B" w:rsidRPr="00B763C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B763CB"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 №1</w:t>
      </w:r>
    </w:p>
    <w:p w:rsidR="00B763CB" w:rsidRPr="00B763C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B763CB">
        <w:rPr>
          <w:rFonts w:ascii="Times New Roman" w:eastAsia="Calibri" w:hAnsi="Times New Roman" w:cs="Times New Roman"/>
          <w:bCs/>
          <w:i/>
          <w:sz w:val="12"/>
          <w:szCs w:val="12"/>
        </w:rPr>
        <w:t>к Программе энергосбережения и повышения энергетической</w:t>
      </w:r>
    </w:p>
    <w:p w:rsidR="00B763CB" w:rsidRPr="00B763C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B763CB">
        <w:rPr>
          <w:rFonts w:ascii="Times New Roman" w:eastAsia="Calibri" w:hAnsi="Times New Roman" w:cs="Times New Roman"/>
          <w:bCs/>
          <w:i/>
          <w:sz w:val="12"/>
          <w:szCs w:val="12"/>
        </w:rPr>
        <w:t>эффективности Администрации сельского поселения Светлодольск</w:t>
      </w:r>
    </w:p>
    <w:p w:rsidR="003C1B5B" w:rsidRPr="00B763CB" w:rsidRDefault="003C1B5B" w:rsidP="00B763CB">
      <w:pPr>
        <w:tabs>
          <w:tab w:val="left" w:pos="284"/>
          <w:tab w:val="left" w:pos="3828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B763CB">
        <w:rPr>
          <w:rFonts w:ascii="Times New Roman" w:eastAsia="Calibri" w:hAnsi="Times New Roman" w:cs="Times New Roman"/>
          <w:bCs/>
          <w:i/>
          <w:sz w:val="12"/>
          <w:szCs w:val="12"/>
        </w:rPr>
        <w:t>муниципального района</w:t>
      </w:r>
      <w:r w:rsidR="00B763CB" w:rsidRPr="00B763CB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B763CB">
        <w:rPr>
          <w:rFonts w:ascii="Times New Roman" w:eastAsia="Calibri" w:hAnsi="Times New Roman" w:cs="Times New Roman"/>
          <w:bCs/>
          <w:i/>
          <w:sz w:val="12"/>
          <w:szCs w:val="12"/>
        </w:rPr>
        <w:t>Сергиевский Самарской области на 2026-2028 годы</w:t>
      </w: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B763CB" w:rsidRDefault="003C1B5B" w:rsidP="00B763C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СВЕДЕНИЯ О ЦЕЛЕВЫХ ПОКАЗАТЕЛЯХ ПРОГРАММЫ</w:t>
      </w:r>
    </w:p>
    <w:p w:rsidR="003C1B5B" w:rsidRPr="003C1B5B" w:rsidRDefault="003C1B5B" w:rsidP="00B763C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ЭНЕРГОСБЕРЕЖЕНИЯ И ПОВЫШЕНИЯ ЭНЕРГЕТИЧЕСКОЙ ЭФФЕКТИВНОСТИ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"/>
        <w:gridCol w:w="5486"/>
        <w:gridCol w:w="611"/>
        <w:gridCol w:w="433"/>
        <w:gridCol w:w="275"/>
        <w:gridCol w:w="275"/>
        <w:gridCol w:w="275"/>
      </w:tblGrid>
      <w:tr w:rsidR="003C1B5B" w:rsidRPr="003C1B5B" w:rsidTr="00FA581C">
        <w:trPr>
          <w:trHeight w:val="20"/>
        </w:trPr>
        <w:tc>
          <w:tcPr>
            <w:tcW w:w="208" w:type="pct"/>
            <w:vMerge w:val="restar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29" w:type="pct"/>
            <w:vMerge w:val="restar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показателя</w:t>
            </w:r>
          </w:p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51" w:type="pct"/>
            <w:vMerge w:val="restar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Единица измерения</w:t>
            </w:r>
          </w:p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52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Базовый год</w:t>
            </w:r>
          </w:p>
        </w:tc>
        <w:tc>
          <w:tcPr>
            <w:tcW w:w="1761" w:type="pct"/>
            <w:gridSpan w:val="3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Плановые значения целевых показателей Программы</w:t>
            </w:r>
          </w:p>
        </w:tc>
      </w:tr>
      <w:tr w:rsidR="003C1B5B" w:rsidRPr="003C1B5B" w:rsidTr="00FA581C">
        <w:trPr>
          <w:trHeight w:val="20"/>
        </w:trPr>
        <w:tc>
          <w:tcPr>
            <w:tcW w:w="208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29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51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52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2024</w:t>
            </w:r>
          </w:p>
        </w:tc>
        <w:tc>
          <w:tcPr>
            <w:tcW w:w="52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</w:t>
            </w:r>
          </w:p>
        </w:tc>
        <w:tc>
          <w:tcPr>
            <w:tcW w:w="587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</w:t>
            </w:r>
          </w:p>
        </w:tc>
        <w:tc>
          <w:tcPr>
            <w:tcW w:w="653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</w:t>
            </w:r>
          </w:p>
        </w:tc>
      </w:tr>
      <w:tr w:rsidR="003C1B5B" w:rsidRPr="003C1B5B" w:rsidTr="00FA581C">
        <w:trPr>
          <w:trHeight w:val="20"/>
        </w:trPr>
        <w:tc>
          <w:tcPr>
            <w:tcW w:w="208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729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электрической энергии (в расчете на 1 кв. метр общей площади)</w:t>
            </w:r>
          </w:p>
        </w:tc>
        <w:tc>
          <w:tcPr>
            <w:tcW w:w="651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кВт*ч /м2</w:t>
            </w:r>
          </w:p>
        </w:tc>
        <w:tc>
          <w:tcPr>
            <w:tcW w:w="652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10,36</w:t>
            </w:r>
          </w:p>
        </w:tc>
        <w:tc>
          <w:tcPr>
            <w:tcW w:w="521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10,36</w:t>
            </w:r>
          </w:p>
        </w:tc>
        <w:tc>
          <w:tcPr>
            <w:tcW w:w="587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10,36</w:t>
            </w:r>
          </w:p>
        </w:tc>
        <w:tc>
          <w:tcPr>
            <w:tcW w:w="653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10,36</w:t>
            </w:r>
          </w:p>
        </w:tc>
      </w:tr>
      <w:tr w:rsidR="003C1B5B" w:rsidRPr="003C1B5B" w:rsidTr="00FA581C">
        <w:trPr>
          <w:trHeight w:val="20"/>
        </w:trPr>
        <w:tc>
          <w:tcPr>
            <w:tcW w:w="208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729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электрической энергии, расчеты за которую осуществляются с использованием приборов учета</w:t>
            </w:r>
          </w:p>
        </w:tc>
        <w:tc>
          <w:tcPr>
            <w:tcW w:w="651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652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521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587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653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</w:tr>
      <w:tr w:rsidR="003C1B5B" w:rsidRPr="003C1B5B" w:rsidTr="00FA581C">
        <w:trPr>
          <w:trHeight w:val="20"/>
        </w:trPr>
        <w:tc>
          <w:tcPr>
            <w:tcW w:w="208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1729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тепловой энергии (в расчете на 1 кв. метр общей площади)</w:t>
            </w:r>
          </w:p>
        </w:tc>
        <w:tc>
          <w:tcPr>
            <w:tcW w:w="651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Гкал/м2</w:t>
            </w:r>
          </w:p>
        </w:tc>
        <w:tc>
          <w:tcPr>
            <w:tcW w:w="652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0,14</w:t>
            </w:r>
          </w:p>
        </w:tc>
        <w:tc>
          <w:tcPr>
            <w:tcW w:w="521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0,13</w:t>
            </w:r>
          </w:p>
        </w:tc>
        <w:tc>
          <w:tcPr>
            <w:tcW w:w="587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0,13</w:t>
            </w:r>
          </w:p>
        </w:tc>
        <w:tc>
          <w:tcPr>
            <w:tcW w:w="653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0,13</w:t>
            </w:r>
          </w:p>
        </w:tc>
      </w:tr>
      <w:tr w:rsidR="003C1B5B" w:rsidRPr="003C1B5B" w:rsidTr="00FA581C">
        <w:trPr>
          <w:trHeight w:val="20"/>
        </w:trPr>
        <w:tc>
          <w:tcPr>
            <w:tcW w:w="208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1729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тепловой энергии, расчеты за которую осуществляются с использованием приборов учета</w:t>
            </w:r>
          </w:p>
        </w:tc>
        <w:tc>
          <w:tcPr>
            <w:tcW w:w="651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652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521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587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653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</w:tr>
      <w:tr w:rsidR="003C1B5B" w:rsidRPr="003C1B5B" w:rsidTr="00FA581C">
        <w:trPr>
          <w:trHeight w:val="20"/>
        </w:trPr>
        <w:tc>
          <w:tcPr>
            <w:tcW w:w="208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1729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природного газа</w:t>
            </w:r>
          </w:p>
        </w:tc>
        <w:tc>
          <w:tcPr>
            <w:tcW w:w="651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м3/м2</w:t>
            </w:r>
          </w:p>
        </w:tc>
        <w:tc>
          <w:tcPr>
            <w:tcW w:w="652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21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87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53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C1B5B" w:rsidRPr="003C1B5B" w:rsidTr="00FA581C">
        <w:trPr>
          <w:trHeight w:val="20"/>
        </w:trPr>
        <w:tc>
          <w:tcPr>
            <w:tcW w:w="208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1729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природного газа, расчеты за которую осуществляются с использованием приборов учета</w:t>
            </w:r>
          </w:p>
        </w:tc>
        <w:tc>
          <w:tcPr>
            <w:tcW w:w="651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652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21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87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53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C1B5B" w:rsidRPr="003C1B5B" w:rsidTr="00FA581C">
        <w:trPr>
          <w:trHeight w:val="20"/>
        </w:trPr>
        <w:tc>
          <w:tcPr>
            <w:tcW w:w="208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1729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воды (в расчете на 1 человека)</w:t>
            </w:r>
          </w:p>
        </w:tc>
        <w:tc>
          <w:tcPr>
            <w:tcW w:w="651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куб. м / чел.</w:t>
            </w:r>
          </w:p>
        </w:tc>
        <w:tc>
          <w:tcPr>
            <w:tcW w:w="652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21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87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53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C1B5B" w:rsidRPr="003C1B5B" w:rsidTr="00FA581C">
        <w:trPr>
          <w:trHeight w:val="20"/>
        </w:trPr>
        <w:tc>
          <w:tcPr>
            <w:tcW w:w="208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1729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холодной воды, расчеты за которую осуществляются с использованием приборов учета</w:t>
            </w:r>
          </w:p>
        </w:tc>
        <w:tc>
          <w:tcPr>
            <w:tcW w:w="651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652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21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87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53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C1B5B" w:rsidRPr="003C1B5B" w:rsidTr="00FA581C">
        <w:trPr>
          <w:trHeight w:val="20"/>
        </w:trPr>
        <w:tc>
          <w:tcPr>
            <w:tcW w:w="208" w:type="pct"/>
            <w:vMerge w:val="restar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29" w:type="pct"/>
            <w:vMerge w:val="restar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Экономия тепловой энергии</w:t>
            </w:r>
          </w:p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51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Гкал</w:t>
            </w:r>
          </w:p>
        </w:tc>
        <w:tc>
          <w:tcPr>
            <w:tcW w:w="652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21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0,5</w:t>
            </w:r>
          </w:p>
        </w:tc>
        <w:tc>
          <w:tcPr>
            <w:tcW w:w="587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53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C1B5B" w:rsidRPr="003C1B5B" w:rsidTr="00FA581C">
        <w:trPr>
          <w:trHeight w:val="20"/>
        </w:trPr>
        <w:tc>
          <w:tcPr>
            <w:tcW w:w="208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29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51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руб.</w:t>
            </w:r>
          </w:p>
        </w:tc>
        <w:tc>
          <w:tcPr>
            <w:tcW w:w="652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21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1,5</w:t>
            </w:r>
          </w:p>
        </w:tc>
        <w:tc>
          <w:tcPr>
            <w:tcW w:w="587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53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</w:tbl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C1B5B" w:rsidRPr="00FA581C" w:rsidRDefault="003C1B5B" w:rsidP="00FA581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FA581C"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 №2</w:t>
      </w:r>
    </w:p>
    <w:p w:rsidR="003C1B5B" w:rsidRPr="00FA581C" w:rsidRDefault="003C1B5B" w:rsidP="00FA581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FA581C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к Программе энергосбережения и повышения энергетической </w:t>
      </w:r>
    </w:p>
    <w:p w:rsidR="003C1B5B" w:rsidRPr="00FA581C" w:rsidRDefault="003C1B5B" w:rsidP="00FA581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FA581C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эффективности Администрации сельского поселения Светлодольск муниципального района </w:t>
      </w:r>
    </w:p>
    <w:p w:rsidR="003C1B5B" w:rsidRPr="00FA581C" w:rsidRDefault="003C1B5B" w:rsidP="00FA581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FA581C">
        <w:rPr>
          <w:rFonts w:ascii="Times New Roman" w:eastAsia="Calibri" w:hAnsi="Times New Roman" w:cs="Times New Roman"/>
          <w:bCs/>
          <w:i/>
          <w:sz w:val="12"/>
          <w:szCs w:val="12"/>
        </w:rPr>
        <w:t>Сергиевский Самарской области на 2026-2028 годы</w:t>
      </w:r>
    </w:p>
    <w:p w:rsidR="003C1B5B" w:rsidRPr="00FA581C" w:rsidRDefault="003C1B5B" w:rsidP="00FA581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/>
          <w:bCs/>
          <w:sz w:val="12"/>
          <w:szCs w:val="12"/>
        </w:rPr>
        <w:t>ПЕРЕЧЕНЬ МЕРОПРИЯТИЙ ПРОГРАММЫ ЭНЕРГОСБЕРЕЖЕНИЯ И ПОВЫШЕНИЯ ЭНЕРГЕТИЧЕСКИЙ ЭФФЕКТИВНОСТИ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"/>
        <w:gridCol w:w="3281"/>
        <w:gridCol w:w="648"/>
        <w:gridCol w:w="7"/>
        <w:gridCol w:w="1560"/>
        <w:gridCol w:w="429"/>
        <w:gridCol w:w="677"/>
        <w:gridCol w:w="749"/>
      </w:tblGrid>
      <w:tr w:rsidR="003C1B5B" w:rsidRPr="003C1B5B" w:rsidTr="00FA581C">
        <w:trPr>
          <w:trHeight w:val="20"/>
        </w:trPr>
        <w:tc>
          <w:tcPr>
            <w:tcW w:w="114" w:type="pct"/>
            <w:vMerge w:val="restar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2181" w:type="pct"/>
            <w:vMerge w:val="restar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705" w:type="pct"/>
            <w:gridSpan w:val="6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 год</w:t>
            </w:r>
          </w:p>
        </w:tc>
      </w:tr>
      <w:tr w:rsidR="003C1B5B" w:rsidRPr="003C1B5B" w:rsidTr="00FA581C">
        <w:trPr>
          <w:trHeight w:val="20"/>
        </w:trPr>
        <w:tc>
          <w:tcPr>
            <w:tcW w:w="114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81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472" w:type="pct"/>
            <w:gridSpan w:val="3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Финансовое обеспечение реализации мероприятий</w:t>
            </w:r>
          </w:p>
        </w:tc>
        <w:tc>
          <w:tcPr>
            <w:tcW w:w="1233" w:type="pct"/>
            <w:gridSpan w:val="3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Экономия топливно-энергетических ресурсов</w:t>
            </w:r>
          </w:p>
        </w:tc>
      </w:tr>
      <w:tr w:rsidR="003C1B5B" w:rsidRPr="003C1B5B" w:rsidTr="00FA581C">
        <w:trPr>
          <w:trHeight w:val="20"/>
        </w:trPr>
        <w:tc>
          <w:tcPr>
            <w:tcW w:w="114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81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31" w:type="pct"/>
            <w:vMerge w:val="restar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</w:t>
            </w:r>
          </w:p>
        </w:tc>
        <w:tc>
          <w:tcPr>
            <w:tcW w:w="1041" w:type="pct"/>
            <w:gridSpan w:val="2"/>
            <w:vMerge w:val="restar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объем, тыс. руб.</w:t>
            </w:r>
          </w:p>
        </w:tc>
        <w:tc>
          <w:tcPr>
            <w:tcW w:w="735" w:type="pct"/>
            <w:gridSpan w:val="2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натуральном выражении</w:t>
            </w:r>
          </w:p>
        </w:tc>
        <w:tc>
          <w:tcPr>
            <w:tcW w:w="498" w:type="pct"/>
            <w:vMerge w:val="restar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стоимостном выражении, тыс. руб.</w:t>
            </w:r>
          </w:p>
        </w:tc>
      </w:tr>
      <w:tr w:rsidR="003C1B5B" w:rsidRPr="003C1B5B" w:rsidTr="00FA581C">
        <w:trPr>
          <w:trHeight w:val="20"/>
        </w:trPr>
        <w:tc>
          <w:tcPr>
            <w:tcW w:w="114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81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31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1" w:type="pct"/>
            <w:gridSpan w:val="2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5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</w:t>
            </w:r>
          </w:p>
        </w:tc>
        <w:tc>
          <w:tcPr>
            <w:tcW w:w="450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498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3C1B5B" w:rsidRPr="003C1B5B" w:rsidTr="00FA581C">
        <w:trPr>
          <w:trHeight w:val="20"/>
        </w:trPr>
        <w:tc>
          <w:tcPr>
            <w:tcW w:w="5000" w:type="pct"/>
            <w:gridSpan w:val="8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Организационно-правовые мероприятия</w:t>
            </w:r>
          </w:p>
        </w:tc>
      </w:tr>
      <w:tr w:rsidR="003C1B5B" w:rsidRPr="003C1B5B" w:rsidTr="00FA581C">
        <w:trPr>
          <w:trHeight w:val="20"/>
        </w:trPr>
        <w:tc>
          <w:tcPr>
            <w:tcW w:w="114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18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Контроль за соответствием размещаемых заказов на поставки 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 xml:space="preserve">товаров с учетом требований по обеспечению энергосберегающих характеристик </w:t>
            </w:r>
          </w:p>
        </w:tc>
        <w:tc>
          <w:tcPr>
            <w:tcW w:w="43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1041" w:type="pct"/>
            <w:gridSpan w:val="2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85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50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98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C1B5B" w:rsidRPr="003C1B5B" w:rsidTr="00FA581C">
        <w:trPr>
          <w:trHeight w:val="20"/>
        </w:trPr>
        <w:tc>
          <w:tcPr>
            <w:tcW w:w="114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218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Информационная поддержка политики энергосбережения (участие в конференциях, выставках и семинарах по энергосбережению)</w:t>
            </w:r>
          </w:p>
        </w:tc>
        <w:tc>
          <w:tcPr>
            <w:tcW w:w="43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1041" w:type="pct"/>
            <w:gridSpan w:val="2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85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50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98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C1B5B" w:rsidRPr="003C1B5B" w:rsidTr="00FA581C">
        <w:trPr>
          <w:trHeight w:val="20"/>
        </w:trPr>
        <w:tc>
          <w:tcPr>
            <w:tcW w:w="114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218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Разъяснительная и агитационная работа среди сотрудников учреждения и учащихся (размещение информационных знаков; проведение тематических уроков; контроль за соблюдением светового режима)</w:t>
            </w:r>
          </w:p>
        </w:tc>
        <w:tc>
          <w:tcPr>
            <w:tcW w:w="43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1041" w:type="pct"/>
            <w:gridSpan w:val="2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85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50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98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C1B5B" w:rsidRPr="003C1B5B" w:rsidTr="00FA581C">
        <w:trPr>
          <w:trHeight w:val="20"/>
        </w:trPr>
        <w:tc>
          <w:tcPr>
            <w:tcW w:w="114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218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Соблюдение правил эксплуатации и оптимизация работы электрооборудования</w:t>
            </w:r>
          </w:p>
        </w:tc>
        <w:tc>
          <w:tcPr>
            <w:tcW w:w="43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1041" w:type="pct"/>
            <w:gridSpan w:val="2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85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50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98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C1B5B" w:rsidRPr="003C1B5B" w:rsidTr="00FA581C">
        <w:trPr>
          <w:trHeight w:val="20"/>
        </w:trPr>
        <w:tc>
          <w:tcPr>
            <w:tcW w:w="114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218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Сбор и размещение сведений об энергосбережении и повышении энергетической эффективности в модуле ГИС «Энергоэффективность»</w:t>
            </w:r>
          </w:p>
        </w:tc>
        <w:tc>
          <w:tcPr>
            <w:tcW w:w="43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1041" w:type="pct"/>
            <w:gridSpan w:val="2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85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50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98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C1B5B" w:rsidRPr="003C1B5B" w:rsidTr="00FA581C">
        <w:trPr>
          <w:trHeight w:val="20"/>
        </w:trPr>
        <w:tc>
          <w:tcPr>
            <w:tcW w:w="5000" w:type="pct"/>
            <w:gridSpan w:val="8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Технические мероприятия</w:t>
            </w:r>
          </w:p>
        </w:tc>
      </w:tr>
      <w:tr w:rsidR="003C1B5B" w:rsidRPr="003C1B5B" w:rsidTr="00FA581C">
        <w:trPr>
          <w:trHeight w:val="20"/>
        </w:trPr>
        <w:tc>
          <w:tcPr>
            <w:tcW w:w="114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218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Модернизация системы теплопотребления</w:t>
            </w:r>
          </w:p>
        </w:tc>
        <w:tc>
          <w:tcPr>
            <w:tcW w:w="43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1041" w:type="pct"/>
            <w:gridSpan w:val="2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2,08</w:t>
            </w:r>
          </w:p>
        </w:tc>
        <w:tc>
          <w:tcPr>
            <w:tcW w:w="285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0,5</w:t>
            </w:r>
          </w:p>
        </w:tc>
        <w:tc>
          <w:tcPr>
            <w:tcW w:w="450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Гкал</w:t>
            </w:r>
          </w:p>
        </w:tc>
        <w:tc>
          <w:tcPr>
            <w:tcW w:w="498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1,5</w:t>
            </w:r>
          </w:p>
        </w:tc>
      </w:tr>
      <w:tr w:rsidR="003C1B5B" w:rsidRPr="003C1B5B" w:rsidTr="00FA581C">
        <w:trPr>
          <w:trHeight w:val="20"/>
        </w:trPr>
        <w:tc>
          <w:tcPr>
            <w:tcW w:w="2730" w:type="pct"/>
            <w:gridSpan w:val="4"/>
            <w:vMerge w:val="restar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  <w:r w:rsidRPr="003C1B5B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 xml:space="preserve">Всего по мероприятиям </w:t>
            </w:r>
          </w:p>
        </w:tc>
        <w:tc>
          <w:tcPr>
            <w:tcW w:w="1037" w:type="pct"/>
            <w:vMerge w:val="restar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2,08</w:t>
            </w:r>
          </w:p>
        </w:tc>
        <w:tc>
          <w:tcPr>
            <w:tcW w:w="285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0,5</w:t>
            </w:r>
          </w:p>
        </w:tc>
        <w:tc>
          <w:tcPr>
            <w:tcW w:w="450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Гкал</w:t>
            </w:r>
          </w:p>
        </w:tc>
        <w:tc>
          <w:tcPr>
            <w:tcW w:w="498" w:type="pct"/>
            <w:vMerge w:val="restar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1,5</w:t>
            </w:r>
          </w:p>
        </w:tc>
      </w:tr>
      <w:tr w:rsidR="003C1B5B" w:rsidRPr="003C1B5B" w:rsidTr="00FA581C">
        <w:trPr>
          <w:trHeight w:val="20"/>
        </w:trPr>
        <w:tc>
          <w:tcPr>
            <w:tcW w:w="2730" w:type="pct"/>
            <w:gridSpan w:val="4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37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</w:p>
        </w:tc>
        <w:tc>
          <w:tcPr>
            <w:tcW w:w="285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0,07</w:t>
            </w:r>
          </w:p>
        </w:tc>
        <w:tc>
          <w:tcPr>
            <w:tcW w:w="450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т. у. т.</w:t>
            </w:r>
          </w:p>
        </w:tc>
        <w:tc>
          <w:tcPr>
            <w:tcW w:w="498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"/>
        <w:gridCol w:w="3304"/>
        <w:gridCol w:w="680"/>
        <w:gridCol w:w="1640"/>
        <w:gridCol w:w="450"/>
        <w:gridCol w:w="534"/>
        <w:gridCol w:w="743"/>
      </w:tblGrid>
      <w:tr w:rsidR="003C1B5B" w:rsidRPr="003C1B5B" w:rsidTr="00FA581C">
        <w:trPr>
          <w:trHeight w:val="20"/>
        </w:trPr>
        <w:tc>
          <w:tcPr>
            <w:tcW w:w="114" w:type="pct"/>
            <w:vMerge w:val="restar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2196" w:type="pct"/>
            <w:vMerge w:val="restar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690" w:type="pct"/>
            <w:gridSpan w:val="5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2027 - 2028 гг.</w:t>
            </w:r>
          </w:p>
        </w:tc>
      </w:tr>
      <w:tr w:rsidR="003C1B5B" w:rsidRPr="003C1B5B" w:rsidTr="00FA581C">
        <w:trPr>
          <w:trHeight w:val="20"/>
        </w:trPr>
        <w:tc>
          <w:tcPr>
            <w:tcW w:w="114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96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542" w:type="pct"/>
            <w:gridSpan w:val="2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Финансовое обеспечение реализации мероприятий</w:t>
            </w:r>
          </w:p>
        </w:tc>
        <w:tc>
          <w:tcPr>
            <w:tcW w:w="1148" w:type="pct"/>
            <w:gridSpan w:val="3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Экономия топливно-энергетических ресурсов</w:t>
            </w:r>
          </w:p>
        </w:tc>
      </w:tr>
      <w:tr w:rsidR="003C1B5B" w:rsidRPr="003C1B5B" w:rsidTr="00FA581C">
        <w:trPr>
          <w:trHeight w:val="20"/>
        </w:trPr>
        <w:tc>
          <w:tcPr>
            <w:tcW w:w="114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96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2" w:type="pct"/>
            <w:vMerge w:val="restar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</w:t>
            </w:r>
          </w:p>
        </w:tc>
        <w:tc>
          <w:tcPr>
            <w:tcW w:w="1090" w:type="pct"/>
            <w:vMerge w:val="restar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объем, тыс. руб.</w:t>
            </w:r>
          </w:p>
        </w:tc>
        <w:tc>
          <w:tcPr>
            <w:tcW w:w="654" w:type="pct"/>
            <w:gridSpan w:val="2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натуральном выражении</w:t>
            </w:r>
          </w:p>
        </w:tc>
        <w:tc>
          <w:tcPr>
            <w:tcW w:w="494" w:type="pct"/>
            <w:vMerge w:val="restar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стоимостном выражении, тыс. руб.</w:t>
            </w:r>
          </w:p>
        </w:tc>
      </w:tr>
      <w:tr w:rsidR="003C1B5B" w:rsidRPr="003C1B5B" w:rsidTr="00FA581C">
        <w:trPr>
          <w:trHeight w:val="20"/>
        </w:trPr>
        <w:tc>
          <w:tcPr>
            <w:tcW w:w="114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96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2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90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99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</w:t>
            </w:r>
          </w:p>
        </w:tc>
        <w:tc>
          <w:tcPr>
            <w:tcW w:w="355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494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3C1B5B" w:rsidRPr="003C1B5B" w:rsidTr="00FA581C">
        <w:trPr>
          <w:trHeight w:val="20"/>
        </w:trPr>
        <w:tc>
          <w:tcPr>
            <w:tcW w:w="2310" w:type="pct"/>
            <w:gridSpan w:val="2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Организационно-правовые мероприятия</w:t>
            </w:r>
          </w:p>
        </w:tc>
        <w:tc>
          <w:tcPr>
            <w:tcW w:w="452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1090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299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355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494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</w:tr>
      <w:tr w:rsidR="003C1B5B" w:rsidRPr="003C1B5B" w:rsidTr="00FA581C">
        <w:trPr>
          <w:trHeight w:val="20"/>
        </w:trPr>
        <w:tc>
          <w:tcPr>
            <w:tcW w:w="114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196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Контроль за соответствием размещаемых заказов на поставки товаров с учетом требований по обеспечению энергосберегающих характеристик </w:t>
            </w:r>
          </w:p>
        </w:tc>
        <w:tc>
          <w:tcPr>
            <w:tcW w:w="452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1090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99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55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94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C1B5B" w:rsidRPr="003C1B5B" w:rsidTr="00FA581C">
        <w:trPr>
          <w:trHeight w:val="20"/>
        </w:trPr>
        <w:tc>
          <w:tcPr>
            <w:tcW w:w="114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2196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Информационная поддержка политики энергосбережения (участие в конференциях, выставках и семинарах по энергосбережению)</w:t>
            </w:r>
          </w:p>
        </w:tc>
        <w:tc>
          <w:tcPr>
            <w:tcW w:w="452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1090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99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55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94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C1B5B" w:rsidRPr="003C1B5B" w:rsidTr="00FA581C">
        <w:trPr>
          <w:trHeight w:val="20"/>
        </w:trPr>
        <w:tc>
          <w:tcPr>
            <w:tcW w:w="114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2196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Разъяснительная и агитационная работа среди сотрудников учреждения и учащихся (размещение информационных знаков; проведение тематических уроков; контроль за соблюдением светового режима)</w:t>
            </w:r>
          </w:p>
        </w:tc>
        <w:tc>
          <w:tcPr>
            <w:tcW w:w="452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1090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99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55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94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C1B5B" w:rsidRPr="003C1B5B" w:rsidTr="00FA581C">
        <w:trPr>
          <w:trHeight w:val="20"/>
        </w:trPr>
        <w:tc>
          <w:tcPr>
            <w:tcW w:w="114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2196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Соблюдение правил эксплуатации и оптимизация работы электрооборудования</w:t>
            </w:r>
          </w:p>
        </w:tc>
        <w:tc>
          <w:tcPr>
            <w:tcW w:w="452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1090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99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55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94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C1B5B" w:rsidRPr="003C1B5B" w:rsidTr="00FA581C">
        <w:trPr>
          <w:trHeight w:val="20"/>
        </w:trPr>
        <w:tc>
          <w:tcPr>
            <w:tcW w:w="114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2196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Сбор и размещение сведений об энергосбережении и повышении энергетической эффективности в модуле ГИС «Энергоэффективность»</w:t>
            </w:r>
          </w:p>
        </w:tc>
        <w:tc>
          <w:tcPr>
            <w:tcW w:w="452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1090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99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55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94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</w:tbl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C1B5B" w:rsidRPr="00FA581C" w:rsidRDefault="003C1B5B" w:rsidP="00FA581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FA581C"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 №3</w:t>
      </w:r>
    </w:p>
    <w:p w:rsidR="003C1B5B" w:rsidRPr="00FA581C" w:rsidRDefault="003C1B5B" w:rsidP="00FA581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FA581C">
        <w:rPr>
          <w:rFonts w:ascii="Times New Roman" w:eastAsia="Calibri" w:hAnsi="Times New Roman" w:cs="Times New Roman"/>
          <w:bCs/>
          <w:i/>
          <w:sz w:val="12"/>
          <w:szCs w:val="12"/>
        </w:rPr>
        <w:t>к Программе энергосбережения и повышения энергетической</w:t>
      </w:r>
    </w:p>
    <w:p w:rsidR="003C1B5B" w:rsidRPr="00FA581C" w:rsidRDefault="003C1B5B" w:rsidP="00FA581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FA581C">
        <w:rPr>
          <w:rFonts w:ascii="Times New Roman" w:eastAsia="Calibri" w:hAnsi="Times New Roman" w:cs="Times New Roman"/>
          <w:bCs/>
          <w:i/>
          <w:sz w:val="12"/>
          <w:szCs w:val="12"/>
        </w:rPr>
        <w:t>эффективности Администрации сельского поселения Светлодольск муниципального района</w:t>
      </w:r>
    </w:p>
    <w:p w:rsidR="003C1B5B" w:rsidRPr="00FA581C" w:rsidRDefault="003C1B5B" w:rsidP="00FA581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FA581C">
        <w:rPr>
          <w:rFonts w:ascii="Times New Roman" w:eastAsia="Calibri" w:hAnsi="Times New Roman" w:cs="Times New Roman"/>
          <w:bCs/>
          <w:i/>
          <w:sz w:val="12"/>
          <w:szCs w:val="12"/>
        </w:rPr>
        <w:t>Сергиевский Самарской области на 2026-2028 годы</w:t>
      </w:r>
    </w:p>
    <w:p w:rsidR="003C1B5B" w:rsidRPr="00FA581C" w:rsidRDefault="003C1B5B" w:rsidP="00FA581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</w:p>
    <w:p w:rsidR="003C1B5B" w:rsidRPr="003C1B5B" w:rsidRDefault="003C1B5B" w:rsidP="00FA58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ЦЕЛЕВОЙ УРОВЕНЬ СНИЖЕНИЯ СУММАРНОГО ОБЪЕМА ПОТРЕБЛЯЕМЫХ ЭНЕРГОРЕСУРСОВ</w:t>
      </w:r>
    </w:p>
    <w:p w:rsidR="003C1B5B" w:rsidRPr="003C1B5B" w:rsidRDefault="003C1B5B" w:rsidP="00FA58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СЕЛЬСКОГО ПОСЕЛЕНИЯ СВЕТЛОДОЛЬСК</w:t>
      </w:r>
    </w:p>
    <w:tbl>
      <w:tblPr>
        <w:tblStyle w:val="af2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3"/>
        <w:gridCol w:w="533"/>
        <w:gridCol w:w="924"/>
        <w:gridCol w:w="838"/>
        <w:gridCol w:w="838"/>
        <w:gridCol w:w="984"/>
        <w:gridCol w:w="984"/>
        <w:gridCol w:w="999"/>
      </w:tblGrid>
      <w:tr w:rsidR="003C1B5B" w:rsidRPr="003C1B5B" w:rsidTr="00FA581C">
        <w:trPr>
          <w:trHeight w:val="20"/>
        </w:trPr>
        <w:tc>
          <w:tcPr>
            <w:tcW w:w="946" w:type="pct"/>
            <w:vMerge w:val="restar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Показатель</w:t>
            </w:r>
          </w:p>
        </w:tc>
        <w:tc>
          <w:tcPr>
            <w:tcW w:w="354" w:type="pct"/>
            <w:vMerge w:val="restar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Удельное годовое значение</w:t>
            </w:r>
          </w:p>
        </w:tc>
        <w:tc>
          <w:tcPr>
            <w:tcW w:w="614" w:type="pct"/>
            <w:vMerge w:val="restar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Уровень высокой эффективности (справочно)</w:t>
            </w:r>
          </w:p>
        </w:tc>
        <w:tc>
          <w:tcPr>
            <w:tcW w:w="557" w:type="pct"/>
            <w:vMerge w:val="restar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Потенциал снижения потребления </w:t>
            </w:r>
          </w:p>
        </w:tc>
        <w:tc>
          <w:tcPr>
            <w:tcW w:w="557" w:type="pct"/>
            <w:vMerge w:val="restar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Целевой уровень экономии</w:t>
            </w:r>
          </w:p>
        </w:tc>
        <w:tc>
          <w:tcPr>
            <w:tcW w:w="1972" w:type="pct"/>
            <w:gridSpan w:val="3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Целевой уровень снижения</w:t>
            </w:r>
          </w:p>
        </w:tc>
      </w:tr>
      <w:tr w:rsidR="003C1B5B" w:rsidRPr="003C1B5B" w:rsidTr="00FA581C">
        <w:trPr>
          <w:trHeight w:val="20"/>
        </w:trPr>
        <w:tc>
          <w:tcPr>
            <w:tcW w:w="946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54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14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57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57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54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1 год</w:t>
            </w:r>
          </w:p>
        </w:tc>
        <w:tc>
          <w:tcPr>
            <w:tcW w:w="654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2 года</w:t>
            </w:r>
          </w:p>
        </w:tc>
        <w:tc>
          <w:tcPr>
            <w:tcW w:w="664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3 года</w:t>
            </w:r>
          </w:p>
        </w:tc>
      </w:tr>
      <w:tr w:rsidR="003C1B5B" w:rsidRPr="003C1B5B" w:rsidTr="00FA581C">
        <w:trPr>
          <w:trHeight w:val="20"/>
        </w:trPr>
        <w:tc>
          <w:tcPr>
            <w:tcW w:w="946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тепловой энергии на отопление и вентиляцию, Вт*ч/м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/ГСОП</w:t>
            </w:r>
          </w:p>
        </w:tc>
        <w:tc>
          <w:tcPr>
            <w:tcW w:w="354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35,03</w:t>
            </w:r>
          </w:p>
        </w:tc>
        <w:tc>
          <w:tcPr>
            <w:tcW w:w="614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29,7</w:t>
            </w:r>
          </w:p>
        </w:tc>
        <w:tc>
          <w:tcPr>
            <w:tcW w:w="557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16%</w:t>
            </w:r>
          </w:p>
        </w:tc>
        <w:tc>
          <w:tcPr>
            <w:tcW w:w="557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2%</w:t>
            </w:r>
          </w:p>
        </w:tc>
        <w:tc>
          <w:tcPr>
            <w:tcW w:w="654" w:type="pc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34,90</w:t>
            </w:r>
          </w:p>
        </w:tc>
        <w:tc>
          <w:tcPr>
            <w:tcW w:w="654" w:type="pc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34,76</w:t>
            </w:r>
          </w:p>
        </w:tc>
        <w:tc>
          <w:tcPr>
            <w:tcW w:w="664" w:type="pc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34,48</w:t>
            </w:r>
          </w:p>
        </w:tc>
      </w:tr>
      <w:tr w:rsidR="003C1B5B" w:rsidRPr="003C1B5B" w:rsidTr="00FA581C">
        <w:trPr>
          <w:trHeight w:val="20"/>
        </w:trPr>
        <w:tc>
          <w:tcPr>
            <w:tcW w:w="946" w:type="pc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горячей воды, м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/чел </w:t>
            </w:r>
          </w:p>
        </w:tc>
        <w:tc>
          <w:tcPr>
            <w:tcW w:w="4054" w:type="pct"/>
            <w:gridSpan w:val="7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  <w:tr w:rsidR="003C1B5B" w:rsidRPr="003C1B5B" w:rsidTr="00FA581C">
        <w:trPr>
          <w:trHeight w:val="20"/>
        </w:trPr>
        <w:tc>
          <w:tcPr>
            <w:tcW w:w="946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холодной воды, м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/чел</w:t>
            </w:r>
          </w:p>
        </w:tc>
        <w:tc>
          <w:tcPr>
            <w:tcW w:w="4054" w:type="pct"/>
            <w:gridSpan w:val="7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  <w:tr w:rsidR="003C1B5B" w:rsidRPr="003C1B5B" w:rsidTr="00FA581C">
        <w:trPr>
          <w:trHeight w:val="20"/>
        </w:trPr>
        <w:tc>
          <w:tcPr>
            <w:tcW w:w="946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электрической энергии, кВт*ч/м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354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10,36</w:t>
            </w:r>
          </w:p>
        </w:tc>
        <w:tc>
          <w:tcPr>
            <w:tcW w:w="614" w:type="pc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33,3</w:t>
            </w:r>
          </w:p>
        </w:tc>
        <w:tc>
          <w:tcPr>
            <w:tcW w:w="557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0%</w:t>
            </w:r>
          </w:p>
        </w:tc>
        <w:tc>
          <w:tcPr>
            <w:tcW w:w="557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0%</w:t>
            </w:r>
          </w:p>
        </w:tc>
        <w:tc>
          <w:tcPr>
            <w:tcW w:w="1972" w:type="pct"/>
            <w:gridSpan w:val="3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здание эффективно</w:t>
            </w:r>
          </w:p>
        </w:tc>
      </w:tr>
      <w:tr w:rsidR="003C1B5B" w:rsidRPr="003C1B5B" w:rsidTr="00FA581C">
        <w:trPr>
          <w:trHeight w:val="20"/>
        </w:trPr>
        <w:tc>
          <w:tcPr>
            <w:tcW w:w="946" w:type="pc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природного газа, м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/м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4054" w:type="pct"/>
            <w:gridSpan w:val="7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</w:tbl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ab/>
      </w:r>
    </w:p>
    <w:p w:rsidR="003C1B5B" w:rsidRPr="00FA581C" w:rsidRDefault="003C1B5B" w:rsidP="00FA581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FA581C"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 №4</w:t>
      </w:r>
    </w:p>
    <w:p w:rsidR="003C1B5B" w:rsidRPr="00FA581C" w:rsidRDefault="003C1B5B" w:rsidP="00FA581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FA581C">
        <w:rPr>
          <w:rFonts w:ascii="Times New Roman" w:eastAsia="Calibri" w:hAnsi="Times New Roman" w:cs="Times New Roman"/>
          <w:bCs/>
          <w:i/>
          <w:sz w:val="12"/>
          <w:szCs w:val="12"/>
        </w:rPr>
        <w:t>к Программе энергосбережения и повышения энергетической</w:t>
      </w:r>
    </w:p>
    <w:p w:rsidR="003C1B5B" w:rsidRPr="00FA581C" w:rsidRDefault="003C1B5B" w:rsidP="00FA581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FA581C">
        <w:rPr>
          <w:rFonts w:ascii="Times New Roman" w:eastAsia="Calibri" w:hAnsi="Times New Roman" w:cs="Times New Roman"/>
          <w:bCs/>
          <w:i/>
          <w:sz w:val="12"/>
          <w:szCs w:val="12"/>
        </w:rPr>
        <w:t>эффективности Администрации сельского поселения Светлодольск муниципального района</w:t>
      </w:r>
    </w:p>
    <w:p w:rsidR="003C1B5B" w:rsidRPr="00FA581C" w:rsidRDefault="003C1B5B" w:rsidP="00FA581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FA581C">
        <w:rPr>
          <w:rFonts w:ascii="Times New Roman" w:eastAsia="Calibri" w:hAnsi="Times New Roman" w:cs="Times New Roman"/>
          <w:bCs/>
          <w:i/>
          <w:sz w:val="12"/>
          <w:szCs w:val="12"/>
        </w:rPr>
        <w:t>Сергиевский Самарской области на 2026-2028 годы</w:t>
      </w:r>
    </w:p>
    <w:p w:rsidR="00FA581C" w:rsidRDefault="003C1B5B" w:rsidP="00FA58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СОВОКУПНАЯ ПРОГРАММА ПРОЕКТОВ В СФЕРЕ ЭНЕРГОСБЕРЕЖЕНИЯ</w:t>
      </w:r>
    </w:p>
    <w:p w:rsidR="003C1B5B" w:rsidRPr="003C1B5B" w:rsidRDefault="003C1B5B" w:rsidP="00FA58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 xml:space="preserve"> И ПОВЫШЕНИЯ ЭНЕРГЕТИЧЕСКОЙ ЭФФЕКТИВНОСТИ АДМИНИСТРАЦИИ С.П. СВЕТЛОДОЛЬСК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"/>
        <w:gridCol w:w="2410"/>
        <w:gridCol w:w="682"/>
        <w:gridCol w:w="829"/>
        <w:gridCol w:w="521"/>
        <w:gridCol w:w="573"/>
        <w:gridCol w:w="573"/>
        <w:gridCol w:w="573"/>
        <w:gridCol w:w="1073"/>
      </w:tblGrid>
      <w:tr w:rsidR="003C1B5B" w:rsidRPr="003C1B5B" w:rsidTr="00FA581C">
        <w:trPr>
          <w:trHeight w:val="20"/>
        </w:trPr>
        <w:tc>
          <w:tcPr>
            <w:tcW w:w="192" w:type="pct"/>
            <w:vMerge w:val="restar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602" w:type="pct"/>
            <w:vMerge w:val="restar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004" w:type="pct"/>
            <w:gridSpan w:val="2"/>
            <w:vMerge w:val="restar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Сроки реализации Программы (квартал, год)</w:t>
            </w:r>
          </w:p>
        </w:tc>
        <w:tc>
          <w:tcPr>
            <w:tcW w:w="1489" w:type="pct"/>
            <w:gridSpan w:val="4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Финансовые потребности, тыс. руб.</w:t>
            </w:r>
          </w:p>
        </w:tc>
        <w:tc>
          <w:tcPr>
            <w:tcW w:w="713" w:type="pct"/>
            <w:vMerge w:val="restar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 финансирования (в установленном порядке)</w:t>
            </w:r>
          </w:p>
        </w:tc>
      </w:tr>
      <w:tr w:rsidR="003C1B5B" w:rsidRPr="003C1B5B" w:rsidTr="00FA581C">
        <w:trPr>
          <w:trHeight w:val="20"/>
        </w:trPr>
        <w:tc>
          <w:tcPr>
            <w:tcW w:w="192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02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04" w:type="pct"/>
            <w:gridSpan w:val="2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46" w:type="pct"/>
            <w:vMerge w:val="restar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 весь период</w:t>
            </w:r>
          </w:p>
        </w:tc>
        <w:tc>
          <w:tcPr>
            <w:tcW w:w="1142" w:type="pct"/>
            <w:gridSpan w:val="3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 годам</w:t>
            </w:r>
          </w:p>
        </w:tc>
        <w:tc>
          <w:tcPr>
            <w:tcW w:w="713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3C1B5B" w:rsidRPr="003C1B5B" w:rsidTr="00FA581C">
        <w:trPr>
          <w:trHeight w:val="20"/>
        </w:trPr>
        <w:tc>
          <w:tcPr>
            <w:tcW w:w="192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02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3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Начало</w:t>
            </w:r>
          </w:p>
        </w:tc>
        <w:tc>
          <w:tcPr>
            <w:tcW w:w="55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Окончание</w:t>
            </w:r>
          </w:p>
        </w:tc>
        <w:tc>
          <w:tcPr>
            <w:tcW w:w="346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</w:t>
            </w:r>
          </w:p>
        </w:tc>
        <w:tc>
          <w:tcPr>
            <w:tcW w:w="38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</w:t>
            </w:r>
          </w:p>
        </w:tc>
        <w:tc>
          <w:tcPr>
            <w:tcW w:w="381" w:type="pc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</w:t>
            </w:r>
          </w:p>
        </w:tc>
        <w:tc>
          <w:tcPr>
            <w:tcW w:w="713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3C1B5B" w:rsidRPr="003C1B5B" w:rsidTr="00FA581C">
        <w:trPr>
          <w:trHeight w:val="20"/>
        </w:trPr>
        <w:tc>
          <w:tcPr>
            <w:tcW w:w="192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1</w:t>
            </w:r>
          </w:p>
        </w:tc>
        <w:tc>
          <w:tcPr>
            <w:tcW w:w="4095" w:type="pct"/>
            <w:gridSpan w:val="7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Организационно-правовые мероприятия</w:t>
            </w:r>
          </w:p>
        </w:tc>
        <w:tc>
          <w:tcPr>
            <w:tcW w:w="713" w:type="pc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</w:p>
        </w:tc>
      </w:tr>
      <w:tr w:rsidR="003C1B5B" w:rsidRPr="003C1B5B" w:rsidTr="00FA581C">
        <w:trPr>
          <w:trHeight w:val="20"/>
        </w:trPr>
        <w:tc>
          <w:tcPr>
            <w:tcW w:w="192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1.1.</w:t>
            </w:r>
          </w:p>
        </w:tc>
        <w:tc>
          <w:tcPr>
            <w:tcW w:w="1602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Контроль за соответствием размещаемых заказов на поставки товаров с учетом требований по обеспечению энергосберегающих характеристик </w:t>
            </w:r>
          </w:p>
        </w:tc>
        <w:tc>
          <w:tcPr>
            <w:tcW w:w="453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 кв. 2026</w:t>
            </w:r>
          </w:p>
        </w:tc>
        <w:tc>
          <w:tcPr>
            <w:tcW w:w="55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3C1B5B" w:rsidRPr="003C1B5B" w:rsidTr="00FA581C">
        <w:trPr>
          <w:trHeight w:val="20"/>
        </w:trPr>
        <w:tc>
          <w:tcPr>
            <w:tcW w:w="192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1.2.</w:t>
            </w:r>
          </w:p>
        </w:tc>
        <w:tc>
          <w:tcPr>
            <w:tcW w:w="1602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Информационная поддержка политики энергосбережения (участие в конференциях, выставках и семинарах по энергосбережению)</w:t>
            </w:r>
          </w:p>
        </w:tc>
        <w:tc>
          <w:tcPr>
            <w:tcW w:w="453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 кв. 2026</w:t>
            </w:r>
          </w:p>
        </w:tc>
        <w:tc>
          <w:tcPr>
            <w:tcW w:w="55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3C1B5B" w:rsidRPr="003C1B5B" w:rsidTr="00FA581C">
        <w:trPr>
          <w:trHeight w:val="20"/>
        </w:trPr>
        <w:tc>
          <w:tcPr>
            <w:tcW w:w="192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1.3.</w:t>
            </w:r>
          </w:p>
        </w:tc>
        <w:tc>
          <w:tcPr>
            <w:tcW w:w="1602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Разъяснительная и агитационная работа среди сотрудников учреждения и учащихся (размещение информационных знаков; проведение тематических уроков; контроль за соблюдением светового режима)</w:t>
            </w:r>
          </w:p>
        </w:tc>
        <w:tc>
          <w:tcPr>
            <w:tcW w:w="453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 кв. 2026</w:t>
            </w:r>
          </w:p>
        </w:tc>
        <w:tc>
          <w:tcPr>
            <w:tcW w:w="55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3C1B5B" w:rsidRPr="003C1B5B" w:rsidTr="00FA581C">
        <w:trPr>
          <w:trHeight w:val="20"/>
        </w:trPr>
        <w:tc>
          <w:tcPr>
            <w:tcW w:w="192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1.4.</w:t>
            </w:r>
          </w:p>
        </w:tc>
        <w:tc>
          <w:tcPr>
            <w:tcW w:w="1602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Соблюдение правил эксплуатации и оптимизация работы электрооборудования</w:t>
            </w:r>
          </w:p>
        </w:tc>
        <w:tc>
          <w:tcPr>
            <w:tcW w:w="453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 кв. 2026</w:t>
            </w:r>
          </w:p>
        </w:tc>
        <w:tc>
          <w:tcPr>
            <w:tcW w:w="55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3C1B5B" w:rsidRPr="003C1B5B" w:rsidTr="00FA581C">
        <w:trPr>
          <w:trHeight w:val="20"/>
        </w:trPr>
        <w:tc>
          <w:tcPr>
            <w:tcW w:w="192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1.5.</w:t>
            </w:r>
          </w:p>
        </w:tc>
        <w:tc>
          <w:tcPr>
            <w:tcW w:w="1602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Сбор и размещение сведений об энергосбережении и повышении энергетической эффективности в модуле ГИС «Энергоэффективность» </w:t>
            </w:r>
          </w:p>
        </w:tc>
        <w:tc>
          <w:tcPr>
            <w:tcW w:w="453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 кв. 2026</w:t>
            </w:r>
          </w:p>
        </w:tc>
        <w:tc>
          <w:tcPr>
            <w:tcW w:w="55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3C1B5B" w:rsidRPr="003C1B5B" w:rsidTr="00FA581C">
        <w:trPr>
          <w:trHeight w:val="20"/>
        </w:trPr>
        <w:tc>
          <w:tcPr>
            <w:tcW w:w="192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2606" w:type="pct"/>
            <w:gridSpan w:val="3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Всего организационно-правовые мероприятия Программы</w:t>
            </w:r>
          </w:p>
        </w:tc>
        <w:tc>
          <w:tcPr>
            <w:tcW w:w="346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</w:tr>
      <w:tr w:rsidR="003C1B5B" w:rsidRPr="003C1B5B" w:rsidTr="00FA581C">
        <w:trPr>
          <w:trHeight w:val="20"/>
        </w:trPr>
        <w:tc>
          <w:tcPr>
            <w:tcW w:w="192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2</w:t>
            </w:r>
          </w:p>
        </w:tc>
        <w:tc>
          <w:tcPr>
            <w:tcW w:w="4095" w:type="pct"/>
            <w:gridSpan w:val="7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освещения на светодиодные</w:t>
            </w:r>
            <w:r w:rsidRPr="003C1B5B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 xml:space="preserve"> Технические мероприятия</w:t>
            </w:r>
          </w:p>
        </w:tc>
        <w:tc>
          <w:tcPr>
            <w:tcW w:w="713" w:type="pc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</w:p>
        </w:tc>
      </w:tr>
      <w:tr w:rsidR="003C1B5B" w:rsidRPr="003C1B5B" w:rsidTr="00FA581C">
        <w:trPr>
          <w:trHeight w:val="20"/>
        </w:trPr>
        <w:tc>
          <w:tcPr>
            <w:tcW w:w="192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2.1.</w:t>
            </w:r>
          </w:p>
        </w:tc>
        <w:tc>
          <w:tcPr>
            <w:tcW w:w="1602" w:type="pc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Модернизация системы теплопотребления</w:t>
            </w:r>
          </w:p>
        </w:tc>
        <w:tc>
          <w:tcPr>
            <w:tcW w:w="453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 кв. 2026</w:t>
            </w:r>
          </w:p>
        </w:tc>
        <w:tc>
          <w:tcPr>
            <w:tcW w:w="55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6" w:type="pc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2,08</w:t>
            </w:r>
          </w:p>
        </w:tc>
        <w:tc>
          <w:tcPr>
            <w:tcW w:w="381" w:type="pc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2,08</w:t>
            </w:r>
          </w:p>
        </w:tc>
        <w:tc>
          <w:tcPr>
            <w:tcW w:w="381" w:type="pc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Бюджетные средства</w:t>
            </w:r>
          </w:p>
        </w:tc>
      </w:tr>
      <w:tr w:rsidR="003C1B5B" w:rsidRPr="003C1B5B" w:rsidTr="00FA581C">
        <w:trPr>
          <w:trHeight w:val="20"/>
        </w:trPr>
        <w:tc>
          <w:tcPr>
            <w:tcW w:w="192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2606" w:type="pct"/>
            <w:gridSpan w:val="3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Всего технические мероприятия Программы:</w:t>
            </w:r>
          </w:p>
        </w:tc>
        <w:tc>
          <w:tcPr>
            <w:tcW w:w="346" w:type="pc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2,08</w:t>
            </w:r>
          </w:p>
        </w:tc>
        <w:tc>
          <w:tcPr>
            <w:tcW w:w="381" w:type="pc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2,08</w:t>
            </w:r>
          </w:p>
        </w:tc>
        <w:tc>
          <w:tcPr>
            <w:tcW w:w="381" w:type="pc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</w:tr>
      <w:tr w:rsidR="003C1B5B" w:rsidRPr="003C1B5B" w:rsidTr="00FA581C">
        <w:trPr>
          <w:trHeight w:val="20"/>
        </w:trPr>
        <w:tc>
          <w:tcPr>
            <w:tcW w:w="192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606" w:type="pct"/>
            <w:gridSpan w:val="3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Итого по Программе:</w:t>
            </w:r>
          </w:p>
        </w:tc>
        <w:tc>
          <w:tcPr>
            <w:tcW w:w="346" w:type="pc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2,08</w:t>
            </w:r>
          </w:p>
        </w:tc>
        <w:tc>
          <w:tcPr>
            <w:tcW w:w="381" w:type="pc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2,08</w:t>
            </w:r>
          </w:p>
        </w:tc>
        <w:tc>
          <w:tcPr>
            <w:tcW w:w="381" w:type="pc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 </w:t>
            </w:r>
          </w:p>
        </w:tc>
      </w:tr>
    </w:tbl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C1B5B" w:rsidRPr="00FA581C" w:rsidRDefault="003C1B5B" w:rsidP="00FA581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FA581C"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 №5</w:t>
      </w:r>
    </w:p>
    <w:p w:rsidR="003C1B5B" w:rsidRPr="00FA581C" w:rsidRDefault="003C1B5B" w:rsidP="00FA581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FA581C">
        <w:rPr>
          <w:rFonts w:ascii="Times New Roman" w:eastAsia="Calibri" w:hAnsi="Times New Roman" w:cs="Times New Roman"/>
          <w:bCs/>
          <w:i/>
          <w:sz w:val="12"/>
          <w:szCs w:val="12"/>
        </w:rPr>
        <w:t>к Программе энергосбережения и повышения энергетической</w:t>
      </w:r>
    </w:p>
    <w:p w:rsidR="003C1B5B" w:rsidRPr="00FA581C" w:rsidRDefault="003C1B5B" w:rsidP="00FA581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FA581C">
        <w:rPr>
          <w:rFonts w:ascii="Times New Roman" w:eastAsia="Calibri" w:hAnsi="Times New Roman" w:cs="Times New Roman"/>
          <w:bCs/>
          <w:i/>
          <w:sz w:val="12"/>
          <w:szCs w:val="12"/>
        </w:rPr>
        <w:t>эффективности Администрации сельского поселения Светлодольск муниципального района</w:t>
      </w:r>
    </w:p>
    <w:p w:rsidR="003C1B5B" w:rsidRPr="00FA581C" w:rsidRDefault="003C1B5B" w:rsidP="00FA581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FA581C">
        <w:rPr>
          <w:rFonts w:ascii="Times New Roman" w:eastAsia="Calibri" w:hAnsi="Times New Roman" w:cs="Times New Roman"/>
          <w:bCs/>
          <w:i/>
          <w:sz w:val="12"/>
          <w:szCs w:val="12"/>
        </w:rPr>
        <w:t>Сергиевский Самарской области на 2026-2028 годы</w:t>
      </w:r>
    </w:p>
    <w:p w:rsidR="003C1B5B" w:rsidRPr="00FA581C" w:rsidRDefault="003C1B5B" w:rsidP="00FA581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</w:p>
    <w:p w:rsidR="00FA581C" w:rsidRDefault="003C1B5B" w:rsidP="00FA58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 xml:space="preserve">СВЕДЕНИЯ О ЦЕЛЕВЫХ ПОКАЗАТЕЛЯХ ПРОГРАММЫ ЭНЕРГОСБЕРЕЖЕНИЯ </w:t>
      </w:r>
    </w:p>
    <w:p w:rsidR="003C1B5B" w:rsidRPr="003C1B5B" w:rsidRDefault="003C1B5B" w:rsidP="00FA58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3C1B5B">
        <w:rPr>
          <w:rFonts w:ascii="Times New Roman" w:eastAsia="Calibri" w:hAnsi="Times New Roman" w:cs="Times New Roman"/>
          <w:bCs/>
          <w:sz w:val="12"/>
          <w:szCs w:val="12"/>
        </w:rPr>
        <w:t>И ПОВЫШЕНИЯ ЭНЕРГЕТИЧЕСКОЙ ЭФФЕКТИВНОСТИ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"/>
        <w:gridCol w:w="5486"/>
        <w:gridCol w:w="611"/>
        <w:gridCol w:w="433"/>
        <w:gridCol w:w="275"/>
        <w:gridCol w:w="275"/>
        <w:gridCol w:w="275"/>
      </w:tblGrid>
      <w:tr w:rsidR="003C1B5B" w:rsidRPr="003C1B5B" w:rsidTr="00FA581C">
        <w:trPr>
          <w:trHeight w:val="20"/>
        </w:trPr>
        <w:tc>
          <w:tcPr>
            <w:tcW w:w="203" w:type="pct"/>
            <w:vMerge w:val="restar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730" w:type="pct"/>
            <w:vMerge w:val="restar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показателя</w:t>
            </w:r>
          </w:p>
        </w:tc>
        <w:tc>
          <w:tcPr>
            <w:tcW w:w="652" w:type="pct"/>
            <w:vMerge w:val="restar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Единица измерения</w:t>
            </w:r>
          </w:p>
        </w:tc>
        <w:tc>
          <w:tcPr>
            <w:tcW w:w="652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Базовый год</w:t>
            </w:r>
          </w:p>
        </w:tc>
        <w:tc>
          <w:tcPr>
            <w:tcW w:w="1762" w:type="pct"/>
            <w:gridSpan w:val="3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Плановые значения целевых показателей Программы</w:t>
            </w:r>
          </w:p>
        </w:tc>
      </w:tr>
      <w:tr w:rsidR="003C1B5B" w:rsidRPr="003C1B5B" w:rsidTr="00FA581C">
        <w:trPr>
          <w:trHeight w:val="20"/>
        </w:trPr>
        <w:tc>
          <w:tcPr>
            <w:tcW w:w="203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30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52" w:type="pct"/>
            <w:vMerge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52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2024</w:t>
            </w:r>
          </w:p>
        </w:tc>
        <w:tc>
          <w:tcPr>
            <w:tcW w:w="521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</w:t>
            </w:r>
          </w:p>
        </w:tc>
        <w:tc>
          <w:tcPr>
            <w:tcW w:w="587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</w:t>
            </w:r>
          </w:p>
        </w:tc>
        <w:tc>
          <w:tcPr>
            <w:tcW w:w="654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</w:t>
            </w:r>
          </w:p>
        </w:tc>
      </w:tr>
      <w:tr w:rsidR="003C1B5B" w:rsidRPr="003C1B5B" w:rsidTr="00FA581C">
        <w:trPr>
          <w:trHeight w:val="20"/>
        </w:trPr>
        <w:tc>
          <w:tcPr>
            <w:tcW w:w="203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730" w:type="pct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электрической энергии (в расчете на 1 кв. метр общей площади)</w:t>
            </w:r>
          </w:p>
        </w:tc>
        <w:tc>
          <w:tcPr>
            <w:tcW w:w="652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кВт*ч /м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652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10,36</w:t>
            </w:r>
          </w:p>
        </w:tc>
        <w:tc>
          <w:tcPr>
            <w:tcW w:w="521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10,36</w:t>
            </w:r>
          </w:p>
        </w:tc>
        <w:tc>
          <w:tcPr>
            <w:tcW w:w="587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10,36</w:t>
            </w:r>
          </w:p>
        </w:tc>
        <w:tc>
          <w:tcPr>
            <w:tcW w:w="654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10,36</w:t>
            </w:r>
          </w:p>
        </w:tc>
      </w:tr>
      <w:tr w:rsidR="003C1B5B" w:rsidRPr="003C1B5B" w:rsidTr="00FA581C">
        <w:trPr>
          <w:trHeight w:val="20"/>
        </w:trPr>
        <w:tc>
          <w:tcPr>
            <w:tcW w:w="203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730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электрической энергии, расчеты за которую осуществляются с использованием приборов учета</w:t>
            </w:r>
          </w:p>
        </w:tc>
        <w:tc>
          <w:tcPr>
            <w:tcW w:w="652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652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521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587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654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</w:tr>
      <w:tr w:rsidR="003C1B5B" w:rsidRPr="003C1B5B" w:rsidTr="00FA581C">
        <w:trPr>
          <w:trHeight w:val="20"/>
        </w:trPr>
        <w:tc>
          <w:tcPr>
            <w:tcW w:w="203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1730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тепловой энергии (в расчете на 1 кв. метр общей площади)</w:t>
            </w:r>
          </w:p>
        </w:tc>
        <w:tc>
          <w:tcPr>
            <w:tcW w:w="652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Гкал/м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652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0,14</w:t>
            </w:r>
          </w:p>
        </w:tc>
        <w:tc>
          <w:tcPr>
            <w:tcW w:w="521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0,13</w:t>
            </w:r>
          </w:p>
        </w:tc>
        <w:tc>
          <w:tcPr>
            <w:tcW w:w="587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0,13</w:t>
            </w:r>
          </w:p>
        </w:tc>
        <w:tc>
          <w:tcPr>
            <w:tcW w:w="654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0,13</w:t>
            </w:r>
          </w:p>
        </w:tc>
      </w:tr>
      <w:tr w:rsidR="003C1B5B" w:rsidRPr="003C1B5B" w:rsidTr="00FA581C">
        <w:trPr>
          <w:trHeight w:val="20"/>
        </w:trPr>
        <w:tc>
          <w:tcPr>
            <w:tcW w:w="203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1730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тепловой энергии, расчеты за которую осуществляются с использованием приборов учета</w:t>
            </w:r>
          </w:p>
        </w:tc>
        <w:tc>
          <w:tcPr>
            <w:tcW w:w="652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652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521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587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654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</w:tr>
      <w:tr w:rsidR="003C1B5B" w:rsidRPr="003C1B5B" w:rsidTr="00FA581C">
        <w:trPr>
          <w:trHeight w:val="20"/>
        </w:trPr>
        <w:tc>
          <w:tcPr>
            <w:tcW w:w="203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1730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природного газа</w:t>
            </w:r>
          </w:p>
        </w:tc>
        <w:tc>
          <w:tcPr>
            <w:tcW w:w="652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/м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652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21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87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54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C1B5B" w:rsidRPr="003C1B5B" w:rsidTr="00FA581C">
        <w:trPr>
          <w:trHeight w:val="20"/>
        </w:trPr>
        <w:tc>
          <w:tcPr>
            <w:tcW w:w="203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1730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природного газа, расчеты за которую осуществляются с использованием приборов учета</w:t>
            </w:r>
          </w:p>
        </w:tc>
        <w:tc>
          <w:tcPr>
            <w:tcW w:w="652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652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21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87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54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C1B5B" w:rsidRPr="003C1B5B" w:rsidTr="00FA581C">
        <w:trPr>
          <w:trHeight w:val="20"/>
        </w:trPr>
        <w:tc>
          <w:tcPr>
            <w:tcW w:w="203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1730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воды (в расчете на 1 человека)</w:t>
            </w:r>
          </w:p>
        </w:tc>
        <w:tc>
          <w:tcPr>
            <w:tcW w:w="652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куб. м / чел.</w:t>
            </w:r>
          </w:p>
        </w:tc>
        <w:tc>
          <w:tcPr>
            <w:tcW w:w="652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21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87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54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C1B5B" w:rsidRPr="003C1B5B" w:rsidTr="00FA581C">
        <w:trPr>
          <w:trHeight w:val="20"/>
        </w:trPr>
        <w:tc>
          <w:tcPr>
            <w:tcW w:w="203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1730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холодной воды, расчеты за которую осуществляются с использованием приборов учета</w:t>
            </w:r>
          </w:p>
        </w:tc>
        <w:tc>
          <w:tcPr>
            <w:tcW w:w="652" w:type="pct"/>
            <w:noWrap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652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21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87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54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C1B5B" w:rsidRPr="003C1B5B" w:rsidTr="00FA581C">
        <w:trPr>
          <w:trHeight w:val="20"/>
        </w:trPr>
        <w:tc>
          <w:tcPr>
            <w:tcW w:w="203" w:type="pct"/>
            <w:vMerge w:val="restar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1730" w:type="pct"/>
            <w:vMerge w:val="restar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Экономия тепловой энергии</w:t>
            </w:r>
          </w:p>
        </w:tc>
        <w:tc>
          <w:tcPr>
            <w:tcW w:w="652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Гкал</w:t>
            </w:r>
          </w:p>
        </w:tc>
        <w:tc>
          <w:tcPr>
            <w:tcW w:w="652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21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0,5</w:t>
            </w:r>
          </w:p>
        </w:tc>
        <w:tc>
          <w:tcPr>
            <w:tcW w:w="587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54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C1B5B" w:rsidRPr="003C1B5B" w:rsidTr="00FA581C">
        <w:trPr>
          <w:trHeight w:val="20"/>
        </w:trPr>
        <w:tc>
          <w:tcPr>
            <w:tcW w:w="203" w:type="pct"/>
            <w:vMerge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30" w:type="pct"/>
            <w:vMerge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52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руб.</w:t>
            </w:r>
          </w:p>
        </w:tc>
        <w:tc>
          <w:tcPr>
            <w:tcW w:w="652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21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1,5</w:t>
            </w:r>
          </w:p>
        </w:tc>
        <w:tc>
          <w:tcPr>
            <w:tcW w:w="587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54" w:type="pct"/>
            <w:noWrap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</w:tbl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"/>
        <w:gridCol w:w="673"/>
        <w:gridCol w:w="238"/>
        <w:gridCol w:w="233"/>
        <w:gridCol w:w="595"/>
        <w:gridCol w:w="588"/>
        <w:gridCol w:w="532"/>
        <w:gridCol w:w="423"/>
        <w:gridCol w:w="415"/>
        <w:gridCol w:w="271"/>
        <w:gridCol w:w="262"/>
        <w:gridCol w:w="357"/>
        <w:gridCol w:w="349"/>
        <w:gridCol w:w="532"/>
        <w:gridCol w:w="706"/>
        <w:gridCol w:w="279"/>
        <w:gridCol w:w="202"/>
        <w:gridCol w:w="175"/>
        <w:gridCol w:w="535"/>
      </w:tblGrid>
      <w:tr w:rsidR="003C1B5B" w:rsidRPr="003C1B5B" w:rsidTr="00FA581C">
        <w:trPr>
          <w:trHeight w:val="20"/>
        </w:trPr>
        <w:tc>
          <w:tcPr>
            <w:tcW w:w="5000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1B5B" w:rsidRPr="003C1B5B" w:rsidRDefault="003C1B5B" w:rsidP="003C1B5B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 xml:space="preserve">                                                                                                         </w:t>
            </w:r>
            <w:r w:rsidRPr="003C1B5B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ab/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                 </w:t>
            </w:r>
          </w:p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Приложение №6</w:t>
            </w:r>
          </w:p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 Программе энергосбережения и повышения энергетической</w:t>
            </w:r>
          </w:p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эффективности Администрации сельского поселения Светлодольск муниципального района</w:t>
            </w:r>
          </w:p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Сергиевский Самарской области на 2026-2028 годы</w:t>
            </w:r>
          </w:p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  <w:u w:val="single"/>
              </w:rPr>
            </w:pPr>
            <w:r w:rsidRPr="003C1B5B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  <w:u w:val="single"/>
              </w:rPr>
              <w:t>Администрация сельского поселения Светлодольск муниципального района Сергиевский Самарской области</w:t>
            </w:r>
          </w:p>
        </w:tc>
      </w:tr>
      <w:tr w:rsidR="003C1B5B" w:rsidRPr="003C1B5B" w:rsidTr="00FA581C">
        <w:trPr>
          <w:trHeight w:val="20"/>
        </w:trPr>
        <w:tc>
          <w:tcPr>
            <w:tcW w:w="5000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(наименование учреждения)</w:t>
            </w:r>
          </w:p>
        </w:tc>
      </w:tr>
      <w:tr w:rsidR="00FA581C" w:rsidRPr="003C1B5B" w:rsidTr="00FA581C">
        <w:trPr>
          <w:trHeight w:val="20"/>
        </w:trPr>
        <w:tc>
          <w:tcPr>
            <w:tcW w:w="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A581C" w:rsidRPr="003C1B5B" w:rsidRDefault="00FA581C" w:rsidP="003C1B5B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5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A581C" w:rsidRPr="003C1B5B" w:rsidRDefault="00FA581C" w:rsidP="00FA581C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A581C" w:rsidRPr="003C1B5B" w:rsidRDefault="00FA581C" w:rsidP="00FA581C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1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A581C" w:rsidRPr="003C1B5B" w:rsidRDefault="00FA581C" w:rsidP="003C1B5B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A581C" w:rsidRPr="003C1B5B" w:rsidRDefault="00FA581C" w:rsidP="003C1B5B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A581C" w:rsidRPr="003C1B5B" w:rsidRDefault="00FA581C" w:rsidP="003C1B5B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8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A581C" w:rsidRPr="003C1B5B" w:rsidRDefault="00FA581C" w:rsidP="003C1B5B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A581C" w:rsidRPr="003C1B5B" w:rsidRDefault="00FA581C" w:rsidP="003C1B5B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A581C" w:rsidRPr="003C1B5B" w:rsidRDefault="00FA581C" w:rsidP="003C1B5B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A581C" w:rsidRPr="003C1B5B" w:rsidRDefault="00FA581C" w:rsidP="003C1B5B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3C1B5B" w:rsidRPr="003C1B5B" w:rsidTr="00FA581C">
        <w:trPr>
          <w:trHeight w:val="20"/>
        </w:trPr>
        <w:tc>
          <w:tcPr>
            <w:tcW w:w="5000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 xml:space="preserve">Конъюнктурный анализ </w:t>
            </w:r>
            <w:r w:rsidRPr="003C1B5B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br/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 выбору поставщиков материалов, оборудования и услуг</w:t>
            </w:r>
          </w:p>
        </w:tc>
      </w:tr>
      <w:tr w:rsidR="00FA581C" w:rsidRPr="003C1B5B" w:rsidTr="00FA581C">
        <w:trPr>
          <w:trHeight w:val="20"/>
        </w:trPr>
        <w:tc>
          <w:tcPr>
            <w:tcW w:w="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81C" w:rsidRPr="003C1B5B" w:rsidRDefault="00FA581C" w:rsidP="003C1B5B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902" w:type="pct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81C" w:rsidRPr="003C1B5B" w:rsidRDefault="00FA581C" w:rsidP="003C1B5B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</w:tr>
      <w:tr w:rsidR="00FA581C" w:rsidRPr="003C1B5B" w:rsidTr="00FA581C">
        <w:trPr>
          <w:trHeight w:val="20"/>
        </w:trPr>
        <w:tc>
          <w:tcPr>
            <w:tcW w:w="9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п</w:t>
            </w:r>
          </w:p>
        </w:tc>
        <w:tc>
          <w:tcPr>
            <w:tcW w:w="4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310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Единица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br/>
              <w:t>измерения</w:t>
            </w:r>
          </w:p>
        </w:tc>
        <w:tc>
          <w:tcPr>
            <w:tcW w:w="2843" w:type="pct"/>
            <w:gridSpan w:val="10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Прайс-листы, коммерческие предложения и т.п., руб.</w:t>
            </w:r>
          </w:p>
        </w:tc>
        <w:tc>
          <w:tcPr>
            <w:tcW w:w="8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 xml:space="preserve">Выбранный поставщик или </w:t>
            </w:r>
            <w:r w:rsidRPr="003C1B5B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br/>
              <w:t>завод-изготовитель</w:t>
            </w:r>
          </w:p>
        </w:tc>
        <w:tc>
          <w:tcPr>
            <w:tcW w:w="4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Примечание***</w:t>
            </w:r>
          </w:p>
        </w:tc>
      </w:tr>
      <w:tr w:rsidR="00FA581C" w:rsidRPr="003C1B5B" w:rsidTr="00FA581C">
        <w:trPr>
          <w:trHeight w:val="20"/>
        </w:trPr>
        <w:tc>
          <w:tcPr>
            <w:tcW w:w="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7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1 поставщик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Цена 1 поставщика                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2 поставщик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Цена 2 поставщика                             </w:t>
            </w:r>
          </w:p>
        </w:tc>
        <w:tc>
          <w:tcPr>
            <w:tcW w:w="4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3 поставщик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Цена 3 поставщика               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Поставщик</w:t>
            </w:r>
          </w:p>
        </w:tc>
        <w:tc>
          <w:tcPr>
            <w:tcW w:w="3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 xml:space="preserve"> Принятая цена *, в рублях </w:t>
            </w:r>
            <w:r w:rsidRPr="003C1B5B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br/>
              <w:t xml:space="preserve"> </w:t>
            </w:r>
          </w:p>
        </w:tc>
        <w:tc>
          <w:tcPr>
            <w:tcW w:w="4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FA581C" w:rsidRPr="003C1B5B" w:rsidTr="00FA581C">
        <w:trPr>
          <w:trHeight w:val="20"/>
        </w:trPr>
        <w:tc>
          <w:tcPr>
            <w:tcW w:w="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10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77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465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3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46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</w:t>
            </w:r>
          </w:p>
        </w:tc>
      </w:tr>
      <w:tr w:rsidR="00FA581C" w:rsidRPr="003C1B5B" w:rsidTr="00FA581C">
        <w:trPr>
          <w:trHeight w:val="20"/>
        </w:trPr>
        <w:tc>
          <w:tcPr>
            <w:tcW w:w="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Промывка трубопроводов и стояков отопления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п.м</w:t>
            </w:r>
            <w:proofErr w:type="spellEnd"/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7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 xml:space="preserve">ООО «СПЕЦСАНТЕХСЕРВИС» 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г. Самара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120,00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ООО «</w:t>
            </w:r>
            <w:proofErr w:type="spellStart"/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Волгокомсервис</w:t>
            </w:r>
            <w:proofErr w:type="spellEnd"/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»</w:t>
            </w:r>
          </w:p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г. Самара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130,00</w:t>
            </w:r>
          </w:p>
        </w:tc>
        <w:tc>
          <w:tcPr>
            <w:tcW w:w="4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СамПрофСтрой</w:t>
            </w:r>
            <w:proofErr w:type="spellEnd"/>
          </w:p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г. Самара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СамПрофСтрой</w:t>
            </w:r>
            <w:proofErr w:type="spellEnd"/>
          </w:p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г. Самара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</w:t>
            </w:r>
          </w:p>
        </w:tc>
        <w:tc>
          <w:tcPr>
            <w:tcW w:w="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B5B" w:rsidRPr="003C1B5B" w:rsidRDefault="003C1B5B" w:rsidP="00FA581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FA581C" w:rsidRPr="003C1B5B" w:rsidTr="00FA581C">
        <w:trPr>
          <w:trHeight w:val="947"/>
        </w:trPr>
        <w:tc>
          <w:tcPr>
            <w:tcW w:w="5000" w:type="pct"/>
            <w:gridSpan w:val="19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FA581C" w:rsidRPr="003C1B5B" w:rsidRDefault="004C000E" w:rsidP="003C1B5B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pict>
                <v:shape id="_x0000_s1086" type="#_x0000_t202" style="position:absolute;left:0;text-align:left;margin-left:66.75pt;margin-top:0;width:14.25pt;height:21pt;z-index:25173299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" filled="f" stroked="f">
                  <v:textbox style="mso-fit-shape-to-text:t"/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pict>
                <v:shape id="_x0000_s1087" type="#_x0000_t202" style="position:absolute;left:0;text-align:left;margin-left:66.75pt;margin-top:0;width:14.25pt;height:21pt;z-index:25173401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" filled="f" stroked="f">
                  <v:textbox style="mso-fit-shape-to-text:t"/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pict>
                <v:shape id="_x0000_s1088" type="#_x0000_t202" style="position:absolute;left:0;text-align:left;margin-left:66.75pt;margin-top:0;width:14.25pt;height:21pt;z-index:25173504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" filled="f" stroked="f">
                  <v:textbox style="mso-fit-shape-to-text:t"/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pict>
                <v:shape id="_x0000_s1089" type="#_x0000_t202" style="position:absolute;left:0;text-align:left;margin-left:66pt;margin-top:0;width:14.25pt;height:21pt;z-index:25173606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" filled="f" stroked="f">
                  <v:textbox style="mso-fit-shape-to-text:t"/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pict>
                <v:shape id="_x0000_s1090" type="#_x0000_t202" style="position:absolute;left:0;text-align:left;margin-left:66pt;margin-top:0;width:14.25pt;height:21pt;z-index:25173708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" filled="f" stroked="f">
                  <v:textbox style="mso-fit-shape-to-text:t"/>
                </v:shape>
              </w:pict>
            </w:r>
            <w:r w:rsidR="00FA581C"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Примечание. </w:t>
            </w:r>
          </w:p>
          <w:p w:rsidR="00FA581C" w:rsidRPr="003C1B5B" w:rsidRDefault="00FA581C" w:rsidP="003C1B5B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*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Принятая цена формируется по минимальной цене среди поставщиков</w:t>
            </w:r>
          </w:p>
          <w:p w:rsidR="00FA581C" w:rsidRPr="003C1B5B" w:rsidRDefault="00FA581C" w:rsidP="003C1B5B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**Стоимость может включать в себя дополнительные затраты на усмотрение с заказчиком (транспортные расходы по норме, на основании данных прайс-листов и коммерческих предложений поставщиков)</w:t>
            </w:r>
          </w:p>
          <w:p w:rsidR="00FA581C" w:rsidRPr="003C1B5B" w:rsidRDefault="00FA581C" w:rsidP="00FA581C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C1B5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***Указывается кем является поставщик: завод-изготовитель, официальный дистрибьютор, розничная сеть.</w:t>
            </w:r>
          </w:p>
        </w:tc>
      </w:tr>
    </w:tbl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C1B5B" w:rsidRPr="003C1B5B" w:rsidRDefault="00FA581C" w:rsidP="003C1B5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4539437B" wp14:editId="40DEA1EC">
            <wp:extent cx="2370052" cy="2043485"/>
            <wp:effectExtent l="0" t="0" r="0" b="0"/>
            <wp:docPr id="18" name="Рисунок 18" descr="C:\Users\user\Download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535" cy="204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8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37F6A537" wp14:editId="0C2CF797">
            <wp:extent cx="2341548" cy="2067339"/>
            <wp:effectExtent l="0" t="0" r="0" b="0"/>
            <wp:docPr id="19" name="Рисунок 19" descr="C:\Users\user\Download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535" cy="206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B5B" w:rsidRPr="003C1B5B" w:rsidRDefault="00FA581C" w:rsidP="00FA581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34230FB5" wp14:editId="401E60E8">
            <wp:extent cx="2369488" cy="1709540"/>
            <wp:effectExtent l="0" t="0" r="0" b="0"/>
            <wp:docPr id="20" name="Рисунок 20" descr="C:\Users\user\Downloads\Новый 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Новый 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475" cy="170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C1B5B" w:rsidRPr="003C1B5B" w:rsidRDefault="003C1B5B" w:rsidP="003C1B5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tbl>
      <w:tblPr>
        <w:tblStyle w:val="af2"/>
        <w:tblpPr w:leftFromText="180" w:rightFromText="180" w:vertAnchor="text" w:tblpY="32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729"/>
      </w:tblGrid>
      <w:tr w:rsidR="000A079C" w:rsidRPr="000A079C" w:rsidTr="000A079C">
        <w:tc>
          <w:tcPr>
            <w:tcW w:w="5000" w:type="pct"/>
          </w:tcPr>
          <w:p w:rsidR="000A079C" w:rsidRDefault="000A079C" w:rsidP="000A079C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lastRenderedPageBreak/>
              <w:t xml:space="preserve">АДМИНИСТРАЦИЯ </w:t>
            </w:r>
          </w:p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СЕЛЬСКОГО ПОСЕЛЕНИЯ СЕРГИЕВСК</w:t>
            </w:r>
          </w:p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МУНИЦИПАЛЬНОГО РАЙОНА СЕРГИЕВСКИЙ</w:t>
            </w:r>
          </w:p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САМАРСКОЙ ОБЛАСТИ</w:t>
            </w:r>
          </w:p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</w:p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ПОСТАНОВЛЕНИЕ</w:t>
            </w:r>
          </w:p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от «12» января 2025 г. № 2</w:t>
            </w:r>
          </w:p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</w:p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ОБ УТВЕРЖДЕНИИ ПРОГРАММЫ ЭНЕРГОСБЕРЕЖЕНИЯ И ПОВЫШЕНИЯ ЭНЕРГЕТИЧЕСКОЙ ЭФФЕКТИВНОСТИ</w:t>
            </w:r>
          </w:p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АДМИНИСТРАЦИИ СЕЛЬСКОГО ПОСЕЛЕНИЯСЕРГИЕВСК МУНИЦИПАЛЬНОГО РАЙОНА СЕРГИЕВСКИЙ</w:t>
            </w:r>
          </w:p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САМАРСКОЙ ОБЛАСТИ НА 2026 – 2028 ГОДЫ</w:t>
            </w:r>
          </w:p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</w:p>
        </w:tc>
      </w:tr>
    </w:tbl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23 ноября 2009 года № 261 – ФЗ «Об энергосбережении и о повышении энергетической эффективности и о внесении изменений в отдельные законодательные акты Российской Федерации», Федеральным законом от 06 октября 2003 года № 131-ФЗ «Об общих принципах организации местного самоуправления в Российской Федерации», Указом Президент</w:t>
      </w:r>
      <w:r w:rsidR="00C164C8">
        <w:rPr>
          <w:rFonts w:ascii="Times New Roman" w:eastAsia="Calibri" w:hAnsi="Times New Roman" w:cs="Times New Roman"/>
          <w:bCs/>
          <w:sz w:val="12"/>
          <w:szCs w:val="12"/>
        </w:rPr>
        <w:t>а Российской Федерации от 04 июн</w:t>
      </w:r>
      <w:bookmarkStart w:id="157" w:name="_GoBack"/>
      <w:bookmarkEnd w:id="157"/>
      <w:r w:rsidRPr="000A079C">
        <w:rPr>
          <w:rFonts w:ascii="Times New Roman" w:eastAsia="Calibri" w:hAnsi="Times New Roman" w:cs="Times New Roman"/>
          <w:bCs/>
          <w:sz w:val="12"/>
          <w:szCs w:val="12"/>
        </w:rPr>
        <w:t>я 2008 года № 889 «О некоторых мерах по повышению энергетической и экологической эффективности российской экономики», Постановление Администрации сельского поселения Сергиевск муниципального района Сергиевский № 9 от 07.02.2020г. «Об утверждении Порядка принятия решений о разработке, формирования и реализации, оценки эффективности муниципальных программ сельского поселения Сергиевск муниципального района Сергиевский Самарской области», Администрация  сельского поселения Сергиевск муниципального района Сергиевский Самарской области постановляет: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1.Утвердить муниципальную программу «Энергосбережение и повышение энергетической эффективности на территории сельского поселения Сергиевск муниципального района Сергиевский Самарской области на 2026-2028 годы», (далее – Программа) согласно Приложению к настоящему постановлению.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2. Признать утратившим силу постановление администрации сельского поселения Сергиевск муниципального района Сергиевский Самарской области №82 от 28.12.2017г. «Об утверждении муниципальной программы «Энергосбережение и повышение энергетической эффективности на территории сельского поселения Сергиевск муниципального района Сергиевский на 2018-2022 годы»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3. Опубликовать настоящее постановление в газете «Сергиевский вестник».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4.  Настоящее постановление вступает в силу со дня официального опубликования.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5. Контроль за исполнением настоящего постановления оставляю за собой.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Сергиевск</w:t>
      </w:r>
    </w:p>
    <w:p w:rsid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 Самарской области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proofErr w:type="spellStart"/>
      <w:r w:rsidRPr="000A079C">
        <w:rPr>
          <w:rFonts w:ascii="Times New Roman" w:eastAsia="Calibri" w:hAnsi="Times New Roman" w:cs="Times New Roman"/>
          <w:bCs/>
          <w:sz w:val="12"/>
          <w:szCs w:val="12"/>
        </w:rPr>
        <w:t>М.М.Арчибасов</w:t>
      </w:r>
      <w:proofErr w:type="spellEnd"/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>
        <w:rPr>
          <w:rFonts w:ascii="Times New Roman" w:eastAsia="Calibri" w:hAnsi="Times New Roman" w:cs="Times New Roman"/>
          <w:bCs/>
          <w:i/>
          <w:sz w:val="12"/>
          <w:szCs w:val="12"/>
        </w:rPr>
        <w:t>к п</w:t>
      </w:r>
      <w:r w:rsidRPr="000A079C">
        <w:rPr>
          <w:rFonts w:ascii="Times New Roman" w:eastAsia="Calibri" w:hAnsi="Times New Roman" w:cs="Times New Roman"/>
          <w:bCs/>
          <w:i/>
          <w:sz w:val="12"/>
          <w:szCs w:val="12"/>
        </w:rPr>
        <w:t>остановлению администрации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0A079C">
        <w:rPr>
          <w:rFonts w:ascii="Times New Roman" w:eastAsia="Calibri" w:hAnsi="Times New Roman" w:cs="Times New Roman"/>
          <w:bCs/>
          <w:i/>
          <w:sz w:val="12"/>
          <w:szCs w:val="12"/>
        </w:rPr>
        <w:t>сельского поселения Сергиевск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0A079C">
        <w:rPr>
          <w:rFonts w:ascii="Times New Roman" w:eastAsia="Calibri" w:hAnsi="Times New Roman" w:cs="Times New Roman"/>
          <w:bCs/>
          <w:i/>
          <w:sz w:val="12"/>
          <w:szCs w:val="12"/>
        </w:rPr>
        <w:t>Самарской области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i/>
          <w:sz w:val="12"/>
          <w:szCs w:val="12"/>
        </w:rPr>
        <w:t>от «12» января 2026г. №2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/>
          <w:bCs/>
          <w:sz w:val="12"/>
          <w:szCs w:val="12"/>
        </w:rPr>
        <w:t>ПРОГРАММА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/>
          <w:bCs/>
          <w:sz w:val="12"/>
          <w:szCs w:val="12"/>
        </w:rPr>
        <w:t>ЭНЕРГОСБЕРЕЖЕНИЯ И ПОВЫШЕНИЯ ЭНЕРГЕТИЧЕСКОЙ ЭФФЕКТИВНОСТИ  АДМИНИСТРАЦИИ СЕЛЬСКОГО ПОСЕЛЕНИЯ СЕРГИЕВСК МУНИЦИПАЛЬНОГО РАЙОНА СЕРГИЕВСКИЙ  САМАРСКОЙ ОБЛАСТИ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0A079C">
        <w:rPr>
          <w:rFonts w:ascii="Times New Roman" w:eastAsia="Calibri" w:hAnsi="Times New Roman" w:cs="Times New Roman"/>
          <w:b/>
          <w:bCs/>
          <w:sz w:val="12"/>
          <w:szCs w:val="12"/>
        </w:rPr>
        <w:t>НА 2026– 2028 ГОДЫ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2026 г.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/>
          <w:bCs/>
          <w:sz w:val="12"/>
          <w:szCs w:val="12"/>
        </w:rPr>
        <w:t>ПАСПОРТ ПРОГРАММЫ ЭНЕРГОСБЕРЕЖЕНИЯ И ПОВЫШЕНИЯ ЭНЕРГЕТИЧЕСКОЙ ЭФФЕКТИВНОСТИ АДМИНИСТРАЦИИ СЕЛЬСКОГО ПОСЕЛЕНИЯ СЕРГИЕВСК МУНИЦИПАЛЬНОГО РАЙОНА СЕРГИЕВСКИЙ САМАРСКОЙ ОБЛАСТИ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/>
          <w:bCs/>
          <w:sz w:val="12"/>
          <w:szCs w:val="12"/>
        </w:rPr>
        <w:t>НА 2026 – 2028 ГОДЫ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0"/>
        <w:gridCol w:w="6243"/>
      </w:tblGrid>
      <w:tr w:rsidR="000A079C" w:rsidRPr="000A079C" w:rsidTr="000A079C">
        <w:trPr>
          <w:trHeight w:val="20"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муниципальной Программы</w:t>
            </w:r>
          </w:p>
        </w:tc>
        <w:tc>
          <w:tcPr>
            <w:tcW w:w="4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Программа энергосбережения и повышения энергетической эффективности Администрации сельского поселения</w:t>
            </w:r>
          </w:p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Сергиевск муниципального района Сергиевский Самарской области на 2026 – 2028 годы</w:t>
            </w:r>
          </w:p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A079C" w:rsidRPr="000A079C" w:rsidTr="000A079C">
        <w:trPr>
          <w:trHeight w:val="20"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Дата принятия Решения о разработке Программы</w:t>
            </w:r>
          </w:p>
        </w:tc>
        <w:tc>
          <w:tcPr>
            <w:tcW w:w="4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Распоряжение администрации сельского поселения Сергиевск муниципального района Сергиевский от 30.12.2025 №  58 - р «О создании программного комитета администрации сельского поселения Сергиевск муниципального района Сергиевский Самарской области по рассмотрению муниципальной программы «Энергосбережения и повышения энергетической эффективности Администрации сельского поселения Сергиевск муниципального района Сергиевский Самарской области на 2026 – 2028 годы».</w:t>
            </w:r>
          </w:p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A079C" w:rsidRPr="000A079C" w:rsidTr="000A079C">
        <w:trPr>
          <w:trHeight w:val="20"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Основание для разработки муниципальной Программы</w:t>
            </w:r>
          </w:p>
        </w:tc>
        <w:tc>
          <w:tcPr>
            <w:tcW w:w="4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79C" w:rsidRPr="000A079C" w:rsidRDefault="000A079C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Федеральный закон от 23.11.2009 № 261-ФЗ «Об энергосбережении и повышении энергетической эффективности и о внесении изменений в отдельные законодательные акты Российской Федерации»;</w:t>
            </w:r>
          </w:p>
          <w:p w:rsidR="000A079C" w:rsidRPr="000A079C" w:rsidRDefault="000A079C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Постановление Правительства РФ от 07.10.2019 N 1289 «О требованиях к снижению государственными (муниципальными) учреждениями в сопоставимых условиях суммарного объема,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воды»;</w:t>
            </w:r>
          </w:p>
          <w:p w:rsidR="000A079C" w:rsidRPr="000A079C" w:rsidRDefault="000A079C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Приказ Министерства экономического развития Российской Федерации от 17.02.2010 г. № 61 «Об утверждении примерного перечня мероприятий в области энергосбережения и повышения энергетической эффективности, который может быть использован в целях разработки региональных, муниципальных программ в области энергосбережения и повышения энергетической эффективности»;</w:t>
            </w:r>
          </w:p>
          <w:p w:rsidR="000A079C" w:rsidRPr="000A079C" w:rsidRDefault="000A079C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Приказ Минэнерго России от 30.06.2014 № 398 «Об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образования, организаций, осуществляющих регулируемые виды деятельности, и отчетности о ходе их реализации». </w:t>
            </w:r>
          </w:p>
        </w:tc>
      </w:tr>
      <w:tr w:rsidR="000A079C" w:rsidRPr="000A079C" w:rsidTr="000A079C">
        <w:trPr>
          <w:trHeight w:val="20"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Ответственный исполнитель муниципальной Программы</w:t>
            </w:r>
          </w:p>
        </w:tc>
        <w:tc>
          <w:tcPr>
            <w:tcW w:w="4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79C" w:rsidRPr="000A079C" w:rsidRDefault="000A079C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Сергиевск муниципального района Сергиевский Самарской области (далее Администрация)</w:t>
            </w:r>
          </w:p>
        </w:tc>
      </w:tr>
      <w:tr w:rsidR="000A079C" w:rsidRPr="000A079C" w:rsidTr="000A079C">
        <w:trPr>
          <w:trHeight w:val="20"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Соискатели муниципальной 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Программы</w:t>
            </w:r>
          </w:p>
        </w:tc>
        <w:tc>
          <w:tcPr>
            <w:tcW w:w="4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Отсутствуют </w:t>
            </w:r>
          </w:p>
        </w:tc>
      </w:tr>
      <w:tr w:rsidR="000A079C" w:rsidRPr="000A079C" w:rsidTr="000A079C">
        <w:trPr>
          <w:trHeight w:val="20"/>
          <w:jc w:val="center"/>
        </w:trPr>
        <w:tc>
          <w:tcPr>
            <w:tcW w:w="85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Цели муниципальной Программы</w:t>
            </w:r>
          </w:p>
        </w:tc>
        <w:tc>
          <w:tcPr>
            <w:tcW w:w="4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AA226C">
            <w:pPr>
              <w:numPr>
                <w:ilvl w:val="0"/>
                <w:numId w:val="6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Повышение энергетической эффективности при потреблении топливно-энергетических ресурсов административному учреждению за счет снижения в сопоставимых условиях к 2028 году суммарного объема потребляемых им энергетических ресурсов не менее чем на 6 %;</w:t>
            </w:r>
          </w:p>
          <w:p w:rsidR="000A079C" w:rsidRPr="000A079C" w:rsidRDefault="000A079C" w:rsidP="00AA226C">
            <w:pPr>
              <w:numPr>
                <w:ilvl w:val="0"/>
                <w:numId w:val="6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Реализация эффективной инновационной деятельности в сфере энергосбережения.</w:t>
            </w:r>
          </w:p>
        </w:tc>
      </w:tr>
      <w:tr w:rsidR="000A079C" w:rsidRPr="000A079C" w:rsidTr="000A079C">
        <w:trPr>
          <w:trHeight w:val="20"/>
          <w:jc w:val="center"/>
        </w:trPr>
        <w:tc>
          <w:tcPr>
            <w:tcW w:w="85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Задачи муниципальной Программы</w:t>
            </w:r>
          </w:p>
        </w:tc>
        <w:tc>
          <w:tcPr>
            <w:tcW w:w="4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- 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Создание оптимальных нормативно-правовых, организационных и экономических условий для реализации стратегии </w:t>
            </w:r>
            <w:proofErr w:type="spellStart"/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энергоресурсосбережения</w:t>
            </w:r>
            <w:proofErr w:type="spellEnd"/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;</w:t>
            </w:r>
          </w:p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- 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Вовлечение в процесс энергосбережения всего коллектива за счет формирования механизма стимулирования энергосбережения (повышение уровня агитационной работы; размещение информационных материалов о необходимости экономии энергоресурсов);</w:t>
            </w:r>
          </w:p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- 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Использование энергетических ресурсов с учетом ресурсных, производственно-технологических, экологических и социальных условий.</w:t>
            </w:r>
          </w:p>
        </w:tc>
      </w:tr>
      <w:tr w:rsidR="000A079C" w:rsidRPr="000A079C" w:rsidTr="000A079C">
        <w:trPr>
          <w:trHeight w:val="20"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Целевые показатели (индикаторы) муниципальной Программы</w:t>
            </w:r>
          </w:p>
        </w:tc>
        <w:tc>
          <w:tcPr>
            <w:tcW w:w="4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Целевые показатели программы представлены в Приложении № 5 к требованиям к форме программы в области энергосбережения и повышения энергетической эффективности организаций с участием государства или муниципального образования</w:t>
            </w:r>
          </w:p>
        </w:tc>
      </w:tr>
      <w:tr w:rsidR="000A079C" w:rsidRPr="000A079C" w:rsidTr="000A079C">
        <w:trPr>
          <w:trHeight w:val="20"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Подпрограммы с указанием целей и сроков реализации</w:t>
            </w:r>
          </w:p>
        </w:tc>
        <w:tc>
          <w:tcPr>
            <w:tcW w:w="4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Отсутствуют</w:t>
            </w:r>
          </w:p>
        </w:tc>
      </w:tr>
      <w:tr w:rsidR="000A079C" w:rsidRPr="000A079C" w:rsidTr="000A079C">
        <w:trPr>
          <w:trHeight w:val="20"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Этапы и сроки реализации муниципальной Программы</w:t>
            </w:r>
          </w:p>
        </w:tc>
        <w:tc>
          <w:tcPr>
            <w:tcW w:w="4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 – 2028 гг. (этапы реализации муниципальной Программы не выделяются)</w:t>
            </w:r>
          </w:p>
        </w:tc>
      </w:tr>
      <w:tr w:rsidR="000A079C" w:rsidRPr="000A079C" w:rsidTr="000A079C">
        <w:trPr>
          <w:trHeight w:val="20"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и объемы финансового обеспечения реализации муниципальной Программы</w:t>
            </w:r>
          </w:p>
        </w:tc>
        <w:tc>
          <w:tcPr>
            <w:tcW w:w="4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 финансирования – бюджетные средства.</w:t>
            </w:r>
          </w:p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Общий объем финансирования Программы составляет 12,933 тыс. руб. без учета НДС, в том числе:</w:t>
            </w:r>
          </w:p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 год – 0,00 тыс. руб.;</w:t>
            </w:r>
          </w:p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 год – 12,933 тыс. руб.;</w:t>
            </w:r>
          </w:p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 год – 0,00 тыс. руб.</w:t>
            </w:r>
          </w:p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Объемы и структура финансирования Программы подлежат ежегодной корректировке исходя из реальных возможностей бюджета учреждения на очередной финансовый год и плановый период</w:t>
            </w:r>
          </w:p>
        </w:tc>
      </w:tr>
      <w:tr w:rsidR="000A079C" w:rsidRPr="000A079C" w:rsidTr="000A079C">
        <w:trPr>
          <w:trHeight w:val="20"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Ожидаемые результаты реализации муниципальной программы</w:t>
            </w:r>
          </w:p>
        </w:tc>
        <w:tc>
          <w:tcPr>
            <w:tcW w:w="4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Планируется снижение потребления энергетических ресурсов в соответствии с целевыми показателями</w:t>
            </w:r>
          </w:p>
        </w:tc>
      </w:tr>
      <w:tr w:rsidR="000A079C" w:rsidRPr="000A079C" w:rsidTr="000A079C">
        <w:trPr>
          <w:trHeight w:val="20"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Система организации </w:t>
            </w:r>
          </w:p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контроля за ходом </w:t>
            </w:r>
          </w:p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реализации  муниципальной программы</w:t>
            </w:r>
          </w:p>
        </w:tc>
        <w:tc>
          <w:tcPr>
            <w:tcW w:w="4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Общее руководство и контроль за ходом реализации муниципальной Программы и контроль за целевым и эффективным использованием бюджетных средств осуществляет Администрация сельского поселения Сергиевск муниципального района Сергиевский Самарской области в соответствии с действующим законодательством. </w:t>
            </w:r>
          </w:p>
        </w:tc>
      </w:tr>
    </w:tbl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Согласно последней редакции ФЗ № 261 «Об энергосбережении и о повышении энергетической эффективности» (статья 16, часть 1), государственные организации, энергопотребление которых не превышает 50 миллионов рублей в год, имеют право выбора — оформлять энергетическую декларацию или проводить энергетическое обследование и оформлять энергетический паспорт.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Администрация </w:t>
      </w:r>
      <w:proofErr w:type="spellStart"/>
      <w:r w:rsidRPr="000A079C">
        <w:rPr>
          <w:rFonts w:ascii="Times New Roman" w:eastAsia="Calibri" w:hAnsi="Times New Roman" w:cs="Times New Roman"/>
          <w:bCs/>
          <w:sz w:val="12"/>
          <w:szCs w:val="12"/>
        </w:rPr>
        <w:t>с.п.Сергиевск</w:t>
      </w:r>
      <w:proofErr w:type="spellEnd"/>
      <w:r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 ежегодно, после окончания календарного года, заполняет энергетическую декларацию.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1. </w:t>
      </w:r>
      <w:r w:rsidRPr="000A079C">
        <w:rPr>
          <w:rFonts w:ascii="Times New Roman" w:eastAsia="Calibri" w:hAnsi="Times New Roman" w:cs="Times New Roman"/>
          <w:b/>
          <w:bCs/>
          <w:sz w:val="12"/>
          <w:szCs w:val="12"/>
        </w:rPr>
        <w:t>Анализ текущего состояния энергосбережения и повышения энергетической эффективности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Проблема высоких платежей за потребляемые топливно-энергетические ресурсы (далее – ТЭР) актуальна для многих учреждений, занимающих как отдельно стоящие здания и сооружения, так и выделенные в зданиях отдельные помещения. Высокие платежи негативно влияют на экономические показатели деятельности, увеличивают непроизводительные расходы и требуют значительных затрат средств.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Энергосбережение является актуальным и необходимым условием нормального функционирования автономного учреждения, так как повышение эффективности использования топливно-энергетических ресурсов (ТЭР) при непрерывном росте цен на энергоресурсы, позволяет добиться существенной экономии как ТЭР, так и финансовых ресурсов.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Для выявления возможных направлений энергосбережения и оценки энергосберегающего потенциала, применяемых инженерных решений необходимо хорошо представлять себе структуру энергетического баланса, рассматриваемого объекта и связанные с ней возможности изменения </w:t>
      </w:r>
      <w:proofErr w:type="spellStart"/>
      <w:r w:rsidRPr="000A079C">
        <w:rPr>
          <w:rFonts w:ascii="Times New Roman" w:eastAsia="Calibri" w:hAnsi="Times New Roman" w:cs="Times New Roman"/>
          <w:bCs/>
          <w:sz w:val="12"/>
          <w:szCs w:val="12"/>
        </w:rPr>
        <w:t>энергозатрат</w:t>
      </w:r>
      <w:proofErr w:type="spellEnd"/>
      <w:r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 по различным составляющим баланса.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Эти данные позволят выявить мероприятия, обеспечивающие выполнение требований энергетической эффективности в части уменьшения показателей, характеризующих годовую удельную величину расхода энергетических ресурсов.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Факторы, влияющие на энергосбережение и энергетическую эффективность: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Организационные и эксплуатационные факторы</w:t>
      </w:r>
      <w:r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 (несоблюдение персоналом требований по эксплуатации оборудования, низкий уровень технологической дисциплины, низкое качество проводимых ремонтов, отсутствие системы кнута и пряника).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 xml:space="preserve">Технологические факторы </w:t>
      </w:r>
      <w:r w:rsidRPr="000A079C">
        <w:rPr>
          <w:rFonts w:ascii="Times New Roman" w:eastAsia="Calibri" w:hAnsi="Times New Roman" w:cs="Times New Roman"/>
          <w:bCs/>
          <w:sz w:val="12"/>
          <w:szCs w:val="12"/>
        </w:rPr>
        <w:t>(морально устаревшее оборудование с низким КПД, неудовлетворительное техническое состояние оборудования, неудовлетворительное состояние энергосетей, зданий и сооружений).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1.1 Сведения о зданиях, строениях, сооружениях или помещениях, принадлежащих организации на праве собственности или находящихся в хозяйственном ведении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Сведения о наличии зданий административного и административно-производственного назначения приведены в таблицах 1 - 2.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Таблица 1 – Сведения о наличии здания административного и административно-производственного назначения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3"/>
        <w:gridCol w:w="1852"/>
        <w:gridCol w:w="1037"/>
        <w:gridCol w:w="1682"/>
        <w:gridCol w:w="1166"/>
        <w:gridCol w:w="1323"/>
      </w:tblGrid>
      <w:tr w:rsidR="000A079C" w:rsidRPr="000A079C" w:rsidTr="000A079C">
        <w:trPr>
          <w:trHeight w:val="20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Этажность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Год ввода в эксплуатацию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Общая площадь, м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Отапливаемая площадь, м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</w:tr>
      <w:tr w:rsidR="000A079C" w:rsidRPr="000A079C" w:rsidTr="000A079C">
        <w:trPr>
          <w:trHeight w:val="20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Административное здание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1967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180,0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180,0</w:t>
            </w:r>
          </w:p>
        </w:tc>
      </w:tr>
      <w:tr w:rsidR="000A079C" w:rsidRPr="000A079C" w:rsidTr="000A079C">
        <w:trPr>
          <w:trHeight w:val="20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Архив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1969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30,0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</w:t>
            </w:r>
          </w:p>
        </w:tc>
      </w:tr>
      <w:tr w:rsidR="000A079C" w:rsidRPr="000A079C" w:rsidTr="000A079C">
        <w:trPr>
          <w:trHeight w:val="20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Школа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1953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470,3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470,3</w:t>
            </w:r>
          </w:p>
        </w:tc>
      </w:tr>
    </w:tbl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Таблица 2 – Основная техническая характеристика здания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"/>
        <w:gridCol w:w="2728"/>
        <w:gridCol w:w="4506"/>
      </w:tblGrid>
      <w:tr w:rsidR="000A079C" w:rsidRPr="000A079C" w:rsidTr="000A079C">
        <w:trPr>
          <w:trHeight w:val="20"/>
          <w:tblHeader/>
        </w:trPr>
        <w:tc>
          <w:tcPr>
            <w:tcW w:w="192" w:type="pct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№ п/п</w:t>
            </w:r>
          </w:p>
        </w:tc>
        <w:tc>
          <w:tcPr>
            <w:tcW w:w="1813" w:type="pct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показателя</w:t>
            </w:r>
          </w:p>
        </w:tc>
        <w:tc>
          <w:tcPr>
            <w:tcW w:w="2995" w:type="pct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Значение</w:t>
            </w:r>
          </w:p>
        </w:tc>
      </w:tr>
      <w:tr w:rsidR="000A079C" w:rsidRPr="000A079C" w:rsidTr="000A079C">
        <w:trPr>
          <w:trHeight w:val="20"/>
        </w:trPr>
        <w:tc>
          <w:tcPr>
            <w:tcW w:w="192" w:type="pct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813" w:type="pct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Адресная характеристика</w:t>
            </w:r>
          </w:p>
        </w:tc>
        <w:tc>
          <w:tcPr>
            <w:tcW w:w="2995" w:type="pct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hAnsi="Times New Roman" w:cs="Times New Roman"/>
                <w:bCs/>
                <w:sz w:val="12"/>
                <w:szCs w:val="12"/>
              </w:rPr>
              <w:t>446540, Самарская область, Сергиевский район, с. Сергиевск, ул. Г. Михайловского, д.27</w:t>
            </w:r>
          </w:p>
        </w:tc>
      </w:tr>
      <w:tr w:rsidR="000A079C" w:rsidRPr="000A079C" w:rsidTr="000A079C">
        <w:trPr>
          <w:trHeight w:val="20"/>
        </w:trPr>
        <w:tc>
          <w:tcPr>
            <w:tcW w:w="192" w:type="pct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813" w:type="pct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Этажность /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ввод в эксплуатацию</w:t>
            </w:r>
          </w:p>
        </w:tc>
        <w:tc>
          <w:tcPr>
            <w:tcW w:w="2995" w:type="pct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1/1967</w:t>
            </w:r>
          </w:p>
        </w:tc>
      </w:tr>
      <w:tr w:rsidR="000A079C" w:rsidRPr="000A079C" w:rsidTr="000A079C">
        <w:trPr>
          <w:trHeight w:val="20"/>
        </w:trPr>
        <w:tc>
          <w:tcPr>
            <w:tcW w:w="192" w:type="pct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1813" w:type="pct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Общая площадь</w:t>
            </w:r>
          </w:p>
        </w:tc>
        <w:tc>
          <w:tcPr>
            <w:tcW w:w="2995" w:type="pct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180,0</w:t>
            </w:r>
          </w:p>
        </w:tc>
      </w:tr>
      <w:tr w:rsidR="000A079C" w:rsidRPr="000A079C" w:rsidTr="000A079C">
        <w:trPr>
          <w:trHeight w:val="20"/>
        </w:trPr>
        <w:tc>
          <w:tcPr>
            <w:tcW w:w="192" w:type="pct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1813" w:type="pct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Остекление</w:t>
            </w:r>
          </w:p>
        </w:tc>
        <w:tc>
          <w:tcPr>
            <w:tcW w:w="2995" w:type="pct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пластиковые окна</w:t>
            </w:r>
          </w:p>
        </w:tc>
      </w:tr>
      <w:tr w:rsidR="000A079C" w:rsidRPr="000A079C" w:rsidTr="000A079C">
        <w:trPr>
          <w:trHeight w:val="20"/>
        </w:trPr>
        <w:tc>
          <w:tcPr>
            <w:tcW w:w="192" w:type="pct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1813" w:type="pct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Освещение</w:t>
            </w:r>
          </w:p>
        </w:tc>
        <w:tc>
          <w:tcPr>
            <w:tcW w:w="2995" w:type="pct"/>
            <w:shd w:val="clear" w:color="auto" w:fill="auto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светильники люминесцентные — 11 шт.</w:t>
            </w:r>
          </w:p>
        </w:tc>
      </w:tr>
      <w:tr w:rsidR="000A079C" w:rsidRPr="000A079C" w:rsidTr="000A079C">
        <w:trPr>
          <w:trHeight w:val="20"/>
        </w:trPr>
        <w:tc>
          <w:tcPr>
            <w:tcW w:w="192" w:type="pct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1813" w:type="pct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Электроснабжение</w:t>
            </w:r>
          </w:p>
        </w:tc>
        <w:tc>
          <w:tcPr>
            <w:tcW w:w="2995" w:type="pct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Централизованное </w:t>
            </w:r>
          </w:p>
        </w:tc>
      </w:tr>
      <w:tr w:rsidR="000A079C" w:rsidRPr="000A079C" w:rsidTr="000A079C">
        <w:trPr>
          <w:trHeight w:val="20"/>
        </w:trPr>
        <w:tc>
          <w:tcPr>
            <w:tcW w:w="192" w:type="pct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1813" w:type="pct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Газоснабжение</w:t>
            </w:r>
          </w:p>
        </w:tc>
        <w:tc>
          <w:tcPr>
            <w:tcW w:w="2995" w:type="pct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Централизованное</w:t>
            </w:r>
          </w:p>
        </w:tc>
      </w:tr>
      <w:tr w:rsidR="000A079C" w:rsidRPr="000A079C" w:rsidTr="000A079C">
        <w:trPr>
          <w:trHeight w:val="20"/>
        </w:trPr>
        <w:tc>
          <w:tcPr>
            <w:tcW w:w="192" w:type="pct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1813" w:type="pct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Теплоснабжение</w:t>
            </w:r>
          </w:p>
        </w:tc>
        <w:tc>
          <w:tcPr>
            <w:tcW w:w="2995" w:type="pct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A079C" w:rsidRPr="000A079C" w:rsidTr="000A079C">
        <w:trPr>
          <w:trHeight w:val="20"/>
        </w:trPr>
        <w:tc>
          <w:tcPr>
            <w:tcW w:w="192" w:type="pct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1813" w:type="pct"/>
            <w:shd w:val="clear" w:color="auto" w:fill="auto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Водоснабжение</w:t>
            </w:r>
          </w:p>
        </w:tc>
        <w:tc>
          <w:tcPr>
            <w:tcW w:w="2995" w:type="pct"/>
            <w:shd w:val="clear" w:color="auto" w:fill="auto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Централизованное</w:t>
            </w:r>
          </w:p>
        </w:tc>
      </w:tr>
      <w:tr w:rsidR="000A079C" w:rsidRPr="000A079C" w:rsidTr="000A079C">
        <w:trPr>
          <w:trHeight w:val="20"/>
        </w:trPr>
        <w:tc>
          <w:tcPr>
            <w:tcW w:w="192" w:type="pct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1813" w:type="pct"/>
            <w:shd w:val="clear" w:color="auto" w:fill="auto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Оснащение приборами учета потребляемых ТЭР и воды</w:t>
            </w:r>
          </w:p>
        </w:tc>
        <w:tc>
          <w:tcPr>
            <w:tcW w:w="2995" w:type="pct"/>
            <w:shd w:val="clear" w:color="auto" w:fill="auto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Счетчик электрической энергии</w:t>
            </w:r>
          </w:p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Счетчик природный газ</w:t>
            </w:r>
          </w:p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Счетчик холодной воды</w:t>
            </w:r>
          </w:p>
        </w:tc>
      </w:tr>
    </w:tbl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1.2 Сведения о наличии автотранспорта и спецтехники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На балансе Администрации сельского поселения Суходол автотранспорт и спецтехника отсутствуют.  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1.3 Сведения о количестве точек поставки энергетических ресурсов и воды, в том числе с разделением по видам энергетических ресурсов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Суммарное количество точек поставки энергетических ресурсов – 5 ед., из них: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- </w:t>
      </w:r>
      <w:r w:rsidRPr="000A079C">
        <w:rPr>
          <w:rFonts w:ascii="Times New Roman" w:eastAsia="Calibri" w:hAnsi="Times New Roman" w:cs="Times New Roman"/>
          <w:bCs/>
          <w:iCs/>
          <w:sz w:val="12"/>
          <w:szCs w:val="12"/>
        </w:rPr>
        <w:t>электрическая энергия – 2 шт.;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- </w:t>
      </w:r>
      <w:r w:rsidRPr="000A079C">
        <w:rPr>
          <w:rFonts w:ascii="Times New Roman" w:eastAsia="Calibri" w:hAnsi="Times New Roman" w:cs="Times New Roman"/>
          <w:bCs/>
          <w:iCs/>
          <w:sz w:val="12"/>
          <w:szCs w:val="12"/>
        </w:rPr>
        <w:t>природный газ – 1шт.;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- </w:t>
      </w:r>
      <w:r w:rsidRPr="000A079C">
        <w:rPr>
          <w:rFonts w:ascii="Times New Roman" w:eastAsia="Calibri" w:hAnsi="Times New Roman" w:cs="Times New Roman"/>
          <w:bCs/>
          <w:iCs/>
          <w:sz w:val="12"/>
          <w:szCs w:val="12"/>
        </w:rPr>
        <w:t>холодная вода – 2 шт.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Сведения об оснащенности узлами (приборами) учета представлены в таблице 3.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Таблица 3 – Общие сведения об оснащенности узлами (приборами) учета</w:t>
      </w:r>
    </w:p>
    <w:tbl>
      <w:tblPr>
        <w:tblStyle w:val="af2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2595"/>
        <w:gridCol w:w="1301"/>
        <w:gridCol w:w="843"/>
        <w:gridCol w:w="1044"/>
        <w:gridCol w:w="883"/>
      </w:tblGrid>
      <w:tr w:rsidR="000A079C" w:rsidRPr="000A079C" w:rsidTr="000A079C">
        <w:trPr>
          <w:cantSplit/>
          <w:trHeight w:val="20"/>
        </w:trPr>
        <w:tc>
          <w:tcPr>
            <w:tcW w:w="569" w:type="pct"/>
            <w:noWrap/>
            <w:hideMark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Адрес</w:t>
            </w:r>
          </w:p>
        </w:tc>
        <w:tc>
          <w:tcPr>
            <w:tcW w:w="1725" w:type="pct"/>
            <w:hideMark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865" w:type="pct"/>
            <w:hideMark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Электрическая энергия</w:t>
            </w:r>
          </w:p>
        </w:tc>
        <w:tc>
          <w:tcPr>
            <w:tcW w:w="560" w:type="pct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Тепловая энергия</w:t>
            </w:r>
          </w:p>
        </w:tc>
        <w:tc>
          <w:tcPr>
            <w:tcW w:w="694" w:type="pct"/>
            <w:hideMark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Природный газ </w:t>
            </w:r>
          </w:p>
        </w:tc>
        <w:tc>
          <w:tcPr>
            <w:tcW w:w="587" w:type="pct"/>
            <w:hideMark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Холодная вода</w:t>
            </w:r>
          </w:p>
        </w:tc>
      </w:tr>
      <w:tr w:rsidR="000A079C" w:rsidRPr="000A079C" w:rsidTr="000A079C">
        <w:trPr>
          <w:cantSplit/>
          <w:trHeight w:val="20"/>
        </w:trPr>
        <w:tc>
          <w:tcPr>
            <w:tcW w:w="569" w:type="pct"/>
            <w:vMerge w:val="restart"/>
            <w:noWrap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с. п. Сергиевск</w:t>
            </w:r>
          </w:p>
        </w:tc>
        <w:tc>
          <w:tcPr>
            <w:tcW w:w="1725" w:type="pct"/>
            <w:hideMark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Количество оборудованных узлами (приборами) учета точек приема (поставки) от стороннего источника</w:t>
            </w:r>
          </w:p>
        </w:tc>
        <w:tc>
          <w:tcPr>
            <w:tcW w:w="865" w:type="pct"/>
            <w:noWrap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560" w:type="pct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94" w:type="pct"/>
            <w:noWrap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87" w:type="pct"/>
            <w:noWrap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</w:tr>
      <w:tr w:rsidR="000A079C" w:rsidRPr="000A079C" w:rsidTr="000A079C">
        <w:trPr>
          <w:cantSplit/>
          <w:trHeight w:val="20"/>
        </w:trPr>
        <w:tc>
          <w:tcPr>
            <w:tcW w:w="569" w:type="pct"/>
            <w:vMerge/>
            <w:hideMark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25" w:type="pct"/>
            <w:hideMark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Количество необорудованных узлами (приборами) учета точек приема (поставки)</w:t>
            </w:r>
          </w:p>
        </w:tc>
        <w:tc>
          <w:tcPr>
            <w:tcW w:w="865" w:type="pct"/>
            <w:noWrap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60" w:type="pct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94" w:type="pct"/>
            <w:noWrap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87" w:type="pct"/>
            <w:noWrap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A079C" w:rsidRPr="000A079C" w:rsidTr="000A079C">
        <w:trPr>
          <w:cantSplit/>
          <w:trHeight w:val="20"/>
        </w:trPr>
        <w:tc>
          <w:tcPr>
            <w:tcW w:w="569" w:type="pct"/>
            <w:vMerge/>
            <w:hideMark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25" w:type="pct"/>
            <w:hideMark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Количество узлов (приборов) учета с нарушенными сроками поверки</w:t>
            </w:r>
          </w:p>
        </w:tc>
        <w:tc>
          <w:tcPr>
            <w:tcW w:w="865" w:type="pct"/>
            <w:noWrap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60" w:type="pct"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94" w:type="pct"/>
            <w:noWrap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87" w:type="pct"/>
            <w:noWrap/>
          </w:tcPr>
          <w:p w:rsidR="000A079C" w:rsidRPr="000A079C" w:rsidRDefault="000A079C" w:rsidP="000A079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</w:tbl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1.4 Сведения о потреблении используемых энергетических ресурсов по видам этих энергетических ресурсов в динамике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Администрация </w:t>
      </w:r>
      <w:proofErr w:type="spellStart"/>
      <w:r w:rsidRPr="000A079C">
        <w:rPr>
          <w:rFonts w:ascii="Times New Roman" w:eastAsia="Calibri" w:hAnsi="Times New Roman" w:cs="Times New Roman"/>
          <w:bCs/>
          <w:sz w:val="12"/>
          <w:szCs w:val="12"/>
        </w:rPr>
        <w:t>с.п.Сергиевск</w:t>
      </w:r>
      <w:proofErr w:type="spellEnd"/>
      <w:r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 потребляет следующие виды энергоресурсов: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электрическая энергия;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природный газ;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холодная вода.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Потребляемые энергоресурсы приобретаются у </w:t>
      </w:r>
      <w:proofErr w:type="spellStart"/>
      <w:r w:rsidRPr="000A079C">
        <w:rPr>
          <w:rFonts w:ascii="Times New Roman" w:eastAsia="Calibri" w:hAnsi="Times New Roman" w:cs="Times New Roman"/>
          <w:bCs/>
          <w:sz w:val="12"/>
          <w:szCs w:val="12"/>
        </w:rPr>
        <w:t>энергоснабжающих</w:t>
      </w:r>
      <w:proofErr w:type="spellEnd"/>
      <w:r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 организаций согласно заключенным договорам.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Структура потребления топливно-энергетических ресурсо</w:t>
      </w:r>
      <w:r>
        <w:rPr>
          <w:rFonts w:ascii="Times New Roman" w:eastAsia="Calibri" w:hAnsi="Times New Roman" w:cs="Times New Roman"/>
          <w:bCs/>
          <w:sz w:val="12"/>
          <w:szCs w:val="12"/>
        </w:rPr>
        <w:t>в</w:t>
      </w:r>
      <w:r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 представлена в таблице 4.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Таблица 4 – Структура потребления топливно-энергетических ресурсов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2"/>
        <w:gridCol w:w="2397"/>
        <w:gridCol w:w="2242"/>
        <w:gridCol w:w="12"/>
      </w:tblGrid>
      <w:tr w:rsidR="000A079C" w:rsidRPr="000A079C" w:rsidTr="00CF4DBB">
        <w:trPr>
          <w:trHeight w:val="20"/>
        </w:trPr>
        <w:tc>
          <w:tcPr>
            <w:tcW w:w="5000" w:type="pct"/>
            <w:gridSpan w:val="4"/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Виды энергоносителей</w:t>
            </w:r>
          </w:p>
        </w:tc>
      </w:tr>
      <w:tr w:rsidR="000A079C" w:rsidRPr="000A079C" w:rsidTr="00CF4DBB">
        <w:trPr>
          <w:gridAfter w:val="1"/>
          <w:wAfter w:w="7" w:type="pct"/>
          <w:trHeight w:val="20"/>
        </w:trPr>
        <w:tc>
          <w:tcPr>
            <w:tcW w:w="1909" w:type="pct"/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Электроэнергия</w:t>
            </w:r>
          </w:p>
        </w:tc>
        <w:tc>
          <w:tcPr>
            <w:tcW w:w="1593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Природный газ</w:t>
            </w:r>
          </w:p>
        </w:tc>
        <w:tc>
          <w:tcPr>
            <w:tcW w:w="1490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Холодная вода</w:t>
            </w:r>
          </w:p>
        </w:tc>
      </w:tr>
      <w:tr w:rsidR="000A079C" w:rsidRPr="000A079C" w:rsidTr="00CF4DBB">
        <w:trPr>
          <w:gridAfter w:val="1"/>
          <w:wAfter w:w="7" w:type="pct"/>
          <w:trHeight w:val="20"/>
        </w:trPr>
        <w:tc>
          <w:tcPr>
            <w:tcW w:w="1909" w:type="pct"/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Освещение,</w:t>
            </w:r>
          </w:p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электрооборудование </w:t>
            </w:r>
          </w:p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здания учреждения</w:t>
            </w:r>
          </w:p>
        </w:tc>
        <w:tc>
          <w:tcPr>
            <w:tcW w:w="1593" w:type="pct"/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Поставка природного газа на отопление зданий</w:t>
            </w:r>
          </w:p>
        </w:tc>
        <w:tc>
          <w:tcPr>
            <w:tcW w:w="1490" w:type="pct"/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Для санузла</w:t>
            </w:r>
          </w:p>
        </w:tc>
      </w:tr>
    </w:tbl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Введения по потреблению основных видов энергоресурсов на осуществление деятельности Администрация с. п. Сергиевск в динамике за последние 3 года представлены в таблице 5.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Таблица 5 - Сведения по потреблению основных видов энергоресурсов Администрация с. п. Сергиевск в динамике за последние 3 года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"/>
        <w:gridCol w:w="2167"/>
        <w:gridCol w:w="820"/>
        <w:gridCol w:w="1368"/>
        <w:gridCol w:w="1369"/>
        <w:gridCol w:w="1368"/>
      </w:tblGrid>
      <w:tr w:rsidR="000A079C" w:rsidRPr="000A079C" w:rsidTr="00CF4DBB">
        <w:trPr>
          <w:trHeight w:val="20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энергетического ресурса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2022 г.</w:t>
            </w:r>
          </w:p>
        </w:tc>
        <w:tc>
          <w:tcPr>
            <w:tcW w:w="9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2023 г.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2024 г.</w:t>
            </w:r>
          </w:p>
        </w:tc>
      </w:tr>
      <w:tr w:rsidR="000A079C" w:rsidRPr="000A079C" w:rsidTr="00CF4DBB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ТЭР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т у. т.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1,2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14,57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7,06</w:t>
            </w:r>
          </w:p>
        </w:tc>
      </w:tr>
      <w:tr w:rsidR="000A079C" w:rsidRPr="000A079C" w:rsidTr="00CF4DBB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1.1.</w:t>
            </w:r>
          </w:p>
        </w:tc>
        <w:tc>
          <w:tcPr>
            <w:tcW w:w="1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Электрическая энергия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кВт*ч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4920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4946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4860</w:t>
            </w:r>
          </w:p>
        </w:tc>
      </w:tr>
      <w:tr w:rsidR="000A079C" w:rsidRPr="000A079C" w:rsidTr="00CF4DBB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1.2.</w:t>
            </w:r>
          </w:p>
        </w:tc>
        <w:tc>
          <w:tcPr>
            <w:tcW w:w="1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Природный газ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514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12100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5598</w:t>
            </w:r>
          </w:p>
        </w:tc>
      </w:tr>
      <w:tr w:rsidR="000A079C" w:rsidRPr="000A079C" w:rsidTr="00CF4DBB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1.3.</w:t>
            </w:r>
          </w:p>
        </w:tc>
        <w:tc>
          <w:tcPr>
            <w:tcW w:w="1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Холодная вода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81,0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13,287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31,0</w:t>
            </w:r>
          </w:p>
        </w:tc>
      </w:tr>
    </w:tbl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1.5 Определение целевого уровня снижения суммарного объема потребляемых энергоресурсов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В соответствии с Методическими рекомендациями по определению в сопоставимых условиях целевого уровня снижения государственными (муниципальными) учреждениями суммарного объема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 (утв. Приказом Минэкономразвития России от 15 июля 2020 - № 425) произведен расчет в сопоставимых условиях целевого уровня снижения суммарного объема потребляемых Администрацией городского поселения Суходол</w:t>
      </w:r>
      <w:r w:rsidRPr="000A079C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 xml:space="preserve"> </w:t>
      </w: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энергоресурсов, а также объема потребляемой воды.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В таблице 6 приведен потенциал снижения объема потребляемых учреждением энергоресурсов и воды на период действия Программы.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Таблица 6 - Потенциал снижения объема потребляемых энергоресурсов Администрация сельского поселения Сергиевск на период действия Программы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1"/>
        <w:gridCol w:w="2040"/>
        <w:gridCol w:w="1636"/>
        <w:gridCol w:w="1822"/>
        <w:gridCol w:w="1484"/>
      </w:tblGrid>
      <w:tr w:rsidR="000A079C" w:rsidRPr="000A079C" w:rsidTr="00CF4DBB">
        <w:trPr>
          <w:trHeight w:val="20"/>
        </w:trPr>
        <w:tc>
          <w:tcPr>
            <w:tcW w:w="360" w:type="pct"/>
            <w:vMerge w:val="restar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356" w:type="pct"/>
            <w:vMerge w:val="restar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3284" w:type="pct"/>
            <w:gridSpan w:val="3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Целевой уровень экономии на период действия Программы, %</w:t>
            </w:r>
          </w:p>
        </w:tc>
      </w:tr>
      <w:tr w:rsidR="000A079C" w:rsidRPr="000A079C" w:rsidTr="00CF4DBB">
        <w:trPr>
          <w:trHeight w:val="20"/>
        </w:trPr>
        <w:tc>
          <w:tcPr>
            <w:tcW w:w="360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356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87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электрическая энергия</w:t>
            </w:r>
          </w:p>
        </w:tc>
        <w:tc>
          <w:tcPr>
            <w:tcW w:w="121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природный газ</w:t>
            </w:r>
          </w:p>
        </w:tc>
        <w:tc>
          <w:tcPr>
            <w:tcW w:w="987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холодная вода</w:t>
            </w:r>
          </w:p>
        </w:tc>
      </w:tr>
      <w:tr w:rsidR="000A079C" w:rsidRPr="000A079C" w:rsidTr="00CF4DBB">
        <w:trPr>
          <w:trHeight w:val="20"/>
        </w:trPr>
        <w:tc>
          <w:tcPr>
            <w:tcW w:w="360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356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Административное здание</w:t>
            </w:r>
          </w:p>
        </w:tc>
        <w:tc>
          <w:tcPr>
            <w:tcW w:w="1087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21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987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эффективно</w:t>
            </w:r>
          </w:p>
        </w:tc>
      </w:tr>
    </w:tbl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Разработка мероприятий, направленных на снижение потребления энергоресурсов, обеспечит выполнение требований энергетической эффективности в части уменьшения показателей, характеризующих годовую удельную величину расхода ТЭР и затрат на энергообеспечение деятельности учреждения.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708"/>
        <w:gridCol w:w="1007"/>
        <w:gridCol w:w="27"/>
        <w:gridCol w:w="1163"/>
        <w:gridCol w:w="954"/>
        <w:gridCol w:w="18"/>
        <w:gridCol w:w="533"/>
        <w:gridCol w:w="18"/>
        <w:gridCol w:w="533"/>
        <w:gridCol w:w="21"/>
        <w:gridCol w:w="551"/>
      </w:tblGrid>
      <w:tr w:rsidR="000A079C" w:rsidRPr="000A079C" w:rsidTr="00CF4DBB">
        <w:trPr>
          <w:trHeight w:val="20"/>
        </w:trPr>
        <w:tc>
          <w:tcPr>
            <w:tcW w:w="1323" w:type="pct"/>
            <w:vMerge w:val="restar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bookmarkStart w:id="158" w:name="_Hlk169781456"/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Показатель</w:t>
            </w:r>
          </w:p>
        </w:tc>
        <w:tc>
          <w:tcPr>
            <w:tcW w:w="471" w:type="pct"/>
            <w:vMerge w:val="restar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Удельное годовое значение</w:t>
            </w:r>
          </w:p>
        </w:tc>
        <w:tc>
          <w:tcPr>
            <w:tcW w:w="669" w:type="pct"/>
            <w:vMerge w:val="restar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Уровень высокой эффективности (справочно)</w:t>
            </w:r>
          </w:p>
        </w:tc>
        <w:tc>
          <w:tcPr>
            <w:tcW w:w="791" w:type="pct"/>
            <w:gridSpan w:val="2"/>
            <w:vMerge w:val="restar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Потенциал снижения потребления </w:t>
            </w:r>
          </w:p>
        </w:tc>
        <w:tc>
          <w:tcPr>
            <w:tcW w:w="634" w:type="pct"/>
            <w:vMerge w:val="restar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Целевой уровень экономии</w:t>
            </w:r>
          </w:p>
        </w:tc>
        <w:tc>
          <w:tcPr>
            <w:tcW w:w="1113" w:type="pct"/>
            <w:gridSpan w:val="6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Целевой уровень снижения</w:t>
            </w:r>
          </w:p>
        </w:tc>
      </w:tr>
      <w:tr w:rsidR="000A079C" w:rsidRPr="000A079C" w:rsidTr="00CF4DBB">
        <w:trPr>
          <w:trHeight w:val="20"/>
        </w:trPr>
        <w:tc>
          <w:tcPr>
            <w:tcW w:w="1323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71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69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91" w:type="pct"/>
            <w:gridSpan w:val="2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34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66" w:type="pct"/>
            <w:gridSpan w:val="2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за1 год</w:t>
            </w:r>
          </w:p>
        </w:tc>
        <w:tc>
          <w:tcPr>
            <w:tcW w:w="366" w:type="pct"/>
            <w:gridSpan w:val="2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2 года</w:t>
            </w:r>
          </w:p>
        </w:tc>
        <w:tc>
          <w:tcPr>
            <w:tcW w:w="380" w:type="pct"/>
            <w:gridSpan w:val="2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3 года</w:t>
            </w:r>
          </w:p>
        </w:tc>
      </w:tr>
      <w:tr w:rsidR="000A079C" w:rsidRPr="000A079C" w:rsidTr="00CF4DBB">
        <w:trPr>
          <w:trHeight w:val="20"/>
        </w:trPr>
        <w:tc>
          <w:tcPr>
            <w:tcW w:w="1323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тепловой энергии на отопление и вентиляцию, Вт*ч/м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/ГСОП</w:t>
            </w:r>
          </w:p>
        </w:tc>
        <w:tc>
          <w:tcPr>
            <w:tcW w:w="3677" w:type="pct"/>
            <w:gridSpan w:val="11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  <w:tr w:rsidR="000A079C" w:rsidRPr="000A079C" w:rsidTr="00CF4DBB">
        <w:trPr>
          <w:trHeight w:val="20"/>
        </w:trPr>
        <w:tc>
          <w:tcPr>
            <w:tcW w:w="1323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горячей воды, м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/чел </w:t>
            </w:r>
          </w:p>
        </w:tc>
        <w:tc>
          <w:tcPr>
            <w:tcW w:w="3677" w:type="pct"/>
            <w:gridSpan w:val="11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  <w:tr w:rsidR="000A079C" w:rsidRPr="000A079C" w:rsidTr="00CF4DBB">
        <w:trPr>
          <w:trHeight w:val="20"/>
        </w:trPr>
        <w:tc>
          <w:tcPr>
            <w:tcW w:w="1323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холодной воды, м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/чел</w:t>
            </w:r>
          </w:p>
        </w:tc>
        <w:tc>
          <w:tcPr>
            <w:tcW w:w="47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3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,88</w:t>
            </w:r>
          </w:p>
        </w:tc>
        <w:tc>
          <w:tcPr>
            <w:tcW w:w="687" w:type="pct"/>
            <w:gridSpan w:val="2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5,2</w:t>
            </w:r>
          </w:p>
        </w:tc>
        <w:tc>
          <w:tcPr>
            <w:tcW w:w="773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0%</w:t>
            </w:r>
          </w:p>
        </w:tc>
        <w:tc>
          <w:tcPr>
            <w:tcW w:w="646" w:type="pct"/>
            <w:gridSpan w:val="2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0%</w:t>
            </w:r>
          </w:p>
        </w:tc>
        <w:tc>
          <w:tcPr>
            <w:tcW w:w="1101" w:type="pct"/>
            <w:gridSpan w:val="5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эффективно</w:t>
            </w:r>
          </w:p>
        </w:tc>
      </w:tr>
      <w:tr w:rsidR="000A079C" w:rsidRPr="000A079C" w:rsidTr="00CF4DBB">
        <w:trPr>
          <w:trHeight w:val="20"/>
        </w:trPr>
        <w:tc>
          <w:tcPr>
            <w:tcW w:w="1323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электрической энергии, кВт*ч/м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47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40,50</w:t>
            </w:r>
          </w:p>
        </w:tc>
        <w:tc>
          <w:tcPr>
            <w:tcW w:w="687" w:type="pct"/>
            <w:gridSpan w:val="2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33,3</w:t>
            </w:r>
          </w:p>
        </w:tc>
        <w:tc>
          <w:tcPr>
            <w:tcW w:w="773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19%</w:t>
            </w:r>
          </w:p>
        </w:tc>
        <w:tc>
          <w:tcPr>
            <w:tcW w:w="646" w:type="pct"/>
            <w:gridSpan w:val="2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2%</w:t>
            </w:r>
          </w:p>
        </w:tc>
        <w:tc>
          <w:tcPr>
            <w:tcW w:w="366" w:type="pct"/>
            <w:gridSpan w:val="2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40,31</w:t>
            </w:r>
          </w:p>
        </w:tc>
        <w:tc>
          <w:tcPr>
            <w:tcW w:w="368" w:type="pct"/>
            <w:gridSpan w:val="2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40,12</w:t>
            </w:r>
          </w:p>
        </w:tc>
        <w:tc>
          <w:tcPr>
            <w:tcW w:w="366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39,74</w:t>
            </w:r>
          </w:p>
        </w:tc>
      </w:tr>
      <w:tr w:rsidR="000A079C" w:rsidRPr="000A079C" w:rsidTr="00CF4DBB">
        <w:trPr>
          <w:trHeight w:val="20"/>
        </w:trPr>
        <w:tc>
          <w:tcPr>
            <w:tcW w:w="1323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природного газа, м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/м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47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29,13</w:t>
            </w:r>
          </w:p>
        </w:tc>
        <w:tc>
          <w:tcPr>
            <w:tcW w:w="687" w:type="pct"/>
            <w:gridSpan w:val="2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22,0</w:t>
            </w:r>
          </w:p>
        </w:tc>
        <w:tc>
          <w:tcPr>
            <w:tcW w:w="773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26%</w:t>
            </w:r>
          </w:p>
        </w:tc>
        <w:tc>
          <w:tcPr>
            <w:tcW w:w="646" w:type="pct"/>
            <w:gridSpan w:val="2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3%</w:t>
            </w:r>
          </w:p>
        </w:tc>
        <w:tc>
          <w:tcPr>
            <w:tcW w:w="366" w:type="pct"/>
            <w:gridSpan w:val="2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28,94</w:t>
            </w:r>
          </w:p>
        </w:tc>
        <w:tc>
          <w:tcPr>
            <w:tcW w:w="368" w:type="pct"/>
            <w:gridSpan w:val="2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28,75</w:t>
            </w:r>
          </w:p>
        </w:tc>
        <w:tc>
          <w:tcPr>
            <w:tcW w:w="366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28,36</w:t>
            </w:r>
          </w:p>
        </w:tc>
      </w:tr>
      <w:tr w:rsidR="00CF4DBB" w:rsidRPr="000A079C" w:rsidTr="00CF4DBB">
        <w:trPr>
          <w:trHeight w:val="20"/>
        </w:trPr>
        <w:tc>
          <w:tcPr>
            <w:tcW w:w="1323" w:type="pct"/>
          </w:tcPr>
          <w:p w:rsidR="00CF4DBB" w:rsidRPr="000A079C" w:rsidRDefault="00CF4DBB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71" w:type="pct"/>
          </w:tcPr>
          <w:p w:rsidR="00CF4DBB" w:rsidRPr="000A079C" w:rsidRDefault="00CF4DBB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87" w:type="pct"/>
            <w:gridSpan w:val="2"/>
          </w:tcPr>
          <w:p w:rsidR="00CF4DBB" w:rsidRPr="000A079C" w:rsidRDefault="00CF4DBB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73" w:type="pct"/>
          </w:tcPr>
          <w:p w:rsidR="00CF4DBB" w:rsidRPr="000A079C" w:rsidRDefault="00CF4DBB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46" w:type="pct"/>
            <w:gridSpan w:val="2"/>
          </w:tcPr>
          <w:p w:rsidR="00CF4DBB" w:rsidRPr="000A079C" w:rsidRDefault="00CF4DBB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66" w:type="pct"/>
            <w:gridSpan w:val="2"/>
          </w:tcPr>
          <w:p w:rsidR="00CF4DBB" w:rsidRPr="000A079C" w:rsidRDefault="00CF4DBB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68" w:type="pct"/>
            <w:gridSpan w:val="2"/>
          </w:tcPr>
          <w:p w:rsidR="00CF4DBB" w:rsidRPr="000A079C" w:rsidRDefault="00CF4DBB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66" w:type="pct"/>
          </w:tcPr>
          <w:p w:rsidR="00CF4DBB" w:rsidRPr="000A079C" w:rsidRDefault="00CF4DBB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bookmarkEnd w:id="158"/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Расчет целевого уровня снижения суммарного объема потребляемых энергоресурсов учреждением, приведен в таблице 7.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Таблица 7 - Целевой уровень снижения суммарного объема потребляемых энергоресурсов с. п. Сергиевск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/>
          <w:bCs/>
          <w:sz w:val="12"/>
          <w:szCs w:val="12"/>
        </w:rPr>
        <w:t>2. Цели и задачи Программы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Основные цели Программы:</w:t>
      </w:r>
    </w:p>
    <w:p w:rsidR="000A079C" w:rsidRPr="000A079C" w:rsidRDefault="00CF4DBB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A079C" w:rsidRPr="000A079C">
        <w:rPr>
          <w:rFonts w:ascii="Times New Roman" w:eastAsia="Calibri" w:hAnsi="Times New Roman" w:cs="Times New Roman"/>
          <w:bCs/>
          <w:sz w:val="12"/>
          <w:szCs w:val="12"/>
        </w:rPr>
        <w:t>обеспечение рационального использования энергетических ресурсов за счет реализации мероприятий по энергосбережению и повышению энергетической эффективности;</w:t>
      </w:r>
    </w:p>
    <w:p w:rsidR="000A079C" w:rsidRPr="000A079C" w:rsidRDefault="00CF4DBB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A079C" w:rsidRPr="000A079C">
        <w:rPr>
          <w:rFonts w:ascii="Times New Roman" w:eastAsia="Calibri" w:hAnsi="Times New Roman" w:cs="Times New Roman"/>
          <w:bCs/>
          <w:sz w:val="12"/>
          <w:szCs w:val="12"/>
        </w:rPr>
        <w:t>снижение в сопоставимых условиях объема потребления учреждения администрации энергоресурсов в течении трех лет (периода реализации Программы) не менее чем на 2% от фактически потребленного им в базовом году при условии обеспечения комфортных условий пребывания в помещениях;</w:t>
      </w:r>
    </w:p>
    <w:p w:rsidR="000A079C" w:rsidRPr="000A079C" w:rsidRDefault="00CF4DBB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A079C" w:rsidRPr="000A079C">
        <w:rPr>
          <w:rFonts w:ascii="Times New Roman" w:eastAsia="Calibri" w:hAnsi="Times New Roman" w:cs="Times New Roman"/>
          <w:bCs/>
          <w:sz w:val="12"/>
          <w:szCs w:val="12"/>
        </w:rPr>
        <w:t>поддержание в дальнейшем высоких стандартов энергоэффективности функционирования бюджетного учреждения.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Основные задачи Программы:</w:t>
      </w:r>
    </w:p>
    <w:p w:rsidR="000A079C" w:rsidRPr="000A079C" w:rsidRDefault="00CF4DBB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A079C" w:rsidRPr="000A079C">
        <w:rPr>
          <w:rFonts w:ascii="Times New Roman" w:eastAsia="Calibri" w:hAnsi="Times New Roman" w:cs="Times New Roman"/>
          <w:bCs/>
          <w:sz w:val="12"/>
          <w:szCs w:val="12"/>
        </w:rPr>
        <w:t>вовлечение в процесс энергосбережения всего коллектива учреждения (организационные мероприятия, управление и мониторинг);</w:t>
      </w:r>
    </w:p>
    <w:p w:rsidR="000A079C" w:rsidRPr="000A079C" w:rsidRDefault="00CF4DBB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A079C" w:rsidRPr="000A079C">
        <w:rPr>
          <w:rFonts w:ascii="Times New Roman" w:eastAsia="Calibri" w:hAnsi="Times New Roman" w:cs="Times New Roman"/>
          <w:bCs/>
          <w:sz w:val="12"/>
          <w:szCs w:val="12"/>
        </w:rPr>
        <w:t>снижение потребления электрической энергии.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/>
          <w:bCs/>
          <w:sz w:val="12"/>
          <w:szCs w:val="12"/>
        </w:rPr>
        <w:t>Целевые показатели в области энергосбережения и повышения энергетической эффективности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Ожидаемая оценка результатов реализации Программы дается с помощью целевых показателей в области энергосбережения и повышения энергетической эффективности (далее – целевые показатели Программы). Расчет значений целевых показателей Программы, достижение которых обеспечивается в результате реализации Программы, осуществляется исполнителем Программы на основании целевых индикаторов в области энергосбережения и повышения энергетической эффективности.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Целевые показатели Программы рассчитываются по годам на период реализации Программы. Целевые показатели, отражающие экономию энергетических ресурсов, рассчитываются по отношению к значениям соответствующих показателей в году, предшествующем году начала реализации Программы, а целевые показатели, отражающие оснащенность приборами учета энергетических ресурсов, рассчитываются в отношении объектов, подключенных к электрическим сетям централизованного электроснабжения, и (или) системам централизованного теплоснабжения, и (или) системам централизованного водоснабжения.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Мероприятия, предусмотренные Программой, направлены на снижение расхода энергоресурсов. Однако могут возникнуть ситуации, при которых </w:t>
      </w:r>
      <w:proofErr w:type="spellStart"/>
      <w:r w:rsidRPr="000A079C">
        <w:rPr>
          <w:rFonts w:ascii="Times New Roman" w:eastAsia="Calibri" w:hAnsi="Times New Roman" w:cs="Times New Roman"/>
          <w:bCs/>
          <w:sz w:val="12"/>
          <w:szCs w:val="12"/>
        </w:rPr>
        <w:t>энергозатраты</w:t>
      </w:r>
      <w:proofErr w:type="spellEnd"/>
      <w:r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 не только не снижаются, несмотря на все проводимые мероприятия по энергосбережению, но и, наоборот, увеличиваются. В связи с этим при расчете фактически достигнутых целевых показателей по энергосбережению необходимо учитывать сопоставимые условия базисного и отчетного периода.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Сопоставимые условия — это совокупность факторов отчетного периода, связанных с изменением энергопотребления, но не отражающих работу по энергосбережению (изменение объемов отапливаемых помещений и численности потребителей ресурсов, повышение параметров теплоносителя, связанных с температурой наружного воздуха и т.п.).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В соответствии с Постановлением Правительства РФ от 11.02.2021г. № 161 «Об утверждении </w:t>
      </w:r>
      <w:hyperlink r:id="rId41" w:anchor="65A0IQ" w:history="1">
        <w:r w:rsidRPr="000A079C">
          <w:rPr>
            <w:rStyle w:val="af"/>
            <w:rFonts w:ascii="Times New Roman" w:eastAsia="Calibri" w:hAnsi="Times New Roman" w:cs="Times New Roman"/>
            <w:bCs/>
            <w:sz w:val="12"/>
            <w:szCs w:val="12"/>
          </w:rPr>
          <w:t>требований к региональным и муниципальным программам в области энергосбережения и повышения энергетической эффективности</w:t>
        </w:r>
      </w:hyperlink>
      <w:r w:rsidRPr="000A079C">
        <w:rPr>
          <w:rFonts w:ascii="Times New Roman" w:eastAsia="Calibri" w:hAnsi="Times New Roman" w:cs="Times New Roman"/>
          <w:bCs/>
          <w:sz w:val="12"/>
          <w:szCs w:val="12"/>
        </w:rPr>
        <w:t> 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Федерации» целевые показатели в области энергосбережения и энергетической эффективности, отражающие экономию по отдельным видам энергетических ресурсов (электрическая энергия, тепловая энергия, вода и природный газа) рассчитываются для фактических и сопоставимых условий в натуральном и стоимостном выражении.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Для расчета целевых показателей Программы необходимо провести сбор и анализ целевых индикаторов в области энергосбережения и повышения энергетической эффективности, на основании которых рассчитать целевые показатели Программы. Базовым годом принимается год, предшествующий году началу реализации Программы. При разработке Программ также нужно руководствоваться Методикой расчета значений целевых показателей в области энергосбережения и повышения энергетической эффективности, в том числе в сопоставимых условиях, утвержденной приказ Министерства энергетики Российской Федерации от 30 июня 2014 г. №399. Содержание предлагаемых форм при необходимости должно быть скорректировано и увязано с Методикой расчета значений целевых показателей в области энергосбережения и повышения энергетической эффективности, в том числе в сопоставимых условиях, и прочими нормативными документами.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Сведения о целевых показателях программы энергосбережения и повышения энергетической эффективности представлены в Приложении № 1 к Программе.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/>
          <w:bCs/>
          <w:sz w:val="12"/>
          <w:szCs w:val="12"/>
        </w:rPr>
        <w:t>3. Комплекс программных мероприятий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Предлагаемые к реализации мероприятия должны соответствовать целям Программы, учитывать перспективы развития учреждения, быть взаимоувязаны, ранжированы по приоритетам и срокам окупаемости и ориентированы на получение эффекта снижения энергопотребления.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При составлении бюджета реализации программы на последующие годы необходимо проводить индексацию затрат мероприятий в текущие цены.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Система мероприятий по достижению целей и показателей Программы состоит из двух блоков:</w:t>
      </w:r>
    </w:p>
    <w:p w:rsidR="000A079C" w:rsidRPr="000A079C" w:rsidRDefault="00CF4DBB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1. </w:t>
      </w:r>
      <w:r w:rsidR="000A079C" w:rsidRPr="000A079C">
        <w:rPr>
          <w:rFonts w:ascii="Times New Roman" w:eastAsia="Calibri" w:hAnsi="Times New Roman" w:cs="Times New Roman"/>
          <w:bCs/>
          <w:sz w:val="12"/>
          <w:szCs w:val="12"/>
        </w:rPr>
        <w:t>Организационно-правовые мероприятия</w:t>
      </w:r>
    </w:p>
    <w:p w:rsidR="000A079C" w:rsidRPr="000A079C" w:rsidRDefault="00CF4DBB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A079C" w:rsidRPr="000A079C">
        <w:rPr>
          <w:rFonts w:ascii="Times New Roman" w:eastAsia="Calibri" w:hAnsi="Times New Roman" w:cs="Times New Roman"/>
          <w:bCs/>
          <w:sz w:val="12"/>
          <w:szCs w:val="12"/>
        </w:rPr>
        <w:t>Формирование нормативных правовых актов, стимулирующих энергосбережение;</w:t>
      </w:r>
    </w:p>
    <w:p w:rsidR="000A079C" w:rsidRPr="000A079C" w:rsidRDefault="00CF4DBB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A079C" w:rsidRPr="000A079C">
        <w:rPr>
          <w:rFonts w:ascii="Times New Roman" w:eastAsia="Calibri" w:hAnsi="Times New Roman" w:cs="Times New Roman"/>
          <w:bCs/>
          <w:sz w:val="12"/>
          <w:szCs w:val="12"/>
        </w:rPr>
        <w:t>Информационное обеспечение энергосбережения.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Учреждение должно иметь энергетический паспорт (энергетическую декларацию) для получения исходной информации для программы: договорных (расчетных) и нормативных величин потребления энергоресурсов; определения фактических величин потребления удельных показателей; технических характеристик зданий, сооружений, оборудования.</w:t>
      </w:r>
    </w:p>
    <w:p w:rsidR="000A079C" w:rsidRPr="000A079C" w:rsidRDefault="00CF4DBB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2. </w:t>
      </w:r>
      <w:r w:rsidR="000A079C" w:rsidRPr="000A079C">
        <w:rPr>
          <w:rFonts w:ascii="Times New Roman" w:eastAsia="Calibri" w:hAnsi="Times New Roman" w:cs="Times New Roman"/>
          <w:bCs/>
          <w:sz w:val="12"/>
          <w:szCs w:val="12"/>
        </w:rPr>
        <w:t>Технические мероприятия</w:t>
      </w:r>
    </w:p>
    <w:p w:rsidR="000A079C" w:rsidRPr="000A079C" w:rsidRDefault="00CF4DBB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A079C" w:rsidRPr="000A079C">
        <w:rPr>
          <w:rFonts w:ascii="Times New Roman" w:eastAsia="Calibri" w:hAnsi="Times New Roman" w:cs="Times New Roman"/>
          <w:bCs/>
          <w:sz w:val="12"/>
          <w:szCs w:val="12"/>
        </w:rPr>
        <w:t>Мероприятия по повышению эффективности потребления электрической энергии.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Стоимость реализации энергосберегающих мероприятий определялась по среднерыночным ценам 2025 года. Экономия в натуральном выражении определялась на основании данных по объемам энергопотребления за 2024 год, в денежном выражении по тарифам, усредненным ценам (с учетом индексов-дефляторов) на энергоресурсы на 2026-2028 гг.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3.1 Организационно-правовые мероприятия Программы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Организационные мероприятия планируется осуществлять в следующих направлениях:</w:t>
      </w:r>
    </w:p>
    <w:p w:rsidR="000A079C" w:rsidRPr="000A079C" w:rsidRDefault="00CF4DBB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A079C" w:rsidRPr="000A079C">
        <w:rPr>
          <w:rFonts w:ascii="Times New Roman" w:eastAsia="Calibri" w:hAnsi="Times New Roman" w:cs="Times New Roman"/>
          <w:bCs/>
          <w:sz w:val="12"/>
          <w:szCs w:val="12"/>
        </w:rPr>
        <w:t>Формирование нормативных правовых актов, стимулирующих энергосбережение;</w:t>
      </w:r>
    </w:p>
    <w:p w:rsidR="000A079C" w:rsidRPr="000A079C" w:rsidRDefault="00CF4DBB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A079C" w:rsidRPr="000A079C">
        <w:rPr>
          <w:rFonts w:ascii="Times New Roman" w:eastAsia="Calibri" w:hAnsi="Times New Roman" w:cs="Times New Roman"/>
          <w:bCs/>
          <w:sz w:val="12"/>
          <w:szCs w:val="12"/>
        </w:rPr>
        <w:t>Информационное обеспечение энергосбережения.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Финансовые затраты на осуществление организационных мероприятий в 2026-2028 гг. не требуются.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Перечень организационных мероприятий в области энергосбережения и повышения энергетической эффективности представлен в Приложении №2 к Программе.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i/>
          <w:iCs/>
          <w:sz w:val="12"/>
          <w:szCs w:val="12"/>
        </w:rPr>
      </w:pPr>
      <w:r w:rsidRPr="000A079C">
        <w:rPr>
          <w:rFonts w:ascii="Times New Roman" w:eastAsia="Calibri" w:hAnsi="Times New Roman" w:cs="Times New Roman"/>
          <w:b/>
          <w:bCs/>
          <w:i/>
          <w:iCs/>
          <w:sz w:val="12"/>
          <w:szCs w:val="12"/>
        </w:rPr>
        <w:t>3.2 Технические мероприятия Программы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В целях повышения эффективности деятельности Администрации с. п. Сергиевск планирует в 2026 - 2028 гг. проведение мероприятий, направленных на обеспечение рационального использования энергетических ресурсов, а также снижение затрат на их потребление.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  <w:u w:val="single"/>
        </w:rPr>
      </w:pPr>
      <w:r w:rsidRPr="000A079C">
        <w:rPr>
          <w:rFonts w:ascii="Times New Roman" w:eastAsia="Calibri" w:hAnsi="Times New Roman" w:cs="Times New Roman"/>
          <w:bCs/>
          <w:i/>
          <w:iCs/>
          <w:sz w:val="12"/>
          <w:szCs w:val="12"/>
          <w:u w:val="single"/>
        </w:rPr>
        <w:t>Оснащение приборами учета используемых энергетических ресурсов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Установка приборов учёта является обязательным мероприятием, согласно требованиям Федерального закона от 23.11.2009 г. № 261-ФЗ «Об энергосбережении и о повышении энергетической эффективности и внесении изменений в отдельные законодательные акты Российской Федерации» (ст. 13 п. 3).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Учет потребления всех видов энергоресурсов в учреждении ведется по приборам коммерческого учета.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/>
          <w:bCs/>
          <w:sz w:val="12"/>
          <w:szCs w:val="12"/>
        </w:rPr>
        <w:t>Обоснование потребности в необходимых ресурсах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Финансовое обеспечение мероприятий Программы осуществляется за счёт бюджетных средств.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К реализации мероприятий могут привлекаться средства областного и федерального бюджетов в рамках финансирования областных и федеральных программ по энергосбережению и энергоэффективности и внебюджетные источники.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Совокупная Программа проектов в сфере энергосбережения и повышения энергетической эффективности Администрации с. п. Сергиевск, а также объёмы и источники инвестиций на реализацию проектов Программы представлены в таблице 16.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Программы 12,933 тыс. руб. без учета НДС, в том числе: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2026 год – 0,00 тыс. руб.;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2027 год – 12,933 тыс. руб.;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2028 год – 0,00 тыс. руб.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Объемы и структура финансирования Программы подлежат ежегодной корректировке исходя из реальных возможностей бюджета учреждения на очередной финансовый год и плановый период.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  <w:u w:val="single"/>
        </w:rPr>
      </w:pPr>
      <w:r w:rsidRPr="000A079C">
        <w:rPr>
          <w:rFonts w:ascii="Times New Roman" w:eastAsia="Calibri" w:hAnsi="Times New Roman" w:cs="Times New Roman"/>
          <w:bCs/>
          <w:i/>
          <w:iCs/>
          <w:sz w:val="12"/>
          <w:szCs w:val="12"/>
          <w:u w:val="single"/>
        </w:rPr>
        <w:t>Повышение эффективности использования электрической энергии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i/>
          <w:sz w:val="12"/>
          <w:szCs w:val="12"/>
          <w:u w:val="single"/>
        </w:rPr>
        <w:t>Внедрение эффективных систем освещения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Замена светильников является наиболее эффективным комплексным мероприятием, так как включает в себя замену ламп, повышение КПД светильника, оптимизацию </w:t>
      </w:r>
      <w:proofErr w:type="spellStart"/>
      <w:r w:rsidRPr="000A079C">
        <w:rPr>
          <w:rFonts w:ascii="Times New Roman" w:eastAsia="Calibri" w:hAnsi="Times New Roman" w:cs="Times New Roman"/>
          <w:bCs/>
          <w:sz w:val="12"/>
          <w:szCs w:val="12"/>
        </w:rPr>
        <w:t>светораспределения</w:t>
      </w:r>
      <w:proofErr w:type="spellEnd"/>
      <w:r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 светового потока светильника и его расположения. За счет увеличения светоотдачи имеется возможность снизить установленную мощность ламп, при сохранении нормального уровня освещенности. Преимущества светодиодных светильников:</w:t>
      </w:r>
    </w:p>
    <w:p w:rsidR="000A079C" w:rsidRPr="000A079C" w:rsidRDefault="00CF4DBB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A079C" w:rsidRPr="000A079C">
        <w:rPr>
          <w:rFonts w:ascii="Times New Roman" w:eastAsia="Calibri" w:hAnsi="Times New Roman" w:cs="Times New Roman"/>
          <w:bCs/>
          <w:sz w:val="12"/>
          <w:szCs w:val="12"/>
        </w:rPr>
        <w:t>повышенное качество света;</w:t>
      </w:r>
    </w:p>
    <w:p w:rsidR="000A079C" w:rsidRPr="000A079C" w:rsidRDefault="00CF4DBB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A079C" w:rsidRPr="000A079C">
        <w:rPr>
          <w:rFonts w:ascii="Times New Roman" w:eastAsia="Calibri" w:hAnsi="Times New Roman" w:cs="Times New Roman"/>
          <w:bCs/>
          <w:sz w:val="12"/>
          <w:szCs w:val="12"/>
        </w:rPr>
        <w:t>длительный срок службы (самый большой среди всех типов ламп);</w:t>
      </w:r>
    </w:p>
    <w:p w:rsidR="000A079C" w:rsidRPr="000A079C" w:rsidRDefault="00CF4DBB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A079C" w:rsidRPr="000A079C">
        <w:rPr>
          <w:rFonts w:ascii="Times New Roman" w:eastAsia="Calibri" w:hAnsi="Times New Roman" w:cs="Times New Roman"/>
          <w:bCs/>
          <w:sz w:val="12"/>
          <w:szCs w:val="12"/>
        </w:rPr>
        <w:t>экономичное энергопотребление;</w:t>
      </w:r>
    </w:p>
    <w:p w:rsidR="000A079C" w:rsidRPr="000A079C" w:rsidRDefault="00CF4DBB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A079C" w:rsidRPr="000A079C">
        <w:rPr>
          <w:rFonts w:ascii="Times New Roman" w:eastAsia="Calibri" w:hAnsi="Times New Roman" w:cs="Times New Roman"/>
          <w:bCs/>
          <w:sz w:val="12"/>
          <w:szCs w:val="12"/>
        </w:rPr>
        <w:t>минимальные потери яркости со временем;</w:t>
      </w:r>
    </w:p>
    <w:p w:rsidR="000A079C" w:rsidRPr="000A079C" w:rsidRDefault="00CF4DBB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A079C" w:rsidRPr="000A079C">
        <w:rPr>
          <w:rFonts w:ascii="Times New Roman" w:eastAsia="Calibri" w:hAnsi="Times New Roman" w:cs="Times New Roman"/>
          <w:bCs/>
          <w:sz w:val="12"/>
          <w:szCs w:val="12"/>
        </w:rPr>
        <w:t>низкий коэффициент пульсации (ниже 5%);</w:t>
      </w:r>
    </w:p>
    <w:p w:rsidR="000A079C" w:rsidRPr="000A079C" w:rsidRDefault="00CF4DBB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A079C" w:rsidRPr="000A079C">
        <w:rPr>
          <w:rFonts w:ascii="Times New Roman" w:eastAsia="Calibri" w:hAnsi="Times New Roman" w:cs="Times New Roman"/>
          <w:bCs/>
          <w:sz w:val="12"/>
          <w:szCs w:val="12"/>
        </w:rPr>
        <w:t>отсутствие шума при работе;</w:t>
      </w:r>
    </w:p>
    <w:p w:rsidR="000A079C" w:rsidRPr="000A079C" w:rsidRDefault="00CF4DBB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A079C" w:rsidRPr="000A079C">
        <w:rPr>
          <w:rFonts w:ascii="Times New Roman" w:eastAsia="Calibri" w:hAnsi="Times New Roman" w:cs="Times New Roman"/>
          <w:bCs/>
          <w:sz w:val="12"/>
          <w:szCs w:val="12"/>
        </w:rPr>
        <w:t>стойкость к колебаниям напряжения.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Выполняя требования Постановления Правительства РФ № 2255 от 24.12.2020 г., Администрация сельского поселения Сергиевск планирует в 2026 - 2028 гг. продолжить поэтапную замену установленных светильников с лампами накаливания на светодиодные светильники. График внедрения мероприятий по замене установленных источников света приведен в таблице 8.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Таблица 8 - График внедрения мероприятий по замене установленных источников света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6"/>
        <w:gridCol w:w="970"/>
        <w:gridCol w:w="809"/>
        <w:gridCol w:w="808"/>
      </w:tblGrid>
      <w:tr w:rsidR="000A079C" w:rsidRPr="000A079C" w:rsidTr="00CF4DBB">
        <w:trPr>
          <w:trHeight w:val="20"/>
          <w:tblHeader/>
        </w:trPr>
        <w:tc>
          <w:tcPr>
            <w:tcW w:w="3280" w:type="pct"/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bookmarkStart w:id="159" w:name="RANGE!B3"/>
            <w:bookmarkStart w:id="160" w:name="_Hlk106605675"/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  <w:bookmarkEnd w:id="159"/>
          </w:p>
        </w:tc>
        <w:tc>
          <w:tcPr>
            <w:tcW w:w="645" w:type="pct"/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</w:t>
            </w:r>
          </w:p>
        </w:tc>
        <w:tc>
          <w:tcPr>
            <w:tcW w:w="538" w:type="pct"/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</w:t>
            </w:r>
          </w:p>
        </w:tc>
        <w:tc>
          <w:tcPr>
            <w:tcW w:w="538" w:type="pct"/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</w:t>
            </w:r>
          </w:p>
        </w:tc>
      </w:tr>
      <w:tr w:rsidR="000A079C" w:rsidRPr="000A079C" w:rsidTr="00CF4DBB">
        <w:trPr>
          <w:trHeight w:val="20"/>
        </w:trPr>
        <w:tc>
          <w:tcPr>
            <w:tcW w:w="3280" w:type="pct"/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с. п. Сергиевск</w:t>
            </w:r>
          </w:p>
        </w:tc>
        <w:tc>
          <w:tcPr>
            <w:tcW w:w="645" w:type="pct"/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38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538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A079C" w:rsidRPr="000A079C" w:rsidTr="00CF4DBB">
        <w:trPr>
          <w:trHeight w:val="20"/>
        </w:trPr>
        <w:tc>
          <w:tcPr>
            <w:tcW w:w="3280" w:type="pct"/>
            <w:shd w:val="clear" w:color="auto" w:fill="auto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Всего:</w:t>
            </w:r>
          </w:p>
        </w:tc>
        <w:tc>
          <w:tcPr>
            <w:tcW w:w="645" w:type="pct"/>
            <w:shd w:val="clear" w:color="auto" w:fill="auto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538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11</w:t>
            </w:r>
          </w:p>
        </w:tc>
        <w:tc>
          <w:tcPr>
            <w:tcW w:w="538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-</w:t>
            </w:r>
          </w:p>
        </w:tc>
      </w:tr>
    </w:tbl>
    <w:bookmarkEnd w:id="160"/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Таким образом, установка светодиодных светильников позволяет реально экономить около 60 % электроэнергии на освещение помещений. 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161" w:name="_Toc204783993"/>
      <w:r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Согласно конъюнктурному анализу прайс-листов на осветительное оборудование (Приложение), стоимость одного светодиодного светильника </w:t>
      </w:r>
      <w:proofErr w:type="spellStart"/>
      <w:r w:rsidRPr="000A079C">
        <w:rPr>
          <w:rFonts w:ascii="Times New Roman" w:eastAsia="Calibri" w:hAnsi="Times New Roman" w:cs="Times New Roman"/>
          <w:bCs/>
          <w:sz w:val="12"/>
          <w:szCs w:val="12"/>
        </w:rPr>
        <w:t>Армстронг</w:t>
      </w:r>
      <w:proofErr w:type="spellEnd"/>
      <w:r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 со светодиодами 36w, 3300lm,3000к-4000k, составляет 840,00 руб. без НДС (в ценах 2025 г.).</w:t>
      </w:r>
      <w:bookmarkEnd w:id="161"/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Всего за период действия Программы планируется заменить/установить 11 светодиодных светильников.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Сведения по замене осветительного оборудования представлены в таблице 9.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Таблица 9 – Сведения по замене осветительного оборудования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6"/>
        <w:gridCol w:w="1320"/>
        <w:gridCol w:w="671"/>
        <w:gridCol w:w="856"/>
        <w:gridCol w:w="763"/>
        <w:gridCol w:w="873"/>
        <w:gridCol w:w="763"/>
        <w:gridCol w:w="871"/>
      </w:tblGrid>
      <w:tr w:rsidR="000A079C" w:rsidRPr="000A079C" w:rsidTr="00CF4DBB">
        <w:trPr>
          <w:trHeight w:val="20"/>
          <w:tblHeader/>
        </w:trPr>
        <w:tc>
          <w:tcPr>
            <w:tcW w:w="935" w:type="pct"/>
            <w:vMerge w:val="restar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877" w:type="pct"/>
            <w:vMerge w:val="restart"/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015" w:type="pct"/>
            <w:gridSpan w:val="2"/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 год</w:t>
            </w:r>
          </w:p>
        </w:tc>
        <w:tc>
          <w:tcPr>
            <w:tcW w:w="1087" w:type="pct"/>
            <w:gridSpan w:val="2"/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 год</w:t>
            </w:r>
          </w:p>
        </w:tc>
        <w:tc>
          <w:tcPr>
            <w:tcW w:w="1087" w:type="pct"/>
            <w:gridSpan w:val="2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 год</w:t>
            </w:r>
          </w:p>
        </w:tc>
      </w:tr>
      <w:tr w:rsidR="000A079C" w:rsidRPr="000A079C" w:rsidTr="00CF4DBB">
        <w:trPr>
          <w:trHeight w:val="20"/>
        </w:trPr>
        <w:tc>
          <w:tcPr>
            <w:tcW w:w="935" w:type="pct"/>
            <w:vMerge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77" w:type="pct"/>
            <w:vMerge/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46" w:type="pct"/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кол-во, шт.</w:t>
            </w:r>
          </w:p>
        </w:tc>
        <w:tc>
          <w:tcPr>
            <w:tcW w:w="569" w:type="pct"/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Стоимость *, руб.</w:t>
            </w:r>
          </w:p>
        </w:tc>
        <w:tc>
          <w:tcPr>
            <w:tcW w:w="507" w:type="pct"/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кол-во, шт.</w:t>
            </w:r>
          </w:p>
        </w:tc>
        <w:tc>
          <w:tcPr>
            <w:tcW w:w="580" w:type="pct"/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Стоимость *, руб.</w:t>
            </w:r>
          </w:p>
        </w:tc>
        <w:tc>
          <w:tcPr>
            <w:tcW w:w="507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кол-во, шт.</w:t>
            </w:r>
          </w:p>
        </w:tc>
        <w:tc>
          <w:tcPr>
            <w:tcW w:w="580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Стоимость *, руб.</w:t>
            </w:r>
          </w:p>
        </w:tc>
      </w:tr>
      <w:tr w:rsidR="000A079C" w:rsidRPr="000A079C" w:rsidTr="00CF4DBB">
        <w:trPr>
          <w:trHeight w:val="20"/>
        </w:trPr>
        <w:tc>
          <w:tcPr>
            <w:tcW w:w="935" w:type="pct"/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с. п. Сергиевск</w:t>
            </w:r>
          </w:p>
        </w:tc>
        <w:tc>
          <w:tcPr>
            <w:tcW w:w="877" w:type="pct"/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Модернизация освещения</w:t>
            </w:r>
          </w:p>
        </w:tc>
        <w:tc>
          <w:tcPr>
            <w:tcW w:w="446" w:type="pct"/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9" w:type="pct"/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07" w:type="pct"/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580" w:type="pct"/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4 555,824</w:t>
            </w:r>
          </w:p>
        </w:tc>
        <w:tc>
          <w:tcPr>
            <w:tcW w:w="507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80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A079C" w:rsidRPr="000A079C" w:rsidTr="00CF4DBB">
        <w:trPr>
          <w:trHeight w:val="20"/>
        </w:trPr>
        <w:tc>
          <w:tcPr>
            <w:tcW w:w="1812" w:type="pct"/>
            <w:gridSpan w:val="2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446" w:type="pct"/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9" w:type="pct"/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07" w:type="pct"/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580" w:type="pct"/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4 555,824</w:t>
            </w:r>
          </w:p>
        </w:tc>
        <w:tc>
          <w:tcPr>
            <w:tcW w:w="507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80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</w:tbl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Таким образом, установка светодиодных светильников позволяет реально экономить около 60 % электроэнергии на освещение помещений. 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Согласно конъюнктурному анализу прайс-листов на осветительное оборудование (Приложение), стоимость одного светодиодного светильника </w:t>
      </w:r>
      <w:proofErr w:type="spellStart"/>
      <w:r w:rsidRPr="000A079C">
        <w:rPr>
          <w:rFonts w:ascii="Times New Roman" w:eastAsia="Calibri" w:hAnsi="Times New Roman" w:cs="Times New Roman"/>
          <w:bCs/>
          <w:sz w:val="12"/>
          <w:szCs w:val="12"/>
        </w:rPr>
        <w:t>Армстронг</w:t>
      </w:r>
      <w:proofErr w:type="spellEnd"/>
      <w:r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 со светодиодами 36w, 3300lm,3000к-4000k, составляет 840,00 руб. без НДС (в ценах 2025 г.).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Всего за период действия Программы планируется заменить/установить 11 светодиодных светильников.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Общие затраты, необходимые для выполнения работ по замене/ установки источника освещения, рассчитаны с учетом прогнозных индексов цен, </w:t>
      </w:r>
      <w:r w:rsidRPr="000A079C"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установленных в прогнозе социально-экономического развития Российской Федерации на очередной финансовый год и плановый период, утвержденных министерством экономического развития и </w:t>
      </w:r>
      <w:r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составят </w:t>
      </w:r>
      <w:r w:rsidRPr="000A079C">
        <w:rPr>
          <w:rFonts w:ascii="Times New Roman" w:eastAsia="Calibri" w:hAnsi="Times New Roman" w:cs="Times New Roman"/>
          <w:b/>
          <w:bCs/>
          <w:sz w:val="12"/>
          <w:szCs w:val="12"/>
        </w:rPr>
        <w:t>9,813 тыс. руб.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Расчёт эффективности замены установленного осветительного оборудования на светодиодное представлен в таблице 13.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Ожидаемая экономия электроэнергии, расходуемой на освещение, составит </w:t>
      </w:r>
      <w:r w:rsidRPr="000A079C">
        <w:rPr>
          <w:rFonts w:ascii="Times New Roman" w:eastAsia="Calibri" w:hAnsi="Times New Roman" w:cs="Times New Roman"/>
          <w:b/>
          <w:bCs/>
          <w:i/>
          <w:iCs/>
          <w:sz w:val="12"/>
          <w:szCs w:val="12"/>
        </w:rPr>
        <w:t xml:space="preserve">0,11 тыс. кВт*ч </w:t>
      </w:r>
      <w:r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с 2026 – 2028 гг. 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Таблица 10 – Расчёт эффективности замены установленных осветительных приборов на светодиодные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2"/>
        <w:gridCol w:w="569"/>
        <w:gridCol w:w="951"/>
        <w:gridCol w:w="809"/>
        <w:gridCol w:w="1040"/>
        <w:gridCol w:w="955"/>
        <w:gridCol w:w="817"/>
        <w:gridCol w:w="1130"/>
      </w:tblGrid>
      <w:tr w:rsidR="000A079C" w:rsidRPr="000A079C" w:rsidTr="00CF4DBB">
        <w:trPr>
          <w:trHeight w:val="20"/>
          <w:tblHeader/>
        </w:trPr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bookmarkStart w:id="162" w:name="RANGE!C2"/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работ</w:t>
            </w:r>
            <w:bookmarkEnd w:id="162"/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Кол-во, шт.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Тип источника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Время работы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Потребляемая мощность, кВт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Потребление, тыс. кВт*ч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Тариф, руб./кВт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Потребление, тыс. руб.</w:t>
            </w:r>
          </w:p>
        </w:tc>
      </w:tr>
      <w:tr w:rsidR="000A079C" w:rsidRPr="000A079C" w:rsidTr="00CF4DBB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до внедрения</w:t>
            </w:r>
          </w:p>
        </w:tc>
      </w:tr>
      <w:tr w:rsidR="000A079C" w:rsidRPr="000A079C" w:rsidTr="00CF4DBB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2026г.</w:t>
            </w:r>
          </w:p>
        </w:tc>
      </w:tr>
      <w:tr w:rsidR="000A079C" w:rsidRPr="000A079C" w:rsidTr="00CF4DBB">
        <w:trPr>
          <w:trHeight w:val="20"/>
        </w:trPr>
        <w:tc>
          <w:tcPr>
            <w:tcW w:w="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с. п. Сергиевск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A079C" w:rsidRPr="000A079C" w:rsidTr="00CF4DBB">
        <w:trPr>
          <w:trHeight w:val="20"/>
        </w:trPr>
        <w:tc>
          <w:tcPr>
            <w:tcW w:w="307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итого 2026 год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</w:p>
        </w:tc>
      </w:tr>
      <w:tr w:rsidR="000A079C" w:rsidRPr="000A079C" w:rsidTr="00CF4DBB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2027 г.</w:t>
            </w:r>
          </w:p>
        </w:tc>
      </w:tr>
      <w:tr w:rsidR="000A079C" w:rsidRPr="000A079C" w:rsidTr="00CF4DBB">
        <w:trPr>
          <w:trHeight w:val="20"/>
        </w:trPr>
        <w:tc>
          <w:tcPr>
            <w:tcW w:w="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с. п. Сергиевск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 Вт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2470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0,44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1,087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11,66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12,41</w:t>
            </w:r>
          </w:p>
        </w:tc>
      </w:tr>
      <w:tr w:rsidR="000A079C" w:rsidRPr="000A079C" w:rsidTr="00CF4DBB">
        <w:trPr>
          <w:trHeight w:val="20"/>
        </w:trPr>
        <w:tc>
          <w:tcPr>
            <w:tcW w:w="307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итого 2027 год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1,087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12,41</w:t>
            </w:r>
          </w:p>
        </w:tc>
      </w:tr>
      <w:tr w:rsidR="000A079C" w:rsidRPr="000A079C" w:rsidTr="00CF4DBB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после внедрения</w:t>
            </w:r>
          </w:p>
        </w:tc>
      </w:tr>
      <w:tr w:rsidR="000A079C" w:rsidRPr="000A079C" w:rsidTr="00CF4DBB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2026 г.</w:t>
            </w:r>
          </w:p>
        </w:tc>
      </w:tr>
      <w:tr w:rsidR="000A079C" w:rsidRPr="000A079C" w:rsidTr="00CF4DBB">
        <w:trPr>
          <w:trHeight w:val="20"/>
        </w:trPr>
        <w:tc>
          <w:tcPr>
            <w:tcW w:w="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с. п. Сергиевск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A079C" w:rsidRPr="000A079C" w:rsidTr="00CF4DBB">
        <w:trPr>
          <w:trHeight w:val="20"/>
        </w:trPr>
        <w:tc>
          <w:tcPr>
            <w:tcW w:w="307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итого 2026 год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</w:p>
        </w:tc>
      </w:tr>
      <w:tr w:rsidR="000A079C" w:rsidRPr="000A079C" w:rsidTr="00CF4DBB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2027 г.</w:t>
            </w:r>
          </w:p>
        </w:tc>
      </w:tr>
      <w:tr w:rsidR="000A079C" w:rsidRPr="000A079C" w:rsidTr="00CF4DBB">
        <w:trPr>
          <w:trHeight w:val="20"/>
        </w:trPr>
        <w:tc>
          <w:tcPr>
            <w:tcW w:w="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с. п. Сергиевск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Армстронг</w:t>
            </w:r>
            <w:proofErr w:type="spellEnd"/>
          </w:p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 Вт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2470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0,4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0,97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11,66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11,17</w:t>
            </w:r>
          </w:p>
        </w:tc>
      </w:tr>
      <w:tr w:rsidR="000A079C" w:rsidRPr="000A079C" w:rsidTr="00CF4DBB">
        <w:trPr>
          <w:trHeight w:val="20"/>
        </w:trPr>
        <w:tc>
          <w:tcPr>
            <w:tcW w:w="307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итого 2027 год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0,97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11,17</w:t>
            </w:r>
          </w:p>
        </w:tc>
      </w:tr>
      <w:tr w:rsidR="000A079C" w:rsidRPr="000A079C" w:rsidTr="00CF4DBB">
        <w:trPr>
          <w:trHeight w:val="20"/>
        </w:trPr>
        <w:tc>
          <w:tcPr>
            <w:tcW w:w="307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экономия 2027 год</w:t>
            </w:r>
          </w:p>
        </w:tc>
        <w:tc>
          <w:tcPr>
            <w:tcW w:w="6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0,05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0,58</w:t>
            </w:r>
          </w:p>
        </w:tc>
      </w:tr>
      <w:tr w:rsidR="000A079C" w:rsidRPr="000A079C" w:rsidTr="00CF4DBB">
        <w:trPr>
          <w:trHeight w:val="20"/>
        </w:trPr>
        <w:tc>
          <w:tcPr>
            <w:tcW w:w="307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экономия всего</w:t>
            </w:r>
          </w:p>
        </w:tc>
        <w:tc>
          <w:tcPr>
            <w:tcW w:w="6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0,11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1,24</w:t>
            </w:r>
          </w:p>
        </w:tc>
      </w:tr>
    </w:tbl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Для расчетов эффективности и сроков окупаемости мероприятий использовались прогнозные значения индексов-дефляторов ежегодного роста цен на период 2026 – 2028 годы по данным Министерства экономического развития РФ. 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Проведя анализ эффективности, можно сделать выводы о том, что запланированное мероприятие являются целесообразными. Все показатели эффективности имеют допустимые значение. 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/>
          <w:bCs/>
          <w:sz w:val="12"/>
          <w:szCs w:val="12"/>
        </w:rPr>
        <w:t>4. Методика оценки эффективности реализации Программы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Оценка эффективности реализации Программы производится ежегодно на основе использования целевого индикатора, который обеспечит мониторинг динамики результатов реализации Программы за оцениваемый период с целью уточнения степени решения задач и выполнения мероприятий Программы.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Оценка эффективности реализации Программы производится путём сравнения фактически достигнутого показателя за соответствующий год с его прогнозным значением, утверждённым Программой.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Эффективность реализации Программы оценивается как степень фактического достижения целевого индикатора по формуле: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fldChar w:fldCharType="begin"/>
      </w:r>
      <w:r w:rsidRPr="000A079C">
        <w:rPr>
          <w:rFonts w:ascii="Times New Roman" w:eastAsia="Calibri" w:hAnsi="Times New Roman" w:cs="Times New Roman"/>
          <w:bCs/>
          <w:sz w:val="12"/>
          <w:szCs w:val="12"/>
        </w:rPr>
        <w:instrText xml:space="preserve"> QUOTE </w:instrText>
      </w:r>
      <w:r w:rsidRPr="000A079C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68786910" wp14:editId="6E638146">
            <wp:extent cx="904875" cy="342900"/>
            <wp:effectExtent l="0" t="0" r="0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79C">
        <w:rPr>
          <w:rFonts w:ascii="Times New Roman" w:eastAsia="Calibri" w:hAnsi="Times New Roman" w:cs="Times New Roman"/>
          <w:bCs/>
          <w:sz w:val="12"/>
          <w:szCs w:val="12"/>
        </w:rPr>
        <w:instrText xml:space="preserve"> </w:instrText>
      </w:r>
      <w:r w:rsidRPr="000A079C">
        <w:rPr>
          <w:rFonts w:ascii="Times New Roman" w:eastAsia="Calibri" w:hAnsi="Times New Roman" w:cs="Times New Roman"/>
          <w:bCs/>
          <w:sz w:val="12"/>
          <w:szCs w:val="12"/>
        </w:rPr>
        <w:fldChar w:fldCharType="separate"/>
      </w:r>
      <w:r w:rsidRPr="000A079C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7A633AEF" wp14:editId="4BD8E13A">
            <wp:extent cx="904875" cy="342900"/>
            <wp:effectExtent l="0" t="0" r="0" b="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79C">
        <w:rPr>
          <w:rFonts w:ascii="Times New Roman" w:eastAsia="Calibri" w:hAnsi="Times New Roman" w:cs="Times New Roman"/>
          <w:bCs/>
          <w:sz w:val="12"/>
          <w:szCs w:val="12"/>
        </w:rPr>
        <w:fldChar w:fldCharType="end"/>
      </w:r>
      <w:r w:rsidRPr="000A079C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,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Где:  </w:t>
      </w:r>
      <w:r w:rsidRPr="000A079C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Е</w:t>
      </w:r>
      <w:r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 – эффективность реализации Программы (в %);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fldChar w:fldCharType="begin"/>
      </w:r>
      <w:r w:rsidRPr="000A079C">
        <w:rPr>
          <w:rFonts w:ascii="Times New Roman" w:eastAsia="Calibri" w:hAnsi="Times New Roman" w:cs="Times New Roman"/>
          <w:bCs/>
          <w:sz w:val="12"/>
          <w:szCs w:val="12"/>
        </w:rPr>
        <w:instrText xml:space="preserve"> QUOTE </w:instrText>
      </w:r>
      <w:r w:rsidRPr="000A079C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5A455864" wp14:editId="315CEADE">
            <wp:extent cx="142875" cy="161925"/>
            <wp:effectExtent l="0" t="0" r="9525" b="9525"/>
            <wp:docPr id="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79C">
        <w:rPr>
          <w:rFonts w:ascii="Times New Roman" w:eastAsia="Calibri" w:hAnsi="Times New Roman" w:cs="Times New Roman"/>
          <w:bCs/>
          <w:sz w:val="12"/>
          <w:szCs w:val="12"/>
        </w:rPr>
        <w:instrText xml:space="preserve"> </w:instrText>
      </w:r>
      <w:r w:rsidRPr="000A079C">
        <w:rPr>
          <w:rFonts w:ascii="Times New Roman" w:eastAsia="Calibri" w:hAnsi="Times New Roman" w:cs="Times New Roman"/>
          <w:bCs/>
          <w:sz w:val="12"/>
          <w:szCs w:val="12"/>
        </w:rPr>
        <w:fldChar w:fldCharType="separate"/>
      </w:r>
      <w:r w:rsidRPr="000A079C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54AB07C3" wp14:editId="405597C3">
            <wp:extent cx="142875" cy="161925"/>
            <wp:effectExtent l="0" t="0" r="9525" b="9525"/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79C">
        <w:rPr>
          <w:rFonts w:ascii="Times New Roman" w:eastAsia="Calibri" w:hAnsi="Times New Roman" w:cs="Times New Roman"/>
          <w:bCs/>
          <w:sz w:val="12"/>
          <w:szCs w:val="12"/>
        </w:rPr>
        <w:fldChar w:fldCharType="end"/>
      </w:r>
      <w:r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 – фактический индикатор, достигнутый в ходе реализации Программы;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fldChar w:fldCharType="begin"/>
      </w:r>
      <w:r w:rsidRPr="000A079C">
        <w:rPr>
          <w:rFonts w:ascii="Times New Roman" w:eastAsia="Calibri" w:hAnsi="Times New Roman" w:cs="Times New Roman"/>
          <w:bCs/>
          <w:sz w:val="12"/>
          <w:szCs w:val="12"/>
        </w:rPr>
        <w:instrText xml:space="preserve"> QUOTE </w:instrText>
      </w:r>
      <w:r w:rsidRPr="000A079C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2EABD81A" wp14:editId="118E2322">
            <wp:extent cx="142875" cy="161925"/>
            <wp:effectExtent l="0" t="0" r="9525" b="9525"/>
            <wp:docPr id="7257906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79C">
        <w:rPr>
          <w:rFonts w:ascii="Times New Roman" w:eastAsia="Calibri" w:hAnsi="Times New Roman" w:cs="Times New Roman"/>
          <w:bCs/>
          <w:sz w:val="12"/>
          <w:szCs w:val="12"/>
        </w:rPr>
        <w:instrText xml:space="preserve"> </w:instrText>
      </w:r>
      <w:r w:rsidRPr="000A079C">
        <w:rPr>
          <w:rFonts w:ascii="Times New Roman" w:eastAsia="Calibri" w:hAnsi="Times New Roman" w:cs="Times New Roman"/>
          <w:bCs/>
          <w:sz w:val="12"/>
          <w:szCs w:val="12"/>
        </w:rPr>
        <w:fldChar w:fldCharType="separate"/>
      </w:r>
      <w:r w:rsidRPr="000A079C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14E67FFC" wp14:editId="69C8959A">
            <wp:extent cx="142875" cy="161925"/>
            <wp:effectExtent l="0" t="0" r="9525" b="9525"/>
            <wp:docPr id="7257906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79C">
        <w:rPr>
          <w:rFonts w:ascii="Times New Roman" w:eastAsia="Calibri" w:hAnsi="Times New Roman" w:cs="Times New Roman"/>
          <w:bCs/>
          <w:sz w:val="12"/>
          <w:szCs w:val="12"/>
        </w:rPr>
        <w:fldChar w:fldCharType="end"/>
      </w:r>
      <w:r w:rsidRPr="000A079C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 xml:space="preserve"> </w:t>
      </w:r>
      <w:r w:rsidRPr="000A079C">
        <w:rPr>
          <w:rFonts w:ascii="Times New Roman" w:eastAsia="Calibri" w:hAnsi="Times New Roman" w:cs="Times New Roman"/>
          <w:bCs/>
          <w:sz w:val="12"/>
          <w:szCs w:val="12"/>
        </w:rPr>
        <w:t>– нормативный индикатор, утверждённый программой.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Критерии оценки эффективности реализации Программы:</w:t>
      </w:r>
    </w:p>
    <w:p w:rsidR="000A079C" w:rsidRPr="000A079C" w:rsidRDefault="00CF4DBB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A079C" w:rsidRPr="000A079C">
        <w:rPr>
          <w:rFonts w:ascii="Times New Roman" w:eastAsia="Calibri" w:hAnsi="Times New Roman" w:cs="Times New Roman"/>
          <w:bCs/>
          <w:sz w:val="12"/>
          <w:szCs w:val="12"/>
        </w:rPr>
        <w:t>Программа реализуется эффективно (за отчётный год, за весь период реализации), если её эффективность составляет 80 % и более;</w:t>
      </w:r>
    </w:p>
    <w:p w:rsidR="000A079C" w:rsidRPr="000A079C" w:rsidRDefault="00CF4DBB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A079C" w:rsidRPr="000A079C">
        <w:rPr>
          <w:rFonts w:ascii="Times New Roman" w:eastAsia="Calibri" w:hAnsi="Times New Roman" w:cs="Times New Roman"/>
          <w:bCs/>
          <w:sz w:val="12"/>
          <w:szCs w:val="12"/>
        </w:rPr>
        <w:t>Программа нуждается в корректировке и доработке, если эффективность реализации Программы составляет 60-80 %;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Программа считается неэффективной, если мероприятия Программы выполнены с эффективностью менее 60 %.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     Энергетическая эффективность в плановом периоде приведена с учетом требований статьи 24 Федерального закона от 23.11.2009г. № 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Экономическая эффективность – показатель, характеризующий экономию, полученную в результате реализации мероприятий Программы в денежном выражении (тыс. руб.).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Энергетическую эффективность Программы рассчитывалась по каждому виду энергетического ресурса.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Экономическая эффективность рассчитывается как произведение энергетической эффективности на тариф, установленный на энергетический ресурс. Экономическая эффективность Программы приводится как сумма экономий в денежном выражении, получаемых в результате реализации мероприятий Программы.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Социальная эффективность – показатель, характеризующий эффективность реализации Программы, имеющий социальную направленность. Социальная эффективность выражается в формировании энергосберегающего типа мышления у работников, повышении квалификации работников, ответственных за энергосбережение, применении современных технологий в сфере энергосбережения, что позволяет повысить качество и надежность снабжения ресурсами потребителей.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Суммарный эффект от проведения мероприятий по пропаганде и обучению специалистов, ответственных за энергосбережение, может достичь 3 - 6% от общего количества потребляемых энергоресурсов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/>
          <w:bCs/>
          <w:sz w:val="12"/>
          <w:szCs w:val="12"/>
        </w:rPr>
        <w:t>Ожидаемые результаты реализации Программы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При реализации мероприятий по энергосбережению и повышению энергетической эффективности должны быть достигнуты следующие результаты:</w:t>
      </w:r>
    </w:p>
    <w:p w:rsidR="000A079C" w:rsidRPr="000A079C" w:rsidRDefault="00CF4DBB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A079C" w:rsidRPr="000A079C">
        <w:rPr>
          <w:rFonts w:ascii="Times New Roman" w:eastAsia="Calibri" w:hAnsi="Times New Roman" w:cs="Times New Roman"/>
          <w:bCs/>
          <w:sz w:val="12"/>
          <w:szCs w:val="12"/>
        </w:rPr>
        <w:t>сокращение государственных (бюджетных) расходов на электрическую энергию;</w:t>
      </w:r>
    </w:p>
    <w:p w:rsidR="000A079C" w:rsidRPr="000A079C" w:rsidRDefault="00CF4DBB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A079C" w:rsidRPr="000A079C">
        <w:rPr>
          <w:rFonts w:ascii="Times New Roman" w:eastAsia="Calibri" w:hAnsi="Times New Roman" w:cs="Times New Roman"/>
          <w:bCs/>
          <w:sz w:val="12"/>
          <w:szCs w:val="12"/>
        </w:rPr>
        <w:t>обеспечение нормальных климатических условий в помещениях учреждения;</w:t>
      </w:r>
    </w:p>
    <w:p w:rsidR="000A079C" w:rsidRPr="000A079C" w:rsidRDefault="00CF4DBB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A079C" w:rsidRPr="000A079C">
        <w:rPr>
          <w:rFonts w:ascii="Times New Roman" w:eastAsia="Calibri" w:hAnsi="Times New Roman" w:cs="Times New Roman"/>
          <w:bCs/>
          <w:sz w:val="12"/>
          <w:szCs w:val="12"/>
        </w:rPr>
        <w:t>повышение заинтересованности в энергосбережении.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Реализация программных мероприятий даст следующие дополнительные эффекты:</w:t>
      </w:r>
    </w:p>
    <w:p w:rsidR="000A079C" w:rsidRPr="000A079C" w:rsidRDefault="00CF4DBB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A079C" w:rsidRPr="000A079C">
        <w:rPr>
          <w:rFonts w:ascii="Times New Roman" w:eastAsia="Calibri" w:hAnsi="Times New Roman" w:cs="Times New Roman"/>
          <w:bCs/>
          <w:sz w:val="12"/>
          <w:szCs w:val="12"/>
        </w:rPr>
        <w:t>формирование действующего механизма управления потреблением ТЭР бюджетным учреждением и сокращение затрат на оплату коммунальных ресурсов;</w:t>
      </w:r>
    </w:p>
    <w:p w:rsidR="000A079C" w:rsidRPr="000A079C" w:rsidRDefault="00CF4DBB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lastRenderedPageBreak/>
        <w:t xml:space="preserve">- </w:t>
      </w:r>
      <w:r w:rsidR="000A079C"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подготовка специалистов по внедрению и эксплуатации энергосберегающих систем и </w:t>
      </w:r>
      <w:proofErr w:type="spellStart"/>
      <w:r w:rsidR="000A079C" w:rsidRPr="000A079C">
        <w:rPr>
          <w:rFonts w:ascii="Times New Roman" w:eastAsia="Calibri" w:hAnsi="Times New Roman" w:cs="Times New Roman"/>
          <w:bCs/>
          <w:sz w:val="12"/>
          <w:szCs w:val="12"/>
        </w:rPr>
        <w:t>энергоэффективного</w:t>
      </w:r>
      <w:proofErr w:type="spellEnd"/>
      <w:r w:rsidR="000A079C" w:rsidRPr="000A079C">
        <w:rPr>
          <w:rFonts w:ascii="Times New Roman" w:eastAsia="Calibri" w:hAnsi="Times New Roman" w:cs="Times New Roman"/>
          <w:bCs/>
          <w:sz w:val="12"/>
          <w:szCs w:val="12"/>
        </w:rPr>
        <w:t xml:space="preserve"> оборудования;</w:t>
      </w:r>
    </w:p>
    <w:p w:rsidR="000A079C" w:rsidRPr="000A079C" w:rsidRDefault="00CF4DBB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A079C" w:rsidRPr="000A079C">
        <w:rPr>
          <w:rFonts w:ascii="Times New Roman" w:eastAsia="Calibri" w:hAnsi="Times New Roman" w:cs="Times New Roman"/>
          <w:bCs/>
          <w:sz w:val="12"/>
          <w:szCs w:val="12"/>
        </w:rPr>
        <w:t>создание условий для принятия долгосрочных программ энергосбережения, разработки и ведения топливно-энергетического баланса образовательного учреждения.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/>
          <w:bCs/>
          <w:sz w:val="12"/>
          <w:szCs w:val="12"/>
        </w:rPr>
        <w:t>Механизм мониторинга и контроля за исполнением Программы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Механизм мониторинга и контроля за исполнением Программы включает:</w:t>
      </w:r>
    </w:p>
    <w:p w:rsidR="000A079C" w:rsidRPr="000A079C" w:rsidRDefault="00CF4DBB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A079C" w:rsidRPr="000A079C">
        <w:rPr>
          <w:rFonts w:ascii="Times New Roman" w:eastAsia="Calibri" w:hAnsi="Times New Roman" w:cs="Times New Roman"/>
          <w:bCs/>
          <w:sz w:val="12"/>
          <w:szCs w:val="12"/>
        </w:rPr>
        <w:t>выполнение программных мероприятий за счёт предусмотренных источников финансирования;</w:t>
      </w:r>
    </w:p>
    <w:p w:rsidR="000A079C" w:rsidRPr="000A079C" w:rsidRDefault="00CF4DBB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A079C" w:rsidRPr="000A079C">
        <w:rPr>
          <w:rFonts w:ascii="Times New Roman" w:eastAsia="Calibri" w:hAnsi="Times New Roman" w:cs="Times New Roman"/>
          <w:bCs/>
          <w:sz w:val="12"/>
          <w:szCs w:val="12"/>
        </w:rPr>
        <w:t>ежегодную подготовку отчёта о реализации Программы и обсуждение достигнутых результатов;</w:t>
      </w:r>
    </w:p>
    <w:p w:rsidR="000A079C" w:rsidRPr="000A079C" w:rsidRDefault="00CF4DBB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A079C" w:rsidRPr="000A079C">
        <w:rPr>
          <w:rFonts w:ascii="Times New Roman" w:eastAsia="Calibri" w:hAnsi="Times New Roman" w:cs="Times New Roman"/>
          <w:bCs/>
          <w:sz w:val="12"/>
          <w:szCs w:val="12"/>
        </w:rPr>
        <w:t>ежегодную корректировку Программы с учётом результатов выполнения Программы за предыдущий период.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Выполнение мероприятий по энергосбережению и повышению энергоэффективности ежегодно отражаются в отчётах, как в натуральном, так и в стоимостном выражении.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Корректировка Программы включает внесение изменений и дополнений в перечень программных мероприятий, с учётом результатов реализации энергосберегающих мероприятий в предыдущем году, а также на основании выявленных проблем в части энергосбережения, требующих их устранения.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Общее руководство по реализации Программы возлагается на руководителя учреждения.</w:t>
      </w:r>
    </w:p>
    <w:p w:rsidR="000A079C" w:rsidRPr="00CF4DBB" w:rsidRDefault="000A079C" w:rsidP="00CF4DB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CF4DBB"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 №1</w:t>
      </w:r>
    </w:p>
    <w:p w:rsidR="000A079C" w:rsidRPr="00CF4DBB" w:rsidRDefault="000A079C" w:rsidP="00CF4DB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CF4DBB">
        <w:rPr>
          <w:rFonts w:ascii="Times New Roman" w:eastAsia="Calibri" w:hAnsi="Times New Roman" w:cs="Times New Roman"/>
          <w:bCs/>
          <w:i/>
          <w:sz w:val="12"/>
          <w:szCs w:val="12"/>
        </w:rPr>
        <w:t>к Программе энергосбережения и повышения</w:t>
      </w:r>
      <w:r w:rsidR="00CF4DBB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CF4DBB">
        <w:rPr>
          <w:rFonts w:ascii="Times New Roman" w:eastAsia="Calibri" w:hAnsi="Times New Roman" w:cs="Times New Roman"/>
          <w:bCs/>
          <w:i/>
          <w:sz w:val="12"/>
          <w:szCs w:val="12"/>
        </w:rPr>
        <w:t>энергетической эффективности</w:t>
      </w:r>
    </w:p>
    <w:p w:rsidR="000A079C" w:rsidRPr="00CF4DBB" w:rsidRDefault="000A079C" w:rsidP="00CF4DB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CF4DBB">
        <w:rPr>
          <w:rFonts w:ascii="Times New Roman" w:eastAsia="Calibri" w:hAnsi="Times New Roman" w:cs="Times New Roman"/>
          <w:bCs/>
          <w:i/>
          <w:sz w:val="12"/>
          <w:szCs w:val="12"/>
        </w:rPr>
        <w:t>Администрации сельского поселения Сергиевск</w:t>
      </w:r>
      <w:r w:rsidR="00CF4DBB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CF4DBB">
        <w:rPr>
          <w:rFonts w:ascii="Times New Roman" w:eastAsia="Calibri" w:hAnsi="Times New Roman" w:cs="Times New Roman"/>
          <w:bCs/>
          <w:i/>
          <w:sz w:val="12"/>
          <w:szCs w:val="12"/>
        </w:rPr>
        <w:t>муниципального района Сергиевский</w:t>
      </w:r>
    </w:p>
    <w:p w:rsidR="000A079C" w:rsidRPr="00CF4DBB" w:rsidRDefault="000A079C" w:rsidP="00CF4DB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CF4DBB">
        <w:rPr>
          <w:rFonts w:ascii="Times New Roman" w:eastAsia="Calibri" w:hAnsi="Times New Roman" w:cs="Times New Roman"/>
          <w:bCs/>
          <w:i/>
          <w:sz w:val="12"/>
          <w:szCs w:val="12"/>
        </w:rPr>
        <w:t>Самарской области на 2026-2028 годы</w:t>
      </w:r>
    </w:p>
    <w:p w:rsidR="000A079C" w:rsidRPr="00CF4DBB" w:rsidRDefault="000A079C" w:rsidP="00CF4DB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</w:p>
    <w:p w:rsidR="00CF4DBB" w:rsidRDefault="000A079C" w:rsidP="00CF4DB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163" w:name="_Toc204783975"/>
      <w:r w:rsidRPr="000A079C">
        <w:rPr>
          <w:rFonts w:ascii="Times New Roman" w:eastAsia="Calibri" w:hAnsi="Times New Roman" w:cs="Times New Roman"/>
          <w:b/>
          <w:bCs/>
          <w:sz w:val="12"/>
          <w:szCs w:val="12"/>
        </w:rPr>
        <w:t>СВЕДЕНИЯ О ЦЕЛЕВЫХ ПОКАЗАТЕЛЯХ ПРОГРАММЫ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ЭНЕРГОСБЕРЕЖЕНИЯ И ПОВВЫШЕНИЯ ЭНЕРГЕТИЧЕСКОЙ ЭФФЕКТИВНОСТИ</w:t>
      </w:r>
      <w:bookmarkEnd w:id="163"/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"/>
        <w:gridCol w:w="5444"/>
        <w:gridCol w:w="606"/>
        <w:gridCol w:w="430"/>
        <w:gridCol w:w="331"/>
        <w:gridCol w:w="272"/>
        <w:gridCol w:w="272"/>
      </w:tblGrid>
      <w:tr w:rsidR="000A079C" w:rsidRPr="000A079C" w:rsidTr="00CF4DBB">
        <w:trPr>
          <w:trHeight w:val="20"/>
        </w:trPr>
        <w:tc>
          <w:tcPr>
            <w:tcW w:w="224" w:type="pct"/>
            <w:vMerge w:val="restar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3072" w:type="pct"/>
            <w:vMerge w:val="restar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показателя</w:t>
            </w:r>
          </w:p>
        </w:tc>
        <w:tc>
          <w:tcPr>
            <w:tcW w:w="461" w:type="pct"/>
            <w:vMerge w:val="restar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Единица измерения</w:t>
            </w:r>
          </w:p>
        </w:tc>
        <w:tc>
          <w:tcPr>
            <w:tcW w:w="366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Базовый год</w:t>
            </w:r>
          </w:p>
        </w:tc>
        <w:tc>
          <w:tcPr>
            <w:tcW w:w="876" w:type="pct"/>
            <w:gridSpan w:val="3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Плановые значения целевых показателей Программы</w:t>
            </w:r>
          </w:p>
        </w:tc>
      </w:tr>
      <w:tr w:rsidR="000A079C" w:rsidRPr="000A079C" w:rsidTr="00CF4DBB">
        <w:trPr>
          <w:trHeight w:val="20"/>
        </w:trPr>
        <w:tc>
          <w:tcPr>
            <w:tcW w:w="224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072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66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2024</w:t>
            </w:r>
          </w:p>
        </w:tc>
        <w:tc>
          <w:tcPr>
            <w:tcW w:w="313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</w:t>
            </w:r>
          </w:p>
        </w:tc>
        <w:tc>
          <w:tcPr>
            <w:tcW w:w="28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</w:t>
            </w:r>
          </w:p>
        </w:tc>
        <w:tc>
          <w:tcPr>
            <w:tcW w:w="28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</w:t>
            </w:r>
          </w:p>
        </w:tc>
      </w:tr>
      <w:tr w:rsidR="000A079C" w:rsidRPr="000A079C" w:rsidTr="00CF4DBB">
        <w:trPr>
          <w:trHeight w:val="20"/>
        </w:trPr>
        <w:tc>
          <w:tcPr>
            <w:tcW w:w="224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072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электрической энергии (в расчете на 1 кв. метр общей площади)</w:t>
            </w:r>
          </w:p>
        </w:tc>
        <w:tc>
          <w:tcPr>
            <w:tcW w:w="461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кВт*ч /м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366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40,50</w:t>
            </w:r>
          </w:p>
        </w:tc>
        <w:tc>
          <w:tcPr>
            <w:tcW w:w="313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40,00</w:t>
            </w:r>
          </w:p>
        </w:tc>
        <w:tc>
          <w:tcPr>
            <w:tcW w:w="28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39,58</w:t>
            </w:r>
          </w:p>
        </w:tc>
        <w:tc>
          <w:tcPr>
            <w:tcW w:w="28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39,58</w:t>
            </w:r>
          </w:p>
        </w:tc>
      </w:tr>
      <w:tr w:rsidR="000A079C" w:rsidRPr="000A079C" w:rsidTr="00CF4DBB">
        <w:trPr>
          <w:trHeight w:val="20"/>
        </w:trPr>
        <w:tc>
          <w:tcPr>
            <w:tcW w:w="224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072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электрической энергии, расчеты за которую осуществляются с использованием приборов учета</w:t>
            </w:r>
          </w:p>
        </w:tc>
        <w:tc>
          <w:tcPr>
            <w:tcW w:w="461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366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313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28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28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</w:tr>
      <w:tr w:rsidR="000A079C" w:rsidRPr="000A079C" w:rsidTr="00CF4DBB">
        <w:trPr>
          <w:trHeight w:val="20"/>
        </w:trPr>
        <w:tc>
          <w:tcPr>
            <w:tcW w:w="224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3072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тепловой энергии (в расчете на 1 кв. метр общей площади)</w:t>
            </w:r>
          </w:p>
        </w:tc>
        <w:tc>
          <w:tcPr>
            <w:tcW w:w="461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Гкал/м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366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13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A079C" w:rsidRPr="000A079C" w:rsidTr="00CF4DBB">
        <w:trPr>
          <w:trHeight w:val="20"/>
        </w:trPr>
        <w:tc>
          <w:tcPr>
            <w:tcW w:w="224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3072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тепловой энергии, расчеты за которую осуществляются с использованием приборов учета</w:t>
            </w:r>
          </w:p>
        </w:tc>
        <w:tc>
          <w:tcPr>
            <w:tcW w:w="461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366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13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A079C" w:rsidRPr="000A079C" w:rsidTr="00CF4DBB">
        <w:trPr>
          <w:trHeight w:val="20"/>
        </w:trPr>
        <w:tc>
          <w:tcPr>
            <w:tcW w:w="224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3072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природного газа</w:t>
            </w:r>
          </w:p>
        </w:tc>
        <w:tc>
          <w:tcPr>
            <w:tcW w:w="46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/м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366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29,13</w:t>
            </w:r>
          </w:p>
        </w:tc>
        <w:tc>
          <w:tcPr>
            <w:tcW w:w="313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27,73</w:t>
            </w:r>
          </w:p>
        </w:tc>
        <w:tc>
          <w:tcPr>
            <w:tcW w:w="28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27,73</w:t>
            </w:r>
          </w:p>
        </w:tc>
        <w:tc>
          <w:tcPr>
            <w:tcW w:w="28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27,73</w:t>
            </w:r>
          </w:p>
        </w:tc>
      </w:tr>
      <w:tr w:rsidR="000A079C" w:rsidRPr="000A079C" w:rsidTr="00CF4DBB">
        <w:trPr>
          <w:trHeight w:val="20"/>
        </w:trPr>
        <w:tc>
          <w:tcPr>
            <w:tcW w:w="224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3072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природного газа, расчеты за которую осуществляются с использованием приборов учета</w:t>
            </w:r>
          </w:p>
        </w:tc>
        <w:tc>
          <w:tcPr>
            <w:tcW w:w="46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366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313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28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28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</w:tr>
      <w:tr w:rsidR="000A079C" w:rsidRPr="000A079C" w:rsidTr="00CF4DBB">
        <w:trPr>
          <w:trHeight w:val="20"/>
        </w:trPr>
        <w:tc>
          <w:tcPr>
            <w:tcW w:w="224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3072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воды (в расчете на 1 человека)</w:t>
            </w:r>
          </w:p>
        </w:tc>
        <w:tc>
          <w:tcPr>
            <w:tcW w:w="46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куб. м / чел.</w:t>
            </w:r>
          </w:p>
        </w:tc>
        <w:tc>
          <w:tcPr>
            <w:tcW w:w="366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23,51</w:t>
            </w:r>
          </w:p>
        </w:tc>
        <w:tc>
          <w:tcPr>
            <w:tcW w:w="313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23,51</w:t>
            </w:r>
          </w:p>
        </w:tc>
        <w:tc>
          <w:tcPr>
            <w:tcW w:w="28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23,51</w:t>
            </w:r>
          </w:p>
        </w:tc>
        <w:tc>
          <w:tcPr>
            <w:tcW w:w="28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23,51</w:t>
            </w:r>
          </w:p>
        </w:tc>
      </w:tr>
      <w:tr w:rsidR="000A079C" w:rsidRPr="000A079C" w:rsidTr="00CF4DBB">
        <w:trPr>
          <w:trHeight w:val="20"/>
        </w:trPr>
        <w:tc>
          <w:tcPr>
            <w:tcW w:w="224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7.1</w:t>
            </w:r>
          </w:p>
        </w:tc>
        <w:tc>
          <w:tcPr>
            <w:tcW w:w="3072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с. п. Сергиевск</w:t>
            </w:r>
          </w:p>
        </w:tc>
        <w:tc>
          <w:tcPr>
            <w:tcW w:w="461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куб. м / чел.</w:t>
            </w:r>
          </w:p>
        </w:tc>
        <w:tc>
          <w:tcPr>
            <w:tcW w:w="366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3,88</w:t>
            </w:r>
          </w:p>
        </w:tc>
        <w:tc>
          <w:tcPr>
            <w:tcW w:w="313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3,88</w:t>
            </w:r>
          </w:p>
        </w:tc>
        <w:tc>
          <w:tcPr>
            <w:tcW w:w="28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3,88</w:t>
            </w:r>
          </w:p>
        </w:tc>
        <w:tc>
          <w:tcPr>
            <w:tcW w:w="28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3,88</w:t>
            </w:r>
          </w:p>
        </w:tc>
      </w:tr>
      <w:tr w:rsidR="000A079C" w:rsidRPr="000A079C" w:rsidTr="00CF4DBB">
        <w:trPr>
          <w:trHeight w:val="20"/>
        </w:trPr>
        <w:tc>
          <w:tcPr>
            <w:tcW w:w="224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7.2</w:t>
            </w:r>
          </w:p>
        </w:tc>
        <w:tc>
          <w:tcPr>
            <w:tcW w:w="3072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Школа</w:t>
            </w:r>
          </w:p>
        </w:tc>
        <w:tc>
          <w:tcPr>
            <w:tcW w:w="46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куб. м / чел.</w:t>
            </w:r>
          </w:p>
        </w:tc>
        <w:tc>
          <w:tcPr>
            <w:tcW w:w="366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19,63</w:t>
            </w:r>
          </w:p>
        </w:tc>
        <w:tc>
          <w:tcPr>
            <w:tcW w:w="313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19,63</w:t>
            </w:r>
          </w:p>
        </w:tc>
        <w:tc>
          <w:tcPr>
            <w:tcW w:w="28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19,63</w:t>
            </w:r>
          </w:p>
        </w:tc>
        <w:tc>
          <w:tcPr>
            <w:tcW w:w="28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19,63</w:t>
            </w:r>
          </w:p>
        </w:tc>
      </w:tr>
      <w:tr w:rsidR="000A079C" w:rsidRPr="000A079C" w:rsidTr="00CF4DBB">
        <w:trPr>
          <w:trHeight w:val="20"/>
        </w:trPr>
        <w:tc>
          <w:tcPr>
            <w:tcW w:w="224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3072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холодной воды, расчеты за которую осуществляются с использованием приборов учета</w:t>
            </w:r>
          </w:p>
        </w:tc>
        <w:tc>
          <w:tcPr>
            <w:tcW w:w="461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366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313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28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28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</w:tr>
      <w:tr w:rsidR="000A079C" w:rsidRPr="000A079C" w:rsidTr="00CF4DBB">
        <w:trPr>
          <w:trHeight w:val="20"/>
        </w:trPr>
        <w:tc>
          <w:tcPr>
            <w:tcW w:w="224" w:type="pct"/>
            <w:vMerge w:val="restar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3072" w:type="pct"/>
            <w:vMerge w:val="restar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Экономия электрической энергии</w:t>
            </w:r>
          </w:p>
        </w:tc>
        <w:tc>
          <w:tcPr>
            <w:tcW w:w="461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кВт*ч</w:t>
            </w:r>
          </w:p>
        </w:tc>
        <w:tc>
          <w:tcPr>
            <w:tcW w:w="366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13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0,06</w:t>
            </w:r>
          </w:p>
        </w:tc>
        <w:tc>
          <w:tcPr>
            <w:tcW w:w="28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0,05</w:t>
            </w:r>
          </w:p>
        </w:tc>
        <w:tc>
          <w:tcPr>
            <w:tcW w:w="28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A079C" w:rsidRPr="000A079C" w:rsidTr="00CF4DBB">
        <w:trPr>
          <w:trHeight w:val="20"/>
        </w:trPr>
        <w:tc>
          <w:tcPr>
            <w:tcW w:w="224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072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руб.</w:t>
            </w:r>
          </w:p>
        </w:tc>
        <w:tc>
          <w:tcPr>
            <w:tcW w:w="366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13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0,66</w:t>
            </w:r>
          </w:p>
        </w:tc>
        <w:tc>
          <w:tcPr>
            <w:tcW w:w="28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0,58</w:t>
            </w:r>
          </w:p>
        </w:tc>
        <w:tc>
          <w:tcPr>
            <w:tcW w:w="28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A079C" w:rsidRPr="000A079C" w:rsidTr="00CF4DBB">
        <w:trPr>
          <w:trHeight w:val="20"/>
        </w:trPr>
        <w:tc>
          <w:tcPr>
            <w:tcW w:w="224" w:type="pct"/>
            <w:vMerge w:val="restar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3072" w:type="pct"/>
            <w:vMerge w:val="restar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Экономия природного газа</w:t>
            </w:r>
          </w:p>
        </w:tc>
        <w:tc>
          <w:tcPr>
            <w:tcW w:w="46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</w:p>
        </w:tc>
        <w:tc>
          <w:tcPr>
            <w:tcW w:w="366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13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167,94</w:t>
            </w:r>
          </w:p>
        </w:tc>
        <w:tc>
          <w:tcPr>
            <w:tcW w:w="28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A079C" w:rsidRPr="000A079C" w:rsidTr="00CF4DBB">
        <w:trPr>
          <w:trHeight w:val="20"/>
        </w:trPr>
        <w:tc>
          <w:tcPr>
            <w:tcW w:w="224" w:type="pct"/>
            <w:vMerge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072" w:type="pct"/>
            <w:vMerge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руб.</w:t>
            </w:r>
          </w:p>
        </w:tc>
        <w:tc>
          <w:tcPr>
            <w:tcW w:w="366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13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1,404</w:t>
            </w:r>
          </w:p>
        </w:tc>
        <w:tc>
          <w:tcPr>
            <w:tcW w:w="28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</w:tbl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CF4DBB" w:rsidRPr="00CF4DBB" w:rsidRDefault="00CF4DBB" w:rsidP="00CF4DB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 №2</w:t>
      </w:r>
    </w:p>
    <w:p w:rsidR="00CF4DBB" w:rsidRPr="00CF4DBB" w:rsidRDefault="00CF4DBB" w:rsidP="00CF4DB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CF4DBB">
        <w:rPr>
          <w:rFonts w:ascii="Times New Roman" w:eastAsia="Calibri" w:hAnsi="Times New Roman" w:cs="Times New Roman"/>
          <w:bCs/>
          <w:i/>
          <w:sz w:val="12"/>
          <w:szCs w:val="12"/>
        </w:rPr>
        <w:t>к Программе энергосбережения и повышения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CF4DBB">
        <w:rPr>
          <w:rFonts w:ascii="Times New Roman" w:eastAsia="Calibri" w:hAnsi="Times New Roman" w:cs="Times New Roman"/>
          <w:bCs/>
          <w:i/>
          <w:sz w:val="12"/>
          <w:szCs w:val="12"/>
        </w:rPr>
        <w:t>энергетической эффективности</w:t>
      </w:r>
    </w:p>
    <w:p w:rsidR="00CF4DBB" w:rsidRPr="00CF4DBB" w:rsidRDefault="00CF4DBB" w:rsidP="00CF4DB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CF4DBB">
        <w:rPr>
          <w:rFonts w:ascii="Times New Roman" w:eastAsia="Calibri" w:hAnsi="Times New Roman" w:cs="Times New Roman"/>
          <w:bCs/>
          <w:i/>
          <w:sz w:val="12"/>
          <w:szCs w:val="12"/>
        </w:rPr>
        <w:t>Администрации сельского поселения Сергиевск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CF4DBB">
        <w:rPr>
          <w:rFonts w:ascii="Times New Roman" w:eastAsia="Calibri" w:hAnsi="Times New Roman" w:cs="Times New Roman"/>
          <w:bCs/>
          <w:i/>
          <w:sz w:val="12"/>
          <w:szCs w:val="12"/>
        </w:rPr>
        <w:t>муниципального района Сергиевский</w:t>
      </w:r>
    </w:p>
    <w:p w:rsidR="00CF4DBB" w:rsidRPr="00CF4DBB" w:rsidRDefault="00CF4DBB" w:rsidP="00CF4DB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CF4DBB">
        <w:rPr>
          <w:rFonts w:ascii="Times New Roman" w:eastAsia="Calibri" w:hAnsi="Times New Roman" w:cs="Times New Roman"/>
          <w:bCs/>
          <w:i/>
          <w:sz w:val="12"/>
          <w:szCs w:val="12"/>
        </w:rPr>
        <w:t>Самарской области на 2026-2028 годы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tbl>
      <w:tblPr>
        <w:tblStyle w:val="af2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"/>
        <w:gridCol w:w="3803"/>
        <w:gridCol w:w="709"/>
        <w:gridCol w:w="1070"/>
        <w:gridCol w:w="426"/>
        <w:gridCol w:w="495"/>
        <w:gridCol w:w="849"/>
      </w:tblGrid>
      <w:tr w:rsidR="000A079C" w:rsidRPr="000A079C" w:rsidTr="00CF4DBB">
        <w:trPr>
          <w:trHeight w:val="20"/>
        </w:trPr>
        <w:tc>
          <w:tcPr>
            <w:tcW w:w="114" w:type="pct"/>
            <w:vMerge w:val="restar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br/>
              <w:t>п/п</w:t>
            </w:r>
          </w:p>
        </w:tc>
        <w:tc>
          <w:tcPr>
            <w:tcW w:w="2528" w:type="pct"/>
            <w:vMerge w:val="restar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359" w:type="pct"/>
            <w:gridSpan w:val="5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 год</w:t>
            </w:r>
          </w:p>
        </w:tc>
      </w:tr>
      <w:tr w:rsidR="000A079C" w:rsidRPr="000A079C" w:rsidTr="00CF4DBB">
        <w:trPr>
          <w:trHeight w:val="20"/>
        </w:trPr>
        <w:tc>
          <w:tcPr>
            <w:tcW w:w="114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28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82" w:type="pct"/>
            <w:gridSpan w:val="2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Финансовое обеспечение реализации мероприятий</w:t>
            </w:r>
          </w:p>
        </w:tc>
        <w:tc>
          <w:tcPr>
            <w:tcW w:w="1177" w:type="pct"/>
            <w:gridSpan w:val="3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Экономия топливно-энергетических ресурсов</w:t>
            </w:r>
          </w:p>
        </w:tc>
      </w:tr>
      <w:tr w:rsidR="000A079C" w:rsidRPr="000A079C" w:rsidTr="00CF4DBB">
        <w:trPr>
          <w:trHeight w:val="20"/>
        </w:trPr>
        <w:tc>
          <w:tcPr>
            <w:tcW w:w="114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28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71" w:type="pct"/>
            <w:vMerge w:val="restar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</w:t>
            </w:r>
          </w:p>
        </w:tc>
        <w:tc>
          <w:tcPr>
            <w:tcW w:w="711" w:type="pct"/>
            <w:vMerge w:val="restar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объем, тыс. руб.</w:t>
            </w:r>
          </w:p>
        </w:tc>
        <w:tc>
          <w:tcPr>
            <w:tcW w:w="612" w:type="pct"/>
            <w:gridSpan w:val="2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натуральном выражении</w:t>
            </w:r>
          </w:p>
        </w:tc>
        <w:tc>
          <w:tcPr>
            <w:tcW w:w="565" w:type="pct"/>
            <w:vMerge w:val="restar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стоимостном выражении, тыс. руб.</w:t>
            </w:r>
          </w:p>
        </w:tc>
      </w:tr>
      <w:tr w:rsidR="000A079C" w:rsidRPr="000A079C" w:rsidTr="00CF4DBB">
        <w:trPr>
          <w:trHeight w:val="20"/>
        </w:trPr>
        <w:tc>
          <w:tcPr>
            <w:tcW w:w="114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28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71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11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3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</w:t>
            </w:r>
          </w:p>
        </w:tc>
        <w:tc>
          <w:tcPr>
            <w:tcW w:w="329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565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A079C" w:rsidRPr="000A079C" w:rsidTr="00CF4DBB">
        <w:trPr>
          <w:trHeight w:val="20"/>
        </w:trPr>
        <w:tc>
          <w:tcPr>
            <w:tcW w:w="5000" w:type="pct"/>
            <w:gridSpan w:val="7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Организационно-правовые мероприятия</w:t>
            </w:r>
          </w:p>
        </w:tc>
      </w:tr>
      <w:tr w:rsidR="000A079C" w:rsidRPr="000A079C" w:rsidTr="00CF4DBB">
        <w:trPr>
          <w:trHeight w:val="20"/>
        </w:trPr>
        <w:tc>
          <w:tcPr>
            <w:tcW w:w="114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528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Контроль за соответствием размещаемых заказов на поставки товаров с учетом требований по обеспечению энергосберегающих характеристик </w:t>
            </w:r>
          </w:p>
        </w:tc>
        <w:tc>
          <w:tcPr>
            <w:tcW w:w="47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1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83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29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65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A079C" w:rsidRPr="000A079C" w:rsidTr="00CF4DBB">
        <w:trPr>
          <w:trHeight w:val="20"/>
        </w:trPr>
        <w:tc>
          <w:tcPr>
            <w:tcW w:w="114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2528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Информационная поддержка политики энергосбережения (участие в конференциях, выставках и семинарах по энергосбережению)</w:t>
            </w:r>
          </w:p>
        </w:tc>
        <w:tc>
          <w:tcPr>
            <w:tcW w:w="47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1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83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29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65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A079C" w:rsidRPr="000A079C" w:rsidTr="00CF4DBB">
        <w:trPr>
          <w:trHeight w:val="20"/>
        </w:trPr>
        <w:tc>
          <w:tcPr>
            <w:tcW w:w="114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2528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Разъяснительная и агитационная работа среди сотрудников учреждения (размещение информационных знаков; контроль за соблюдением светового режима)</w:t>
            </w:r>
          </w:p>
        </w:tc>
        <w:tc>
          <w:tcPr>
            <w:tcW w:w="47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1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83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29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65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A079C" w:rsidRPr="000A079C" w:rsidTr="00CF4DBB">
        <w:trPr>
          <w:trHeight w:val="20"/>
        </w:trPr>
        <w:tc>
          <w:tcPr>
            <w:tcW w:w="114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2528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Соблюдение правил эксплуатации и оптимизация работы электрооборудования</w:t>
            </w:r>
          </w:p>
        </w:tc>
        <w:tc>
          <w:tcPr>
            <w:tcW w:w="47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1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83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29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65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A079C" w:rsidRPr="000A079C" w:rsidTr="00CF4DBB">
        <w:trPr>
          <w:trHeight w:val="20"/>
        </w:trPr>
        <w:tc>
          <w:tcPr>
            <w:tcW w:w="114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5</w:t>
            </w:r>
          </w:p>
        </w:tc>
        <w:tc>
          <w:tcPr>
            <w:tcW w:w="2528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Сбор и размещение сведений об энергосбережении и повышении энергетической эффективности в модуле ГИС «Энергоэффективность» </w:t>
            </w:r>
          </w:p>
        </w:tc>
        <w:tc>
          <w:tcPr>
            <w:tcW w:w="47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1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83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29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65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A079C" w:rsidRPr="000A079C" w:rsidTr="00CF4DBB">
        <w:trPr>
          <w:trHeight w:val="20"/>
        </w:trPr>
        <w:tc>
          <w:tcPr>
            <w:tcW w:w="5000" w:type="pct"/>
            <w:gridSpan w:val="7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Технические мероприятия</w:t>
            </w:r>
          </w:p>
        </w:tc>
      </w:tr>
      <w:tr w:rsidR="000A079C" w:rsidRPr="000A079C" w:rsidTr="00CF4DBB">
        <w:trPr>
          <w:trHeight w:val="20"/>
        </w:trPr>
        <w:tc>
          <w:tcPr>
            <w:tcW w:w="114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2528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Замена люминесцентных светильников на светодиодные (6 шт.)</w:t>
            </w:r>
          </w:p>
        </w:tc>
        <w:tc>
          <w:tcPr>
            <w:tcW w:w="47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1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5,26</w:t>
            </w:r>
          </w:p>
        </w:tc>
        <w:tc>
          <w:tcPr>
            <w:tcW w:w="283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0,06</w:t>
            </w:r>
          </w:p>
        </w:tc>
        <w:tc>
          <w:tcPr>
            <w:tcW w:w="329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кВт*ч</w:t>
            </w:r>
          </w:p>
        </w:tc>
        <w:tc>
          <w:tcPr>
            <w:tcW w:w="565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0,66</w:t>
            </w:r>
          </w:p>
        </w:tc>
      </w:tr>
      <w:tr w:rsidR="000A079C" w:rsidRPr="000A079C" w:rsidTr="00CF4DBB">
        <w:trPr>
          <w:trHeight w:val="20"/>
        </w:trPr>
        <w:tc>
          <w:tcPr>
            <w:tcW w:w="114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28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7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1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3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9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</w:p>
        </w:tc>
        <w:tc>
          <w:tcPr>
            <w:tcW w:w="565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A079C" w:rsidRPr="000A079C" w:rsidTr="00CF4DBB">
        <w:trPr>
          <w:trHeight w:val="20"/>
        </w:trPr>
        <w:tc>
          <w:tcPr>
            <w:tcW w:w="3112" w:type="pct"/>
            <w:gridSpan w:val="3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  <w:r w:rsidRPr="000A079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 xml:space="preserve">Всего по мероприятиям </w:t>
            </w:r>
          </w:p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71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8,38</w:t>
            </w:r>
          </w:p>
        </w:tc>
        <w:tc>
          <w:tcPr>
            <w:tcW w:w="283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0,2</w:t>
            </w:r>
          </w:p>
        </w:tc>
        <w:tc>
          <w:tcPr>
            <w:tcW w:w="329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т. у. т.</w:t>
            </w:r>
          </w:p>
        </w:tc>
        <w:tc>
          <w:tcPr>
            <w:tcW w:w="565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2,064</w:t>
            </w:r>
          </w:p>
        </w:tc>
      </w:tr>
    </w:tbl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tbl>
      <w:tblPr>
        <w:tblStyle w:val="af2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"/>
        <w:gridCol w:w="3801"/>
        <w:gridCol w:w="710"/>
        <w:gridCol w:w="1020"/>
        <w:gridCol w:w="414"/>
        <w:gridCol w:w="569"/>
        <w:gridCol w:w="838"/>
      </w:tblGrid>
      <w:tr w:rsidR="000A079C" w:rsidRPr="000A079C" w:rsidTr="00CF4DBB">
        <w:trPr>
          <w:trHeight w:val="20"/>
        </w:trPr>
        <w:tc>
          <w:tcPr>
            <w:tcW w:w="114" w:type="pct"/>
            <w:vMerge w:val="restar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br/>
              <w:t>п/п</w:t>
            </w:r>
          </w:p>
        </w:tc>
        <w:tc>
          <w:tcPr>
            <w:tcW w:w="2526" w:type="pct"/>
            <w:vMerge w:val="restar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359" w:type="pct"/>
            <w:gridSpan w:val="5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 год</w:t>
            </w:r>
          </w:p>
        </w:tc>
      </w:tr>
      <w:tr w:rsidR="000A079C" w:rsidRPr="000A079C" w:rsidTr="00CF4DBB">
        <w:trPr>
          <w:trHeight w:val="20"/>
        </w:trPr>
        <w:tc>
          <w:tcPr>
            <w:tcW w:w="114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26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50" w:type="pct"/>
            <w:gridSpan w:val="2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Финансовое обеспечение реализации мероприятий</w:t>
            </w:r>
          </w:p>
        </w:tc>
        <w:tc>
          <w:tcPr>
            <w:tcW w:w="1210" w:type="pct"/>
            <w:gridSpan w:val="3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Экономия топливно-энергетических ресурсов</w:t>
            </w:r>
          </w:p>
        </w:tc>
      </w:tr>
      <w:tr w:rsidR="000A079C" w:rsidRPr="000A079C" w:rsidTr="00CF4DBB">
        <w:trPr>
          <w:trHeight w:val="20"/>
        </w:trPr>
        <w:tc>
          <w:tcPr>
            <w:tcW w:w="114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26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72" w:type="pct"/>
            <w:vMerge w:val="restar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</w:t>
            </w:r>
          </w:p>
        </w:tc>
        <w:tc>
          <w:tcPr>
            <w:tcW w:w="678" w:type="pct"/>
            <w:vMerge w:val="restar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объем, тыс. руб.</w:t>
            </w:r>
          </w:p>
        </w:tc>
        <w:tc>
          <w:tcPr>
            <w:tcW w:w="653" w:type="pct"/>
            <w:gridSpan w:val="2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натуральном выражении</w:t>
            </w:r>
          </w:p>
        </w:tc>
        <w:tc>
          <w:tcPr>
            <w:tcW w:w="556" w:type="pct"/>
            <w:vMerge w:val="restar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стоимостном выражении, тыс. руб.</w:t>
            </w:r>
          </w:p>
        </w:tc>
      </w:tr>
      <w:tr w:rsidR="000A079C" w:rsidRPr="000A079C" w:rsidTr="00CF4DBB">
        <w:trPr>
          <w:trHeight w:val="20"/>
        </w:trPr>
        <w:tc>
          <w:tcPr>
            <w:tcW w:w="114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26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72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78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75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</w:t>
            </w:r>
          </w:p>
        </w:tc>
        <w:tc>
          <w:tcPr>
            <w:tcW w:w="378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556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A079C" w:rsidRPr="000A079C" w:rsidTr="00CF4DBB">
        <w:trPr>
          <w:trHeight w:val="20"/>
        </w:trPr>
        <w:tc>
          <w:tcPr>
            <w:tcW w:w="5000" w:type="pct"/>
            <w:gridSpan w:val="7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Организационно-правовые мероприятия</w:t>
            </w:r>
          </w:p>
        </w:tc>
      </w:tr>
      <w:tr w:rsidR="000A079C" w:rsidRPr="000A079C" w:rsidTr="00CF4DBB">
        <w:trPr>
          <w:trHeight w:val="20"/>
        </w:trPr>
        <w:tc>
          <w:tcPr>
            <w:tcW w:w="114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526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Контроль за соответствием размещаемых заказов на поставки товаров с учетом требований по обеспечению энергосберегающих характеристик </w:t>
            </w:r>
          </w:p>
        </w:tc>
        <w:tc>
          <w:tcPr>
            <w:tcW w:w="472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678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75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8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56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A079C" w:rsidRPr="000A079C" w:rsidTr="00CF4DBB">
        <w:trPr>
          <w:trHeight w:val="20"/>
        </w:trPr>
        <w:tc>
          <w:tcPr>
            <w:tcW w:w="114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2526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Информационная поддержка политики энергосбережения (участие в конференциях, выставках и семинарах по энергосбережению)</w:t>
            </w:r>
          </w:p>
        </w:tc>
        <w:tc>
          <w:tcPr>
            <w:tcW w:w="472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678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75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8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56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A079C" w:rsidRPr="000A079C" w:rsidTr="00CF4DBB">
        <w:trPr>
          <w:trHeight w:val="20"/>
        </w:trPr>
        <w:tc>
          <w:tcPr>
            <w:tcW w:w="114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2526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Разъяснительная и агитационная работа среди сотрудников учреждения (размещение информационных знаков; контроль за соблюдением светового режима)</w:t>
            </w:r>
          </w:p>
        </w:tc>
        <w:tc>
          <w:tcPr>
            <w:tcW w:w="472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678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75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8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56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A079C" w:rsidRPr="000A079C" w:rsidTr="00CF4DBB">
        <w:trPr>
          <w:trHeight w:val="20"/>
        </w:trPr>
        <w:tc>
          <w:tcPr>
            <w:tcW w:w="114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2526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Соблюдение правил эксплуатации и оптимизация работы электрооборудования</w:t>
            </w:r>
          </w:p>
        </w:tc>
        <w:tc>
          <w:tcPr>
            <w:tcW w:w="472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678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75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8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56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A079C" w:rsidRPr="000A079C" w:rsidTr="00CF4DBB">
        <w:trPr>
          <w:trHeight w:val="20"/>
        </w:trPr>
        <w:tc>
          <w:tcPr>
            <w:tcW w:w="114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2526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Сбор и размещение сведений об энергосбережении и повышении энергетической эффективности в модуле ГИС «Энергоэффективность» </w:t>
            </w:r>
          </w:p>
        </w:tc>
        <w:tc>
          <w:tcPr>
            <w:tcW w:w="472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678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75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78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56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A079C" w:rsidRPr="000A079C" w:rsidTr="00CF4DBB">
        <w:trPr>
          <w:trHeight w:val="20"/>
        </w:trPr>
        <w:tc>
          <w:tcPr>
            <w:tcW w:w="5000" w:type="pct"/>
            <w:gridSpan w:val="7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Технические мероприятия</w:t>
            </w:r>
          </w:p>
        </w:tc>
      </w:tr>
      <w:tr w:rsidR="000A079C" w:rsidRPr="000A079C" w:rsidTr="00CF4DBB">
        <w:trPr>
          <w:trHeight w:val="20"/>
        </w:trPr>
        <w:tc>
          <w:tcPr>
            <w:tcW w:w="114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2526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Замена люминесцентных светильников на светодиодные (5 шт.)</w:t>
            </w:r>
          </w:p>
        </w:tc>
        <w:tc>
          <w:tcPr>
            <w:tcW w:w="472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678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9,816</w:t>
            </w:r>
          </w:p>
        </w:tc>
        <w:tc>
          <w:tcPr>
            <w:tcW w:w="275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0,11</w:t>
            </w:r>
          </w:p>
        </w:tc>
        <w:tc>
          <w:tcPr>
            <w:tcW w:w="378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кВт*ч</w:t>
            </w:r>
          </w:p>
        </w:tc>
        <w:tc>
          <w:tcPr>
            <w:tcW w:w="556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0,58</w:t>
            </w:r>
          </w:p>
        </w:tc>
      </w:tr>
      <w:tr w:rsidR="000A079C" w:rsidRPr="000A079C" w:rsidTr="00CF4DBB">
        <w:trPr>
          <w:trHeight w:val="20"/>
        </w:trPr>
        <w:tc>
          <w:tcPr>
            <w:tcW w:w="114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2526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Модернизация системы теплопотребления</w:t>
            </w:r>
          </w:p>
        </w:tc>
        <w:tc>
          <w:tcPr>
            <w:tcW w:w="472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678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3,12</w:t>
            </w:r>
          </w:p>
        </w:tc>
        <w:tc>
          <w:tcPr>
            <w:tcW w:w="275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0,168</w:t>
            </w:r>
          </w:p>
        </w:tc>
        <w:tc>
          <w:tcPr>
            <w:tcW w:w="378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м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</w:p>
        </w:tc>
        <w:tc>
          <w:tcPr>
            <w:tcW w:w="556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1,404</w:t>
            </w:r>
          </w:p>
        </w:tc>
      </w:tr>
      <w:tr w:rsidR="000A079C" w:rsidRPr="000A079C" w:rsidTr="00CF4DBB">
        <w:trPr>
          <w:trHeight w:val="20"/>
        </w:trPr>
        <w:tc>
          <w:tcPr>
            <w:tcW w:w="3112" w:type="pct"/>
            <w:gridSpan w:val="3"/>
            <w:vMerge w:val="restar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  <w:r w:rsidRPr="000A079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 xml:space="preserve">Всего по мероприятиям </w:t>
            </w:r>
          </w:p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678" w:type="pct"/>
            <w:vMerge w:val="restar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12,936</w:t>
            </w:r>
          </w:p>
        </w:tc>
        <w:tc>
          <w:tcPr>
            <w:tcW w:w="275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0,05</w:t>
            </w:r>
          </w:p>
        </w:tc>
        <w:tc>
          <w:tcPr>
            <w:tcW w:w="378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  <w:vertAlign w:val="superscript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кВт*ч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 xml:space="preserve"> </w:t>
            </w:r>
          </w:p>
        </w:tc>
        <w:tc>
          <w:tcPr>
            <w:tcW w:w="556" w:type="pct"/>
            <w:vMerge w:val="restar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1,984</w:t>
            </w:r>
          </w:p>
        </w:tc>
      </w:tr>
      <w:tr w:rsidR="000A079C" w:rsidRPr="000A079C" w:rsidTr="00CF4DBB">
        <w:trPr>
          <w:trHeight w:val="20"/>
        </w:trPr>
        <w:tc>
          <w:tcPr>
            <w:tcW w:w="3112" w:type="pct"/>
            <w:gridSpan w:val="3"/>
            <w:vMerge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78" w:type="pct"/>
            <w:vMerge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75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0,006</w:t>
            </w:r>
          </w:p>
        </w:tc>
        <w:tc>
          <w:tcPr>
            <w:tcW w:w="378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т. у. т.</w:t>
            </w:r>
          </w:p>
        </w:tc>
        <w:tc>
          <w:tcPr>
            <w:tcW w:w="556" w:type="pct"/>
            <w:vMerge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"/>
        <w:gridCol w:w="3801"/>
        <w:gridCol w:w="709"/>
        <w:gridCol w:w="1070"/>
        <w:gridCol w:w="426"/>
        <w:gridCol w:w="495"/>
        <w:gridCol w:w="850"/>
      </w:tblGrid>
      <w:tr w:rsidR="000A079C" w:rsidRPr="000A079C" w:rsidTr="00CF4DBB">
        <w:trPr>
          <w:trHeight w:val="20"/>
        </w:trPr>
        <w:tc>
          <w:tcPr>
            <w:tcW w:w="114" w:type="pct"/>
            <w:vMerge w:val="restar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br/>
              <w:t>п/п</w:t>
            </w:r>
          </w:p>
        </w:tc>
        <w:tc>
          <w:tcPr>
            <w:tcW w:w="2527" w:type="pct"/>
            <w:vMerge w:val="restar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359" w:type="pct"/>
            <w:gridSpan w:val="5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 год</w:t>
            </w:r>
          </w:p>
        </w:tc>
      </w:tr>
      <w:tr w:rsidR="000A079C" w:rsidRPr="000A079C" w:rsidTr="00CF4DBB">
        <w:trPr>
          <w:trHeight w:val="20"/>
        </w:trPr>
        <w:tc>
          <w:tcPr>
            <w:tcW w:w="114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27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82" w:type="pct"/>
            <w:gridSpan w:val="2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Финансовое обеспечение реализации мероприятий</w:t>
            </w:r>
          </w:p>
        </w:tc>
        <w:tc>
          <w:tcPr>
            <w:tcW w:w="1177" w:type="pct"/>
            <w:gridSpan w:val="3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Экономия топливно-энергетических ресурсов</w:t>
            </w:r>
          </w:p>
        </w:tc>
      </w:tr>
      <w:tr w:rsidR="000A079C" w:rsidRPr="000A079C" w:rsidTr="00CF4DBB">
        <w:trPr>
          <w:trHeight w:val="20"/>
        </w:trPr>
        <w:tc>
          <w:tcPr>
            <w:tcW w:w="114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27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71" w:type="pct"/>
            <w:vMerge w:val="restar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</w:t>
            </w:r>
          </w:p>
        </w:tc>
        <w:tc>
          <w:tcPr>
            <w:tcW w:w="710" w:type="pct"/>
            <w:vMerge w:val="restar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объем, тыс. руб.</w:t>
            </w:r>
          </w:p>
        </w:tc>
        <w:tc>
          <w:tcPr>
            <w:tcW w:w="612" w:type="pct"/>
            <w:gridSpan w:val="2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натуральном выражении</w:t>
            </w:r>
          </w:p>
        </w:tc>
        <w:tc>
          <w:tcPr>
            <w:tcW w:w="565" w:type="pct"/>
            <w:vMerge w:val="restar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стоимостном выражении, тыс. руб.</w:t>
            </w:r>
          </w:p>
        </w:tc>
      </w:tr>
      <w:tr w:rsidR="000A079C" w:rsidRPr="000A079C" w:rsidTr="00CF4DBB">
        <w:trPr>
          <w:trHeight w:val="20"/>
        </w:trPr>
        <w:tc>
          <w:tcPr>
            <w:tcW w:w="114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27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71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10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3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</w:t>
            </w:r>
          </w:p>
        </w:tc>
        <w:tc>
          <w:tcPr>
            <w:tcW w:w="329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565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A079C" w:rsidRPr="000A079C" w:rsidTr="00CF4DBB">
        <w:trPr>
          <w:trHeight w:val="20"/>
        </w:trPr>
        <w:tc>
          <w:tcPr>
            <w:tcW w:w="5000" w:type="pct"/>
            <w:gridSpan w:val="7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Организационно-правовые мероприятия</w:t>
            </w:r>
          </w:p>
        </w:tc>
      </w:tr>
      <w:tr w:rsidR="000A079C" w:rsidRPr="000A079C" w:rsidTr="00CF4DBB">
        <w:trPr>
          <w:trHeight w:val="20"/>
        </w:trPr>
        <w:tc>
          <w:tcPr>
            <w:tcW w:w="114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527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Контроль за соответствием размещаемых заказов на поставки товаров с учетом требований по обеспечению энергосберегающих характеристик </w:t>
            </w:r>
          </w:p>
        </w:tc>
        <w:tc>
          <w:tcPr>
            <w:tcW w:w="47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10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83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29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65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A079C" w:rsidRPr="000A079C" w:rsidTr="00CF4DBB">
        <w:trPr>
          <w:trHeight w:val="20"/>
        </w:trPr>
        <w:tc>
          <w:tcPr>
            <w:tcW w:w="114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2527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Информационная поддержка политики энергосбережения (участие в конференциях, выставках и семинарах по энергосбережению)</w:t>
            </w:r>
          </w:p>
        </w:tc>
        <w:tc>
          <w:tcPr>
            <w:tcW w:w="47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10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83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29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65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A079C" w:rsidRPr="000A079C" w:rsidTr="00CF4DBB">
        <w:trPr>
          <w:trHeight w:val="20"/>
        </w:trPr>
        <w:tc>
          <w:tcPr>
            <w:tcW w:w="114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2527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Разъяснительная и агитационная работа среди сотрудников учреждения (размещение информационных знаков; контроль за соблюдением светового режима)</w:t>
            </w:r>
          </w:p>
        </w:tc>
        <w:tc>
          <w:tcPr>
            <w:tcW w:w="47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10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83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29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65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A079C" w:rsidRPr="000A079C" w:rsidTr="00CF4DBB">
        <w:trPr>
          <w:trHeight w:val="20"/>
        </w:trPr>
        <w:tc>
          <w:tcPr>
            <w:tcW w:w="114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2527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Соблюдение правил эксплуатации и оптимизация работы электрооборудования</w:t>
            </w:r>
          </w:p>
        </w:tc>
        <w:tc>
          <w:tcPr>
            <w:tcW w:w="47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10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83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29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65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A079C" w:rsidRPr="000A079C" w:rsidTr="00CF4DBB">
        <w:trPr>
          <w:trHeight w:val="20"/>
        </w:trPr>
        <w:tc>
          <w:tcPr>
            <w:tcW w:w="114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2527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Сбор и размещение сведений об энергосбережении и повышении энергетической эффективности в модуле ГИС «Энергоэффективность» </w:t>
            </w:r>
          </w:p>
        </w:tc>
        <w:tc>
          <w:tcPr>
            <w:tcW w:w="47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10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283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29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65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</w:tbl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CF4DBB" w:rsidRPr="00CF4DBB" w:rsidRDefault="00CF4DBB" w:rsidP="00CF4DB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 №3</w:t>
      </w:r>
    </w:p>
    <w:p w:rsidR="00CF4DBB" w:rsidRPr="00CF4DBB" w:rsidRDefault="00CF4DBB" w:rsidP="00CF4DB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CF4DBB">
        <w:rPr>
          <w:rFonts w:ascii="Times New Roman" w:eastAsia="Calibri" w:hAnsi="Times New Roman" w:cs="Times New Roman"/>
          <w:bCs/>
          <w:i/>
          <w:sz w:val="12"/>
          <w:szCs w:val="12"/>
        </w:rPr>
        <w:t>к Программе энергосбережения и повышения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CF4DBB">
        <w:rPr>
          <w:rFonts w:ascii="Times New Roman" w:eastAsia="Calibri" w:hAnsi="Times New Roman" w:cs="Times New Roman"/>
          <w:bCs/>
          <w:i/>
          <w:sz w:val="12"/>
          <w:szCs w:val="12"/>
        </w:rPr>
        <w:t>энергетической эффективности</w:t>
      </w:r>
    </w:p>
    <w:p w:rsidR="00CF4DBB" w:rsidRPr="00CF4DBB" w:rsidRDefault="00CF4DBB" w:rsidP="00CF4DB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CF4DBB">
        <w:rPr>
          <w:rFonts w:ascii="Times New Roman" w:eastAsia="Calibri" w:hAnsi="Times New Roman" w:cs="Times New Roman"/>
          <w:bCs/>
          <w:i/>
          <w:sz w:val="12"/>
          <w:szCs w:val="12"/>
        </w:rPr>
        <w:t>Администрации сельского поселения Сергиевск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CF4DBB">
        <w:rPr>
          <w:rFonts w:ascii="Times New Roman" w:eastAsia="Calibri" w:hAnsi="Times New Roman" w:cs="Times New Roman"/>
          <w:bCs/>
          <w:i/>
          <w:sz w:val="12"/>
          <w:szCs w:val="12"/>
        </w:rPr>
        <w:t>муниципального района Сергиевский</w:t>
      </w:r>
    </w:p>
    <w:p w:rsidR="00CF4DBB" w:rsidRPr="00CF4DBB" w:rsidRDefault="00CF4DBB" w:rsidP="00CF4DB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CF4DBB">
        <w:rPr>
          <w:rFonts w:ascii="Times New Roman" w:eastAsia="Calibri" w:hAnsi="Times New Roman" w:cs="Times New Roman"/>
          <w:bCs/>
          <w:i/>
          <w:sz w:val="12"/>
          <w:szCs w:val="12"/>
        </w:rPr>
        <w:t>Самарской области на 2026-2028 годы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Cs/>
          <w:sz w:val="12"/>
          <w:szCs w:val="12"/>
        </w:rPr>
        <w:t>СОВОКУПНАЯ ПРОГРАММА ПРОЕКТОВ В СФЕРЕ ЭНЕРГОСБЕРЕЖЕНИЯ И ПОВЫШЕНИЯ ЭНЕРГЕТИЧЕСКОЙ ЭФФЕКТИВНОСТИ        АДМИНИСТРАЦИИ С. П. СЕРГИЕВСК.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"/>
        <w:gridCol w:w="2509"/>
        <w:gridCol w:w="682"/>
        <w:gridCol w:w="829"/>
        <w:gridCol w:w="521"/>
        <w:gridCol w:w="573"/>
        <w:gridCol w:w="573"/>
        <w:gridCol w:w="573"/>
        <w:gridCol w:w="1073"/>
      </w:tblGrid>
      <w:tr w:rsidR="000A079C" w:rsidRPr="000A079C" w:rsidTr="00CF4DBB">
        <w:trPr>
          <w:trHeight w:val="20"/>
        </w:trPr>
        <w:tc>
          <w:tcPr>
            <w:tcW w:w="126" w:type="pct"/>
            <w:vMerge w:val="restar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668" w:type="pct"/>
            <w:vMerge w:val="restar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004" w:type="pct"/>
            <w:gridSpan w:val="2"/>
            <w:vMerge w:val="restar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Сроки реализации Программы (квартал, год)</w:t>
            </w:r>
          </w:p>
        </w:tc>
        <w:tc>
          <w:tcPr>
            <w:tcW w:w="1489" w:type="pct"/>
            <w:gridSpan w:val="4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Финансовые потребности, тыс. руб.</w:t>
            </w:r>
          </w:p>
        </w:tc>
        <w:tc>
          <w:tcPr>
            <w:tcW w:w="713" w:type="pct"/>
            <w:vMerge w:val="restar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Источник финансирования (в 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установленном порядке)</w:t>
            </w:r>
          </w:p>
        </w:tc>
      </w:tr>
      <w:tr w:rsidR="000A079C" w:rsidRPr="000A079C" w:rsidTr="00CF4DBB">
        <w:trPr>
          <w:trHeight w:val="20"/>
        </w:trPr>
        <w:tc>
          <w:tcPr>
            <w:tcW w:w="126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68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04" w:type="pct"/>
            <w:gridSpan w:val="2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46" w:type="pct"/>
            <w:vMerge w:val="restar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 весь 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период</w:t>
            </w:r>
          </w:p>
        </w:tc>
        <w:tc>
          <w:tcPr>
            <w:tcW w:w="1142" w:type="pct"/>
            <w:gridSpan w:val="3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по годам</w:t>
            </w:r>
          </w:p>
        </w:tc>
        <w:tc>
          <w:tcPr>
            <w:tcW w:w="713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A079C" w:rsidRPr="000A079C" w:rsidTr="00CF4DBB">
        <w:trPr>
          <w:trHeight w:val="20"/>
        </w:trPr>
        <w:tc>
          <w:tcPr>
            <w:tcW w:w="126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68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3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Начало</w:t>
            </w:r>
          </w:p>
        </w:tc>
        <w:tc>
          <w:tcPr>
            <w:tcW w:w="55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Окончание</w:t>
            </w:r>
          </w:p>
        </w:tc>
        <w:tc>
          <w:tcPr>
            <w:tcW w:w="346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</w:t>
            </w:r>
          </w:p>
        </w:tc>
        <w:tc>
          <w:tcPr>
            <w:tcW w:w="38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</w:t>
            </w:r>
          </w:p>
        </w:tc>
        <w:tc>
          <w:tcPr>
            <w:tcW w:w="38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</w:t>
            </w:r>
          </w:p>
        </w:tc>
        <w:tc>
          <w:tcPr>
            <w:tcW w:w="713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A079C" w:rsidRPr="000A079C" w:rsidTr="00CF4DBB">
        <w:trPr>
          <w:trHeight w:val="20"/>
        </w:trPr>
        <w:tc>
          <w:tcPr>
            <w:tcW w:w="126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lastRenderedPageBreak/>
              <w:t>1</w:t>
            </w:r>
          </w:p>
        </w:tc>
        <w:tc>
          <w:tcPr>
            <w:tcW w:w="4161" w:type="pct"/>
            <w:gridSpan w:val="7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Организационно-правовые мероприятия</w:t>
            </w:r>
          </w:p>
        </w:tc>
        <w:tc>
          <w:tcPr>
            <w:tcW w:w="713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</w:p>
        </w:tc>
      </w:tr>
      <w:tr w:rsidR="000A079C" w:rsidRPr="000A079C" w:rsidTr="00CF4DBB">
        <w:trPr>
          <w:trHeight w:val="20"/>
        </w:trPr>
        <w:tc>
          <w:tcPr>
            <w:tcW w:w="126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1.1.</w:t>
            </w:r>
          </w:p>
        </w:tc>
        <w:tc>
          <w:tcPr>
            <w:tcW w:w="1668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Контроль за соответствием размещаемых заказов на поставки товаров с учетом требований по обеспечению энергосберегающих характеристик </w:t>
            </w:r>
          </w:p>
        </w:tc>
        <w:tc>
          <w:tcPr>
            <w:tcW w:w="453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 кв. 2026</w:t>
            </w:r>
          </w:p>
        </w:tc>
        <w:tc>
          <w:tcPr>
            <w:tcW w:w="55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0A079C" w:rsidRPr="000A079C" w:rsidTr="00CF4DBB">
        <w:trPr>
          <w:trHeight w:val="20"/>
        </w:trPr>
        <w:tc>
          <w:tcPr>
            <w:tcW w:w="126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1.2.</w:t>
            </w:r>
          </w:p>
        </w:tc>
        <w:tc>
          <w:tcPr>
            <w:tcW w:w="1668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Информационная поддержка политики энергосбережения (участие в конференциях, выставках и семинарах по энергосбережению)</w:t>
            </w:r>
          </w:p>
        </w:tc>
        <w:tc>
          <w:tcPr>
            <w:tcW w:w="453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 кв. 2026</w:t>
            </w:r>
          </w:p>
        </w:tc>
        <w:tc>
          <w:tcPr>
            <w:tcW w:w="55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0A079C" w:rsidRPr="000A079C" w:rsidTr="00CF4DBB">
        <w:trPr>
          <w:trHeight w:val="20"/>
        </w:trPr>
        <w:tc>
          <w:tcPr>
            <w:tcW w:w="126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1.3.</w:t>
            </w:r>
          </w:p>
        </w:tc>
        <w:tc>
          <w:tcPr>
            <w:tcW w:w="1668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Разъяснительная и агитационная работа среди сотрудников учреждения и учащихся (размещение информационных знаков; проведение тематических уроков; контроль за соблюдением светового режима)</w:t>
            </w:r>
          </w:p>
        </w:tc>
        <w:tc>
          <w:tcPr>
            <w:tcW w:w="453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 кв. 2026</w:t>
            </w:r>
          </w:p>
        </w:tc>
        <w:tc>
          <w:tcPr>
            <w:tcW w:w="55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0A079C" w:rsidRPr="000A079C" w:rsidTr="00CF4DBB">
        <w:trPr>
          <w:trHeight w:val="20"/>
        </w:trPr>
        <w:tc>
          <w:tcPr>
            <w:tcW w:w="126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1.4.</w:t>
            </w:r>
          </w:p>
        </w:tc>
        <w:tc>
          <w:tcPr>
            <w:tcW w:w="1668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Соблюдение правил эксплуатации и оптимизация работы электрооборудования</w:t>
            </w:r>
          </w:p>
        </w:tc>
        <w:tc>
          <w:tcPr>
            <w:tcW w:w="453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 кв. 2026</w:t>
            </w:r>
          </w:p>
        </w:tc>
        <w:tc>
          <w:tcPr>
            <w:tcW w:w="55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0A079C" w:rsidRPr="000A079C" w:rsidTr="00CF4DBB">
        <w:trPr>
          <w:trHeight w:val="20"/>
        </w:trPr>
        <w:tc>
          <w:tcPr>
            <w:tcW w:w="126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1.5.</w:t>
            </w:r>
          </w:p>
        </w:tc>
        <w:tc>
          <w:tcPr>
            <w:tcW w:w="1668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Сбор и размещение сведений об энергосбережении и повышении энергетической эффективности в модуле ГИС «Энергоэффективность» </w:t>
            </w:r>
          </w:p>
        </w:tc>
        <w:tc>
          <w:tcPr>
            <w:tcW w:w="453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 кв. 2026</w:t>
            </w:r>
          </w:p>
        </w:tc>
        <w:tc>
          <w:tcPr>
            <w:tcW w:w="55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0A079C" w:rsidRPr="000A079C" w:rsidTr="00CF4DBB">
        <w:trPr>
          <w:trHeight w:val="20"/>
        </w:trPr>
        <w:tc>
          <w:tcPr>
            <w:tcW w:w="126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2672" w:type="pct"/>
            <w:gridSpan w:val="3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Всего организационно-правовые мероприятия Программы</w:t>
            </w:r>
          </w:p>
        </w:tc>
        <w:tc>
          <w:tcPr>
            <w:tcW w:w="346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</w:tr>
      <w:tr w:rsidR="000A079C" w:rsidRPr="000A079C" w:rsidTr="00CF4DBB">
        <w:trPr>
          <w:trHeight w:val="20"/>
        </w:trPr>
        <w:tc>
          <w:tcPr>
            <w:tcW w:w="126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2</w:t>
            </w:r>
          </w:p>
        </w:tc>
        <w:tc>
          <w:tcPr>
            <w:tcW w:w="4161" w:type="pct"/>
            <w:gridSpan w:val="7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Технические мероприятия</w:t>
            </w:r>
          </w:p>
        </w:tc>
        <w:tc>
          <w:tcPr>
            <w:tcW w:w="713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</w:p>
        </w:tc>
      </w:tr>
      <w:tr w:rsidR="000A079C" w:rsidRPr="000A079C" w:rsidTr="00CF4DBB">
        <w:trPr>
          <w:trHeight w:val="20"/>
        </w:trPr>
        <w:tc>
          <w:tcPr>
            <w:tcW w:w="126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2.1.</w:t>
            </w:r>
          </w:p>
        </w:tc>
        <w:tc>
          <w:tcPr>
            <w:tcW w:w="1668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с. п. Сергиевск по внедрению мероприятия по замене установленных источников света</w:t>
            </w:r>
          </w:p>
        </w:tc>
        <w:tc>
          <w:tcPr>
            <w:tcW w:w="453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 кв. 2026</w:t>
            </w:r>
          </w:p>
        </w:tc>
        <w:tc>
          <w:tcPr>
            <w:tcW w:w="55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2027</w:t>
            </w:r>
          </w:p>
        </w:tc>
        <w:tc>
          <w:tcPr>
            <w:tcW w:w="346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9,813</w:t>
            </w:r>
          </w:p>
        </w:tc>
        <w:tc>
          <w:tcPr>
            <w:tcW w:w="38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9,813</w:t>
            </w:r>
          </w:p>
        </w:tc>
        <w:tc>
          <w:tcPr>
            <w:tcW w:w="38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Бюджетные средства</w:t>
            </w:r>
          </w:p>
        </w:tc>
      </w:tr>
      <w:tr w:rsidR="000A079C" w:rsidRPr="000A079C" w:rsidTr="00CF4DBB">
        <w:trPr>
          <w:trHeight w:val="20"/>
        </w:trPr>
        <w:tc>
          <w:tcPr>
            <w:tcW w:w="126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2.2.</w:t>
            </w:r>
          </w:p>
        </w:tc>
        <w:tc>
          <w:tcPr>
            <w:tcW w:w="1668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с. п. Сергиевск внедрение мероприятия экономии природного газа</w:t>
            </w:r>
          </w:p>
        </w:tc>
        <w:tc>
          <w:tcPr>
            <w:tcW w:w="453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 кв. 2026</w:t>
            </w:r>
          </w:p>
        </w:tc>
        <w:tc>
          <w:tcPr>
            <w:tcW w:w="55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2026</w:t>
            </w:r>
          </w:p>
        </w:tc>
        <w:tc>
          <w:tcPr>
            <w:tcW w:w="346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3,12</w:t>
            </w:r>
          </w:p>
        </w:tc>
        <w:tc>
          <w:tcPr>
            <w:tcW w:w="38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3,12</w:t>
            </w:r>
          </w:p>
        </w:tc>
        <w:tc>
          <w:tcPr>
            <w:tcW w:w="38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713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A079C" w:rsidRPr="000A079C" w:rsidTr="00CF4DBB">
        <w:trPr>
          <w:trHeight w:val="20"/>
        </w:trPr>
        <w:tc>
          <w:tcPr>
            <w:tcW w:w="126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2672" w:type="pct"/>
            <w:gridSpan w:val="3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Всего технические мероприятия Программы:</w:t>
            </w:r>
          </w:p>
        </w:tc>
        <w:tc>
          <w:tcPr>
            <w:tcW w:w="346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12,933</w:t>
            </w:r>
          </w:p>
        </w:tc>
        <w:tc>
          <w:tcPr>
            <w:tcW w:w="38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12,933</w:t>
            </w:r>
          </w:p>
        </w:tc>
        <w:tc>
          <w:tcPr>
            <w:tcW w:w="38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</w:tr>
      <w:tr w:rsidR="000A079C" w:rsidRPr="000A079C" w:rsidTr="00CF4DBB">
        <w:trPr>
          <w:trHeight w:val="20"/>
        </w:trPr>
        <w:tc>
          <w:tcPr>
            <w:tcW w:w="126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672" w:type="pct"/>
            <w:gridSpan w:val="3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Итого по Программе:</w:t>
            </w:r>
          </w:p>
        </w:tc>
        <w:tc>
          <w:tcPr>
            <w:tcW w:w="346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12,933</w:t>
            </w:r>
          </w:p>
        </w:tc>
        <w:tc>
          <w:tcPr>
            <w:tcW w:w="38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12,933</w:t>
            </w:r>
          </w:p>
        </w:tc>
        <w:tc>
          <w:tcPr>
            <w:tcW w:w="381" w:type="pc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 </w:t>
            </w:r>
          </w:p>
        </w:tc>
      </w:tr>
    </w:tbl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CF4DBB" w:rsidRPr="00CF4DBB" w:rsidRDefault="00CF4DBB" w:rsidP="00CF4DB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 №4</w:t>
      </w:r>
    </w:p>
    <w:p w:rsidR="00CF4DBB" w:rsidRPr="00CF4DBB" w:rsidRDefault="00CF4DBB" w:rsidP="00CF4DB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CF4DBB">
        <w:rPr>
          <w:rFonts w:ascii="Times New Roman" w:eastAsia="Calibri" w:hAnsi="Times New Roman" w:cs="Times New Roman"/>
          <w:bCs/>
          <w:i/>
          <w:sz w:val="12"/>
          <w:szCs w:val="12"/>
        </w:rPr>
        <w:t>к Программе энергосбережения и повышения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CF4DBB">
        <w:rPr>
          <w:rFonts w:ascii="Times New Roman" w:eastAsia="Calibri" w:hAnsi="Times New Roman" w:cs="Times New Roman"/>
          <w:bCs/>
          <w:i/>
          <w:sz w:val="12"/>
          <w:szCs w:val="12"/>
        </w:rPr>
        <w:t>энергетической эффективности</w:t>
      </w:r>
    </w:p>
    <w:p w:rsidR="00CF4DBB" w:rsidRPr="00CF4DBB" w:rsidRDefault="00CF4DBB" w:rsidP="00CF4DB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CF4DBB">
        <w:rPr>
          <w:rFonts w:ascii="Times New Roman" w:eastAsia="Calibri" w:hAnsi="Times New Roman" w:cs="Times New Roman"/>
          <w:bCs/>
          <w:i/>
          <w:sz w:val="12"/>
          <w:szCs w:val="12"/>
        </w:rPr>
        <w:t>Администрации сельского поселения Сергиевск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CF4DBB">
        <w:rPr>
          <w:rFonts w:ascii="Times New Roman" w:eastAsia="Calibri" w:hAnsi="Times New Roman" w:cs="Times New Roman"/>
          <w:bCs/>
          <w:i/>
          <w:sz w:val="12"/>
          <w:szCs w:val="12"/>
        </w:rPr>
        <w:t>муниципального района Сергиевский</w:t>
      </w:r>
    </w:p>
    <w:p w:rsidR="00CF4DBB" w:rsidRPr="00CF4DBB" w:rsidRDefault="00CF4DBB" w:rsidP="00CF4DB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CF4DBB">
        <w:rPr>
          <w:rFonts w:ascii="Times New Roman" w:eastAsia="Calibri" w:hAnsi="Times New Roman" w:cs="Times New Roman"/>
          <w:bCs/>
          <w:i/>
          <w:sz w:val="12"/>
          <w:szCs w:val="12"/>
        </w:rPr>
        <w:t>Самарской области на 2026-2028 годы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CF4DBB" w:rsidRDefault="000A079C" w:rsidP="00CF4DB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СВЕДЕНИЯ О ЦЕЛЕВЫХ ПОКАЗАТЕЛЯХ ПРОГРАММЫ ЭНЕРГОСБЕРЕЖЕНИЯ </w:t>
      </w:r>
    </w:p>
    <w:p w:rsidR="000A079C" w:rsidRPr="000A079C" w:rsidRDefault="000A079C" w:rsidP="00CF4DB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A079C">
        <w:rPr>
          <w:rFonts w:ascii="Times New Roman" w:eastAsia="Calibri" w:hAnsi="Times New Roman" w:cs="Times New Roman"/>
          <w:b/>
          <w:bCs/>
          <w:sz w:val="12"/>
          <w:szCs w:val="12"/>
        </w:rPr>
        <w:t>И ПОВВЫШЕНИЯ ЭНЕРГЕТИЧЕСКОЙ ЭФФЕКТИВНОСТИ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"/>
        <w:gridCol w:w="5444"/>
        <w:gridCol w:w="606"/>
        <w:gridCol w:w="430"/>
        <w:gridCol w:w="331"/>
        <w:gridCol w:w="272"/>
        <w:gridCol w:w="272"/>
      </w:tblGrid>
      <w:tr w:rsidR="000A079C" w:rsidRPr="000A079C" w:rsidTr="00CF4DBB">
        <w:trPr>
          <w:trHeight w:val="20"/>
        </w:trPr>
        <w:tc>
          <w:tcPr>
            <w:tcW w:w="203" w:type="pct"/>
            <w:vMerge w:val="restar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730" w:type="pct"/>
            <w:vMerge w:val="restar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показателя</w:t>
            </w:r>
          </w:p>
        </w:tc>
        <w:tc>
          <w:tcPr>
            <w:tcW w:w="652" w:type="pct"/>
            <w:vMerge w:val="restar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Единица измерения</w:t>
            </w:r>
          </w:p>
        </w:tc>
        <w:tc>
          <w:tcPr>
            <w:tcW w:w="652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Базовый год</w:t>
            </w:r>
          </w:p>
        </w:tc>
        <w:tc>
          <w:tcPr>
            <w:tcW w:w="1762" w:type="pct"/>
            <w:gridSpan w:val="3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Плановые значения целевых показателей Программы</w:t>
            </w:r>
          </w:p>
        </w:tc>
      </w:tr>
      <w:tr w:rsidR="000A079C" w:rsidRPr="000A079C" w:rsidTr="00CF4DBB">
        <w:trPr>
          <w:trHeight w:val="20"/>
        </w:trPr>
        <w:tc>
          <w:tcPr>
            <w:tcW w:w="203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30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52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52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2024</w:t>
            </w:r>
          </w:p>
        </w:tc>
        <w:tc>
          <w:tcPr>
            <w:tcW w:w="521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</w:t>
            </w:r>
          </w:p>
        </w:tc>
        <w:tc>
          <w:tcPr>
            <w:tcW w:w="587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</w:t>
            </w:r>
          </w:p>
        </w:tc>
        <w:tc>
          <w:tcPr>
            <w:tcW w:w="654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</w:t>
            </w:r>
          </w:p>
        </w:tc>
      </w:tr>
      <w:tr w:rsidR="000A079C" w:rsidRPr="000A079C" w:rsidTr="00CF4DBB">
        <w:trPr>
          <w:trHeight w:val="20"/>
        </w:trPr>
        <w:tc>
          <w:tcPr>
            <w:tcW w:w="203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730" w:type="pct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электрической энергии (в расчете на 1 кв. метр общей площади)</w:t>
            </w:r>
          </w:p>
        </w:tc>
        <w:tc>
          <w:tcPr>
            <w:tcW w:w="652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кВт*ч /м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652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40,50</w:t>
            </w:r>
          </w:p>
        </w:tc>
        <w:tc>
          <w:tcPr>
            <w:tcW w:w="52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40,00</w:t>
            </w:r>
          </w:p>
        </w:tc>
        <w:tc>
          <w:tcPr>
            <w:tcW w:w="587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39,58</w:t>
            </w:r>
          </w:p>
        </w:tc>
        <w:tc>
          <w:tcPr>
            <w:tcW w:w="654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39,58</w:t>
            </w:r>
          </w:p>
        </w:tc>
      </w:tr>
      <w:tr w:rsidR="000A079C" w:rsidRPr="000A079C" w:rsidTr="00CF4DBB">
        <w:trPr>
          <w:trHeight w:val="20"/>
        </w:trPr>
        <w:tc>
          <w:tcPr>
            <w:tcW w:w="203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730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электрической энергии, расчеты за которую осуществляются с использованием приборов учета</w:t>
            </w:r>
          </w:p>
        </w:tc>
        <w:tc>
          <w:tcPr>
            <w:tcW w:w="652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652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52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587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654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</w:tr>
      <w:tr w:rsidR="000A079C" w:rsidRPr="000A079C" w:rsidTr="00CF4DBB">
        <w:trPr>
          <w:trHeight w:val="20"/>
        </w:trPr>
        <w:tc>
          <w:tcPr>
            <w:tcW w:w="203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1730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тепловой энергии (в расчете на 1 кв. метр общей площади)</w:t>
            </w:r>
          </w:p>
        </w:tc>
        <w:tc>
          <w:tcPr>
            <w:tcW w:w="652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Гкал/м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652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2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87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54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A079C" w:rsidRPr="000A079C" w:rsidTr="00CF4DBB">
        <w:trPr>
          <w:trHeight w:val="20"/>
        </w:trPr>
        <w:tc>
          <w:tcPr>
            <w:tcW w:w="203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1730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тепловой энергии, расчеты за которую осуществляются с использованием приборов учета</w:t>
            </w:r>
          </w:p>
        </w:tc>
        <w:tc>
          <w:tcPr>
            <w:tcW w:w="652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652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2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87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54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A079C" w:rsidRPr="000A079C" w:rsidTr="00CF4DBB">
        <w:trPr>
          <w:trHeight w:val="20"/>
        </w:trPr>
        <w:tc>
          <w:tcPr>
            <w:tcW w:w="203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1730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природного газа</w:t>
            </w:r>
          </w:p>
        </w:tc>
        <w:tc>
          <w:tcPr>
            <w:tcW w:w="652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/м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652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29,13</w:t>
            </w:r>
          </w:p>
        </w:tc>
        <w:tc>
          <w:tcPr>
            <w:tcW w:w="52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27,73</w:t>
            </w:r>
          </w:p>
        </w:tc>
        <w:tc>
          <w:tcPr>
            <w:tcW w:w="587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27,73</w:t>
            </w:r>
          </w:p>
        </w:tc>
        <w:tc>
          <w:tcPr>
            <w:tcW w:w="654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27,73</w:t>
            </w:r>
          </w:p>
        </w:tc>
      </w:tr>
      <w:tr w:rsidR="000A079C" w:rsidRPr="000A079C" w:rsidTr="00CF4DBB">
        <w:trPr>
          <w:trHeight w:val="20"/>
        </w:trPr>
        <w:tc>
          <w:tcPr>
            <w:tcW w:w="203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1730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природного газа, расчеты за которую осуществляются с использованием приборов учета</w:t>
            </w:r>
          </w:p>
        </w:tc>
        <w:tc>
          <w:tcPr>
            <w:tcW w:w="652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652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52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587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654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</w:tr>
      <w:tr w:rsidR="000A079C" w:rsidRPr="000A079C" w:rsidTr="00CF4DBB">
        <w:trPr>
          <w:trHeight w:val="20"/>
        </w:trPr>
        <w:tc>
          <w:tcPr>
            <w:tcW w:w="203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1730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воды (в расчете на 1 человека)</w:t>
            </w:r>
          </w:p>
        </w:tc>
        <w:tc>
          <w:tcPr>
            <w:tcW w:w="652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куб. м / чел.</w:t>
            </w:r>
          </w:p>
        </w:tc>
        <w:tc>
          <w:tcPr>
            <w:tcW w:w="652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23,51</w:t>
            </w:r>
          </w:p>
        </w:tc>
        <w:tc>
          <w:tcPr>
            <w:tcW w:w="52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23,51</w:t>
            </w:r>
          </w:p>
        </w:tc>
        <w:tc>
          <w:tcPr>
            <w:tcW w:w="587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23,51</w:t>
            </w:r>
          </w:p>
        </w:tc>
        <w:tc>
          <w:tcPr>
            <w:tcW w:w="654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23,51</w:t>
            </w:r>
          </w:p>
        </w:tc>
      </w:tr>
      <w:tr w:rsidR="000A079C" w:rsidRPr="000A079C" w:rsidTr="00CF4DBB">
        <w:trPr>
          <w:trHeight w:val="20"/>
        </w:trPr>
        <w:tc>
          <w:tcPr>
            <w:tcW w:w="203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7.1</w:t>
            </w:r>
          </w:p>
        </w:tc>
        <w:tc>
          <w:tcPr>
            <w:tcW w:w="1730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с. п. Сергиевск</w:t>
            </w:r>
          </w:p>
        </w:tc>
        <w:tc>
          <w:tcPr>
            <w:tcW w:w="652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куб. м / чел.</w:t>
            </w:r>
          </w:p>
        </w:tc>
        <w:tc>
          <w:tcPr>
            <w:tcW w:w="652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3,88</w:t>
            </w:r>
          </w:p>
        </w:tc>
        <w:tc>
          <w:tcPr>
            <w:tcW w:w="52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3,88</w:t>
            </w:r>
          </w:p>
        </w:tc>
        <w:tc>
          <w:tcPr>
            <w:tcW w:w="587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3,88</w:t>
            </w:r>
          </w:p>
        </w:tc>
        <w:tc>
          <w:tcPr>
            <w:tcW w:w="654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3,88</w:t>
            </w:r>
          </w:p>
        </w:tc>
      </w:tr>
      <w:tr w:rsidR="000A079C" w:rsidRPr="000A079C" w:rsidTr="00CF4DBB">
        <w:trPr>
          <w:trHeight w:val="20"/>
        </w:trPr>
        <w:tc>
          <w:tcPr>
            <w:tcW w:w="203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7.2</w:t>
            </w:r>
          </w:p>
        </w:tc>
        <w:tc>
          <w:tcPr>
            <w:tcW w:w="1730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Школа</w:t>
            </w:r>
          </w:p>
        </w:tc>
        <w:tc>
          <w:tcPr>
            <w:tcW w:w="652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куб. м / чел.</w:t>
            </w:r>
          </w:p>
        </w:tc>
        <w:tc>
          <w:tcPr>
            <w:tcW w:w="652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19,63</w:t>
            </w:r>
          </w:p>
        </w:tc>
        <w:tc>
          <w:tcPr>
            <w:tcW w:w="52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19,63</w:t>
            </w:r>
          </w:p>
        </w:tc>
        <w:tc>
          <w:tcPr>
            <w:tcW w:w="587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19,63</w:t>
            </w:r>
          </w:p>
        </w:tc>
        <w:tc>
          <w:tcPr>
            <w:tcW w:w="654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19,63</w:t>
            </w:r>
          </w:p>
        </w:tc>
      </w:tr>
      <w:tr w:rsidR="000A079C" w:rsidRPr="000A079C" w:rsidTr="00CF4DBB">
        <w:trPr>
          <w:trHeight w:val="20"/>
        </w:trPr>
        <w:tc>
          <w:tcPr>
            <w:tcW w:w="203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1730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холодной воды, расчеты за которую осуществляются с использованием приборов учета</w:t>
            </w:r>
          </w:p>
        </w:tc>
        <w:tc>
          <w:tcPr>
            <w:tcW w:w="652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652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52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587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654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</w:tr>
      <w:tr w:rsidR="000A079C" w:rsidRPr="000A079C" w:rsidTr="00CF4DBB">
        <w:trPr>
          <w:trHeight w:val="20"/>
        </w:trPr>
        <w:tc>
          <w:tcPr>
            <w:tcW w:w="203" w:type="pct"/>
            <w:vMerge w:val="restar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1730" w:type="pct"/>
            <w:vMerge w:val="restar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Экономия электрической энергии</w:t>
            </w:r>
          </w:p>
        </w:tc>
        <w:tc>
          <w:tcPr>
            <w:tcW w:w="652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кВт*ч</w:t>
            </w:r>
          </w:p>
        </w:tc>
        <w:tc>
          <w:tcPr>
            <w:tcW w:w="652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2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0,06</w:t>
            </w:r>
          </w:p>
        </w:tc>
        <w:tc>
          <w:tcPr>
            <w:tcW w:w="587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0,05</w:t>
            </w:r>
          </w:p>
        </w:tc>
        <w:tc>
          <w:tcPr>
            <w:tcW w:w="654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A079C" w:rsidRPr="000A079C" w:rsidTr="00CF4DBB">
        <w:trPr>
          <w:trHeight w:val="20"/>
        </w:trPr>
        <w:tc>
          <w:tcPr>
            <w:tcW w:w="203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30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52" w:type="pct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руб.</w:t>
            </w:r>
          </w:p>
        </w:tc>
        <w:tc>
          <w:tcPr>
            <w:tcW w:w="652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2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0,66</w:t>
            </w:r>
          </w:p>
        </w:tc>
        <w:tc>
          <w:tcPr>
            <w:tcW w:w="587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0,58</w:t>
            </w:r>
          </w:p>
        </w:tc>
        <w:tc>
          <w:tcPr>
            <w:tcW w:w="654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A079C" w:rsidRPr="000A079C" w:rsidTr="00CF4DBB">
        <w:trPr>
          <w:trHeight w:val="20"/>
        </w:trPr>
        <w:tc>
          <w:tcPr>
            <w:tcW w:w="203" w:type="pct"/>
            <w:vMerge w:val="restar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1730" w:type="pct"/>
            <w:vMerge w:val="restart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Экономия природного газа</w:t>
            </w:r>
          </w:p>
        </w:tc>
        <w:tc>
          <w:tcPr>
            <w:tcW w:w="652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</w:p>
        </w:tc>
        <w:tc>
          <w:tcPr>
            <w:tcW w:w="652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2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167,94</w:t>
            </w:r>
          </w:p>
        </w:tc>
        <w:tc>
          <w:tcPr>
            <w:tcW w:w="587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54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A079C" w:rsidRPr="000A079C" w:rsidTr="00CF4DBB">
        <w:trPr>
          <w:trHeight w:val="20"/>
        </w:trPr>
        <w:tc>
          <w:tcPr>
            <w:tcW w:w="203" w:type="pct"/>
            <w:vMerge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30" w:type="pct"/>
            <w:vMerge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52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руб.</w:t>
            </w:r>
          </w:p>
        </w:tc>
        <w:tc>
          <w:tcPr>
            <w:tcW w:w="652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21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1,404</w:t>
            </w:r>
          </w:p>
        </w:tc>
        <w:tc>
          <w:tcPr>
            <w:tcW w:w="587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54" w:type="pct"/>
            <w:noWrap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</w:tbl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CF4DBB" w:rsidRPr="00CF4DBB" w:rsidRDefault="00CF4DBB" w:rsidP="00CF4DB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 №5</w:t>
      </w:r>
    </w:p>
    <w:p w:rsidR="00CF4DBB" w:rsidRPr="00CF4DBB" w:rsidRDefault="00CF4DBB" w:rsidP="00CF4DB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CF4DBB">
        <w:rPr>
          <w:rFonts w:ascii="Times New Roman" w:eastAsia="Calibri" w:hAnsi="Times New Roman" w:cs="Times New Roman"/>
          <w:bCs/>
          <w:i/>
          <w:sz w:val="12"/>
          <w:szCs w:val="12"/>
        </w:rPr>
        <w:t>к Программе энергосбережения и повышения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CF4DBB">
        <w:rPr>
          <w:rFonts w:ascii="Times New Roman" w:eastAsia="Calibri" w:hAnsi="Times New Roman" w:cs="Times New Roman"/>
          <w:bCs/>
          <w:i/>
          <w:sz w:val="12"/>
          <w:szCs w:val="12"/>
        </w:rPr>
        <w:t>энергетической эффективности</w:t>
      </w:r>
    </w:p>
    <w:p w:rsidR="00CF4DBB" w:rsidRPr="00CF4DBB" w:rsidRDefault="00CF4DBB" w:rsidP="00CF4DB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CF4DBB">
        <w:rPr>
          <w:rFonts w:ascii="Times New Roman" w:eastAsia="Calibri" w:hAnsi="Times New Roman" w:cs="Times New Roman"/>
          <w:bCs/>
          <w:i/>
          <w:sz w:val="12"/>
          <w:szCs w:val="12"/>
        </w:rPr>
        <w:t>Администрации сельского поселения Сергиевск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CF4DBB">
        <w:rPr>
          <w:rFonts w:ascii="Times New Roman" w:eastAsia="Calibri" w:hAnsi="Times New Roman" w:cs="Times New Roman"/>
          <w:bCs/>
          <w:i/>
          <w:sz w:val="12"/>
          <w:szCs w:val="12"/>
        </w:rPr>
        <w:t>муниципального района Сергиевский</w:t>
      </w:r>
    </w:p>
    <w:p w:rsidR="00CF4DBB" w:rsidRPr="00CF4DBB" w:rsidRDefault="00CF4DBB" w:rsidP="00CF4DB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CF4DBB">
        <w:rPr>
          <w:rFonts w:ascii="Times New Roman" w:eastAsia="Calibri" w:hAnsi="Times New Roman" w:cs="Times New Roman"/>
          <w:bCs/>
          <w:i/>
          <w:sz w:val="12"/>
          <w:szCs w:val="12"/>
        </w:rPr>
        <w:t>Самарской области на 2026-2028 годы</w:t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"/>
        <w:gridCol w:w="162"/>
        <w:gridCol w:w="683"/>
        <w:gridCol w:w="487"/>
        <w:gridCol w:w="723"/>
        <w:gridCol w:w="693"/>
        <w:gridCol w:w="617"/>
        <w:gridCol w:w="553"/>
        <w:gridCol w:w="731"/>
        <w:gridCol w:w="555"/>
        <w:gridCol w:w="1054"/>
        <w:gridCol w:w="173"/>
        <w:gridCol w:w="241"/>
        <w:gridCol w:w="89"/>
        <w:gridCol w:w="413"/>
        <w:gridCol w:w="320"/>
        <w:gridCol w:w="4"/>
        <w:gridCol w:w="4"/>
        <w:gridCol w:w="4"/>
        <w:gridCol w:w="4"/>
      </w:tblGrid>
      <w:tr w:rsidR="000A079C" w:rsidRPr="000A079C" w:rsidTr="00CF4DBB">
        <w:trPr>
          <w:gridBefore w:val="1"/>
          <w:gridAfter w:val="4"/>
          <w:wBefore w:w="3" w:type="pct"/>
          <w:wAfter w:w="11" w:type="pct"/>
          <w:trHeight w:val="20"/>
        </w:trPr>
        <w:tc>
          <w:tcPr>
            <w:tcW w:w="4986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  <w:u w:val="single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  <w:u w:val="single"/>
              </w:rPr>
              <w:t>Администрация сельского поселения Сергиевск муниципального района Сергиевский Самарской области</w:t>
            </w:r>
          </w:p>
        </w:tc>
      </w:tr>
      <w:tr w:rsidR="000A079C" w:rsidRPr="000A079C" w:rsidTr="00CF4DBB">
        <w:trPr>
          <w:gridBefore w:val="1"/>
          <w:gridAfter w:val="4"/>
          <w:wBefore w:w="3" w:type="pct"/>
          <w:wAfter w:w="11" w:type="pct"/>
          <w:trHeight w:val="20"/>
        </w:trPr>
        <w:tc>
          <w:tcPr>
            <w:tcW w:w="4986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lastRenderedPageBreak/>
              <w:t>(наименование учреждения)</w:t>
            </w:r>
          </w:p>
        </w:tc>
      </w:tr>
      <w:tr w:rsidR="00A23659" w:rsidRPr="000A079C" w:rsidTr="00CF4DBB">
        <w:trPr>
          <w:gridBefore w:val="1"/>
          <w:gridAfter w:val="4"/>
          <w:wBefore w:w="3" w:type="pct"/>
          <w:wAfter w:w="11" w:type="pct"/>
          <w:trHeight w:val="20"/>
        </w:trPr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A079C" w:rsidRPr="000A079C" w:rsidTr="00CF4DBB">
        <w:trPr>
          <w:gridBefore w:val="1"/>
          <w:gridAfter w:val="4"/>
          <w:wBefore w:w="3" w:type="pct"/>
          <w:wAfter w:w="11" w:type="pct"/>
          <w:trHeight w:val="20"/>
        </w:trPr>
        <w:tc>
          <w:tcPr>
            <w:tcW w:w="4986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 xml:space="preserve">Конъюнктурный анализ </w:t>
            </w: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br/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 выбору поставщиков материалов, оборудования и услуг</w:t>
            </w:r>
          </w:p>
        </w:tc>
      </w:tr>
      <w:tr w:rsidR="000A079C" w:rsidRPr="000A079C" w:rsidTr="00CF4DBB">
        <w:trPr>
          <w:gridBefore w:val="1"/>
          <w:gridAfter w:val="4"/>
          <w:wBefore w:w="3" w:type="pct"/>
          <w:wAfter w:w="11" w:type="pct"/>
          <w:trHeight w:val="20"/>
        </w:trPr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334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3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CF4DBB" w:rsidRPr="000A079C" w:rsidTr="00CF4DBB">
        <w:trPr>
          <w:gridBefore w:val="1"/>
          <w:gridAfter w:val="4"/>
          <w:wBefore w:w="3" w:type="pct"/>
          <w:wAfter w:w="11" w:type="pct"/>
          <w:trHeight w:val="20"/>
        </w:trPr>
        <w:tc>
          <w:tcPr>
            <w:tcW w:w="106" w:type="pct"/>
            <w:vMerge w:val="restart"/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455" w:type="pct"/>
            <w:vMerge w:val="restart"/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324" w:type="pct"/>
            <w:vMerge w:val="restart"/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Единица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br/>
              <w:t>измерения</w:t>
            </w:r>
          </w:p>
        </w:tc>
        <w:tc>
          <w:tcPr>
            <w:tcW w:w="2578" w:type="pct"/>
            <w:gridSpan w:val="6"/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Прайс-листы, коммерческие предложения и т.п., руб.</w:t>
            </w:r>
          </w:p>
        </w:tc>
        <w:tc>
          <w:tcPr>
            <w:tcW w:w="1036" w:type="pct"/>
            <w:gridSpan w:val="4"/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 xml:space="preserve">Выбранный поставщик или </w:t>
            </w: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br/>
              <w:t>завод-изготовитель</w:t>
            </w:r>
          </w:p>
        </w:tc>
        <w:tc>
          <w:tcPr>
            <w:tcW w:w="488" w:type="pct"/>
            <w:gridSpan w:val="2"/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Примечание***</w:t>
            </w:r>
          </w:p>
        </w:tc>
      </w:tr>
      <w:tr w:rsidR="00A23659" w:rsidRPr="000A079C" w:rsidTr="00CF4DBB">
        <w:trPr>
          <w:gridBefore w:val="1"/>
          <w:gridAfter w:val="4"/>
          <w:wBefore w:w="3" w:type="pct"/>
          <w:wAfter w:w="11" w:type="pct"/>
          <w:trHeight w:val="20"/>
        </w:trPr>
        <w:tc>
          <w:tcPr>
            <w:tcW w:w="106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5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4" w:type="pct"/>
            <w:vMerge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82" w:type="pct"/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1 поставщик</w:t>
            </w:r>
          </w:p>
        </w:tc>
        <w:tc>
          <w:tcPr>
            <w:tcW w:w="461" w:type="pct"/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Цена 1 поставщика</w:t>
            </w:r>
          </w:p>
        </w:tc>
        <w:tc>
          <w:tcPr>
            <w:tcW w:w="411" w:type="pct"/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2 поставщик</w:t>
            </w:r>
          </w:p>
        </w:tc>
        <w:tc>
          <w:tcPr>
            <w:tcW w:w="368" w:type="pct"/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Цена 2 поставщика </w:t>
            </w:r>
          </w:p>
        </w:tc>
        <w:tc>
          <w:tcPr>
            <w:tcW w:w="487" w:type="pct"/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3 поставщик</w:t>
            </w:r>
          </w:p>
        </w:tc>
        <w:tc>
          <w:tcPr>
            <w:tcW w:w="369" w:type="pct"/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Цена 3 поставщика </w:t>
            </w:r>
          </w:p>
        </w:tc>
        <w:tc>
          <w:tcPr>
            <w:tcW w:w="703" w:type="pct"/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Поставщик</w:t>
            </w:r>
          </w:p>
        </w:tc>
        <w:tc>
          <w:tcPr>
            <w:tcW w:w="333" w:type="pct"/>
            <w:gridSpan w:val="3"/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 xml:space="preserve"> Принятая цена *, в рублях </w:t>
            </w:r>
          </w:p>
        </w:tc>
        <w:tc>
          <w:tcPr>
            <w:tcW w:w="488" w:type="pct"/>
            <w:gridSpan w:val="2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A23659" w:rsidRPr="000A079C" w:rsidTr="00CF4DBB">
        <w:trPr>
          <w:gridBefore w:val="1"/>
          <w:gridAfter w:val="4"/>
          <w:wBefore w:w="3" w:type="pct"/>
          <w:wAfter w:w="11" w:type="pct"/>
          <w:trHeight w:val="20"/>
        </w:trPr>
        <w:tc>
          <w:tcPr>
            <w:tcW w:w="106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55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24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482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461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411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368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369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703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333" w:type="pct"/>
            <w:gridSpan w:val="3"/>
            <w:tcBorders>
              <w:bottom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488" w:type="pct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</w:t>
            </w:r>
          </w:p>
        </w:tc>
      </w:tr>
      <w:tr w:rsidR="00A23659" w:rsidRPr="000A079C" w:rsidTr="00CF4DBB">
        <w:trPr>
          <w:gridBefore w:val="1"/>
          <w:gridAfter w:val="4"/>
          <w:wBefore w:w="3" w:type="pct"/>
          <w:wAfter w:w="11" w:type="pct"/>
          <w:trHeight w:val="20"/>
        </w:trPr>
        <w:tc>
          <w:tcPr>
            <w:tcW w:w="106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55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Светодиодный светильник </w:t>
            </w:r>
            <w:proofErr w:type="spellStart"/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Армстронг</w:t>
            </w:r>
            <w:proofErr w:type="spellEnd"/>
          </w:p>
        </w:tc>
        <w:tc>
          <w:tcPr>
            <w:tcW w:w="324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шт.</w:t>
            </w:r>
          </w:p>
        </w:tc>
        <w:tc>
          <w:tcPr>
            <w:tcW w:w="482" w:type="pct"/>
            <w:tcBorders>
              <w:bottom w:val="single" w:sz="4" w:space="0" w:color="auto"/>
            </w:tcBorders>
            <w:shd w:val="clear" w:color="000000" w:fill="FFFFFF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ЛЕДКОМ</w:t>
            </w:r>
          </w:p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г. Самара </w:t>
            </w:r>
          </w:p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840,00</w:t>
            </w:r>
          </w:p>
        </w:tc>
        <w:tc>
          <w:tcPr>
            <w:tcW w:w="411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 инструменты</w:t>
            </w:r>
            <w:r w:rsidR="00CF4D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г. Самара </w:t>
            </w:r>
          </w:p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</w:t>
            </w:r>
          </w:p>
        </w:tc>
        <w:tc>
          <w:tcPr>
            <w:tcW w:w="368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1 004,0</w:t>
            </w:r>
          </w:p>
        </w:tc>
        <w:tc>
          <w:tcPr>
            <w:tcW w:w="487" w:type="pct"/>
            <w:tcBorders>
              <w:bottom w:val="single" w:sz="4" w:space="0" w:color="auto"/>
            </w:tcBorders>
            <w:shd w:val="clear" w:color="000000" w:fill="FFFFFF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Chip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dip</w:t>
            </w:r>
          </w:p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г. </w:t>
            </w:r>
            <w:proofErr w:type="spellStart"/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Самар</w:t>
            </w:r>
            <w:proofErr w:type="spellEnd"/>
          </w:p>
        </w:tc>
        <w:tc>
          <w:tcPr>
            <w:tcW w:w="369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1 340,0</w:t>
            </w:r>
          </w:p>
        </w:tc>
        <w:tc>
          <w:tcPr>
            <w:tcW w:w="703" w:type="pct"/>
            <w:tcBorders>
              <w:bottom w:val="single" w:sz="4" w:space="0" w:color="auto"/>
            </w:tcBorders>
            <w:shd w:val="clear" w:color="000000" w:fill="FFFFFF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ЛЕДКОМ</w:t>
            </w:r>
          </w:p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г. Самара</w:t>
            </w:r>
          </w:p>
        </w:tc>
        <w:tc>
          <w:tcPr>
            <w:tcW w:w="333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840,00</w:t>
            </w:r>
          </w:p>
        </w:tc>
        <w:tc>
          <w:tcPr>
            <w:tcW w:w="488" w:type="pct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0A079C" w:rsidRPr="000A079C" w:rsidRDefault="000A079C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Официальный </w:t>
            </w:r>
            <w:r w:rsidR="00CF4DBB"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дистрибьютор</w:t>
            </w:r>
          </w:p>
        </w:tc>
      </w:tr>
      <w:tr w:rsidR="00CF4DBB" w:rsidRPr="000A079C" w:rsidTr="00CF4DBB">
        <w:trPr>
          <w:gridBefore w:val="1"/>
          <w:gridAfter w:val="4"/>
          <w:wBefore w:w="3" w:type="pct"/>
          <w:wAfter w:w="11" w:type="pct"/>
          <w:trHeight w:val="140"/>
        </w:trPr>
        <w:tc>
          <w:tcPr>
            <w:tcW w:w="4986" w:type="pct"/>
            <w:gridSpan w:val="15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F4DBB" w:rsidRPr="000A079C" w:rsidRDefault="00CF4DBB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Примечание. </w:t>
            </w:r>
          </w:p>
          <w:p w:rsidR="00CF4DBB" w:rsidRPr="000A079C" w:rsidRDefault="00CF4DBB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*Принятая цена формируется по минимальной цене среди поставщиков</w:t>
            </w:r>
          </w:p>
          <w:p w:rsidR="00CF4DBB" w:rsidRPr="000A079C" w:rsidRDefault="00CF4DBB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**Стоимость может включать в себя дополнительные затраты на усмотрение с заказчиком (транспортные расходы по норме, на основании данных прайс-листов и коммерческих предложений поставщиков)</w:t>
            </w:r>
          </w:p>
          <w:p w:rsidR="00CF4DBB" w:rsidRPr="000A079C" w:rsidRDefault="00CF4DBB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***Указывается кем является поставщик: завод-изготовитель, официальный </w:t>
            </w:r>
            <w:proofErr w:type="spellStart"/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дистрибьютер</w:t>
            </w:r>
            <w:proofErr w:type="spellEnd"/>
            <w:r w:rsidRPr="000A079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, розничная сеть.</w:t>
            </w:r>
          </w:p>
        </w:tc>
      </w:tr>
      <w:tr w:rsidR="00CF4DBB" w:rsidRPr="000A079C" w:rsidTr="00CF4D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F4DBB" w:rsidRPr="000A079C" w:rsidRDefault="00CF4DBB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986" w:type="pct"/>
            <w:gridSpan w:val="15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F4DBB" w:rsidRPr="000A079C" w:rsidRDefault="00CF4DBB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F4DBB" w:rsidRPr="000A079C" w:rsidRDefault="00CF4DBB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F4DBB" w:rsidRPr="000A079C" w:rsidRDefault="00CF4DBB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F4DBB" w:rsidRPr="000A079C" w:rsidRDefault="00CF4DBB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F4DBB" w:rsidRPr="000A079C" w:rsidRDefault="00CF4DBB" w:rsidP="00CF4DBB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0A079C" w:rsidRPr="000A079C" w:rsidRDefault="00CF4DBB" w:rsidP="00A2365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>
        <w:rPr>
          <w:rFonts w:ascii="Times New Roman" w:eastAsia="Calibri" w:hAnsi="Times New Roman" w:cs="Times New Roman"/>
          <w:b/>
          <w:bCs/>
          <w:noProof/>
          <w:sz w:val="12"/>
          <w:szCs w:val="12"/>
          <w:lang w:eastAsia="ru-RU"/>
        </w:rPr>
        <w:drawing>
          <wp:inline distT="0" distB="0" distL="0" distR="0" wp14:anchorId="4F20117B" wp14:editId="1C4B820A">
            <wp:extent cx="1063179" cy="1876508"/>
            <wp:effectExtent l="0" t="0" r="0" b="0"/>
            <wp:docPr id="725790708" name="Рисунок 725790708" descr="C:\Users\user\Download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429" cy="18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bCs/>
          <w:noProof/>
          <w:sz w:val="12"/>
          <w:szCs w:val="12"/>
          <w:lang w:eastAsia="ru-RU"/>
        </w:rPr>
        <w:drawing>
          <wp:inline distT="0" distB="0" distL="0" distR="0" wp14:anchorId="17C871C2" wp14:editId="7FC0D4D2">
            <wp:extent cx="2616757" cy="1940118"/>
            <wp:effectExtent l="0" t="0" r="0" b="0"/>
            <wp:docPr id="725790709" name="Рисунок 725790709" descr="C:\Users\user\Downloads\Новый 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Новый рисунок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1" r="10352"/>
                    <a:stretch/>
                  </pic:blipFill>
                  <pic:spPr bwMode="auto">
                    <a:xfrm>
                      <a:off x="0" y="0"/>
                      <a:ext cx="2624265" cy="194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79C" w:rsidRPr="000A079C" w:rsidRDefault="00CF4DBB" w:rsidP="000A079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>
        <w:rPr>
          <w:rFonts w:ascii="Times New Roman" w:eastAsia="Calibri" w:hAnsi="Times New Roman" w:cs="Times New Roman"/>
          <w:b/>
          <w:bCs/>
          <w:noProof/>
          <w:sz w:val="12"/>
          <w:szCs w:val="12"/>
          <w:lang w:eastAsia="ru-RU"/>
        </w:rPr>
        <w:drawing>
          <wp:inline distT="0" distB="0" distL="0" distR="0" wp14:anchorId="23B18915" wp14:editId="6CE4A9CB">
            <wp:extent cx="2433099" cy="1593119"/>
            <wp:effectExtent l="0" t="0" r="0" b="0"/>
            <wp:docPr id="725790710" name="Рисунок 725790710" descr="C:\Users\user\Downloads\Новый 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Новый 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085" cy="15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659" w:rsidRPr="00A236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23659">
        <w:rPr>
          <w:rFonts w:ascii="Times New Roman" w:eastAsia="Calibri" w:hAnsi="Times New Roman" w:cs="Times New Roman"/>
          <w:b/>
          <w:bCs/>
          <w:noProof/>
          <w:sz w:val="12"/>
          <w:szCs w:val="12"/>
          <w:lang w:eastAsia="ru-RU"/>
        </w:rPr>
        <w:drawing>
          <wp:inline distT="0" distB="0" distL="0" distR="0" wp14:anchorId="1B52AF4F" wp14:editId="4E1C262A">
            <wp:extent cx="2075290" cy="2061866"/>
            <wp:effectExtent l="0" t="0" r="0" b="0"/>
            <wp:docPr id="725790711" name="Рисунок 725790711" descr="C:\Users\user\Download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391" cy="20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79C" w:rsidRPr="000A079C" w:rsidRDefault="00A23659" w:rsidP="000A079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>
        <w:rPr>
          <w:rFonts w:ascii="Times New Roman" w:eastAsia="Calibri" w:hAnsi="Times New Roman" w:cs="Times New Roman"/>
          <w:b/>
          <w:bCs/>
          <w:noProof/>
          <w:sz w:val="12"/>
          <w:szCs w:val="12"/>
          <w:lang w:eastAsia="ru-RU"/>
        </w:rPr>
        <w:lastRenderedPageBreak/>
        <w:drawing>
          <wp:inline distT="0" distB="0" distL="0" distR="0" wp14:anchorId="28F10981" wp14:editId="42065116">
            <wp:extent cx="2297927" cy="2302914"/>
            <wp:effectExtent l="0" t="0" r="0" b="0"/>
            <wp:docPr id="725790712" name="Рисунок 725790712" descr="C:\Users\user\Downloads\Новый 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Новый 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69" cy="230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6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b/>
          <w:bCs/>
          <w:noProof/>
          <w:sz w:val="12"/>
          <w:szCs w:val="12"/>
          <w:lang w:eastAsia="ru-RU"/>
        </w:rPr>
        <w:drawing>
          <wp:inline distT="0" distB="0" distL="0" distR="0" wp14:anchorId="07618DD1" wp14:editId="448A2FB7">
            <wp:extent cx="2226205" cy="1606164"/>
            <wp:effectExtent l="0" t="0" r="0" b="0"/>
            <wp:docPr id="725790713" name="Рисунок 725790713" descr="C:\Users\user\Downloads\Новый 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Новый 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192" cy="160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0A079C" w:rsidRPr="000A079C" w:rsidRDefault="000A079C" w:rsidP="000A079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/>
          <w:bCs/>
          <w:sz w:val="12"/>
          <w:szCs w:val="12"/>
        </w:rPr>
        <w:t>АДМИНИСТРАЦИЯ</w:t>
      </w:r>
    </w:p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/>
          <w:bCs/>
          <w:sz w:val="12"/>
          <w:szCs w:val="12"/>
        </w:rPr>
        <w:t>СЕЛЬСКОГО ПОСЕЛЕНИЯ ЧЕРНОВКА</w:t>
      </w:r>
    </w:p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</w:t>
      </w:r>
    </w:p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/>
          <w:bCs/>
          <w:sz w:val="12"/>
          <w:szCs w:val="12"/>
        </w:rPr>
        <w:t>САМАРСКОЙ ОБЛАСТИ</w:t>
      </w:r>
    </w:p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ПОСТАНОВЛЕНИЕ</w:t>
      </w:r>
    </w:p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/>
          <w:bCs/>
          <w:sz w:val="12"/>
          <w:szCs w:val="12"/>
        </w:rPr>
        <w:t>от «12»января  2026 г. № 1</w:t>
      </w:r>
    </w:p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/>
          <w:bCs/>
          <w:sz w:val="12"/>
          <w:szCs w:val="12"/>
        </w:rPr>
        <w:t>ОБ УТВЕРЖДЕНИИ ПРОГРАММЫ ЭНЕРГОСБЕРЕЖЕНИЯ И ПОВЫШЕНИЯ ЭНЕРГЕТИЧЕСКОЙ ЭФФЕКТИВНОСТИ</w:t>
      </w:r>
    </w:p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/>
          <w:bCs/>
          <w:sz w:val="12"/>
          <w:szCs w:val="12"/>
        </w:rPr>
        <w:t>АДМИНИСТРАЦИИ СЕЛЬСКОГО ПОСЕЛЕНИЯЧЕРНОВКА МУНИЦИПАЛЬНОГО РАЙОНА СЕРГИЕВСКИЙ</w:t>
      </w:r>
    </w:p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/>
          <w:bCs/>
          <w:sz w:val="12"/>
          <w:szCs w:val="12"/>
        </w:rPr>
        <w:t>САМАРСКОЙ ОБЛАСТИ НА 2026 – 2028 ГОДЫ</w:t>
      </w:r>
    </w:p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23 ноября 2009 года № 261 – ФЗ «Об энергосбережении и о повышении энергетической эффективности и о внесении изменений в отдельные законодательные акты Российской Федерации», Федеральным законом от 06 октября 2003 года № 131-ФЗ «Об общих принципах организации местного самоуправления в Российской Федерации», Указом Президента Российской Федерации от 04 июля 2008 года № 889 «О некоторых мерах по повышению энергетической и экологической эффективности российской экономики», Постановление Администрации сельского поселения Черновка муниципального района Сергиевский от 07.02.2020г. «Об утверждении Порядка принятия решений о разработке, формирования и реализации, оценки эффективности муниципальных программ сельского поселения Черновка муниципального района Сергиевский Самарской области», Администрация  сельского поселения Черновка муниципального района Сергиевский Самарской области постановляет:</w:t>
      </w:r>
    </w:p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1.Утвердить муниципальную программу «Энергосбережение и повышение энергетической эффективности на территории сельского поселения Черновка муниципального района Сергиевский Самарской области на 2026-2028 годы», (далее – Программа) согласно Приложению к настоящему постановлению.</w:t>
      </w:r>
    </w:p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2. Признать утратившим силу постановление администрации сельского поселения Черновка муниципального района Сергиевский Самарской области №71 от 28.12.2017г. «Об утверждении муниципальной программы «Энергосбережение и повышение энергетической эффективности на территории сельского поселения Черновка муниципального района Сергиевский на 2018-2022 годы»</w:t>
      </w:r>
    </w:p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3. Опубликовать настоящее постановление в газете «Сергиевский вестник».</w:t>
      </w:r>
    </w:p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4.  Настоящее постановление вступает в силу с 01.01.2026 г.</w:t>
      </w:r>
    </w:p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5. Контроль за исполнением настоящего постановления оставляю за собой.</w:t>
      </w:r>
    </w:p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Черновка</w:t>
      </w:r>
    </w:p>
    <w:p w:rsid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 Самарской области</w:t>
      </w:r>
    </w:p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proofErr w:type="spellStart"/>
      <w:r w:rsidRPr="00A23659">
        <w:rPr>
          <w:rFonts w:ascii="Times New Roman" w:eastAsia="Calibri" w:hAnsi="Times New Roman" w:cs="Times New Roman"/>
          <w:bCs/>
          <w:sz w:val="12"/>
          <w:szCs w:val="12"/>
        </w:rPr>
        <w:t>С.А.Белов</w:t>
      </w:r>
      <w:proofErr w:type="spellEnd"/>
    </w:p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</w:t>
      </w:r>
    </w:p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к </w:t>
      </w:r>
      <w:r w:rsidR="001714D4">
        <w:rPr>
          <w:rFonts w:ascii="Times New Roman" w:eastAsia="Calibri" w:hAnsi="Times New Roman" w:cs="Times New Roman"/>
          <w:bCs/>
          <w:i/>
          <w:sz w:val="12"/>
          <w:szCs w:val="12"/>
        </w:rPr>
        <w:t>п</w:t>
      </w:r>
      <w:r w:rsidRPr="00A23659">
        <w:rPr>
          <w:rFonts w:ascii="Times New Roman" w:eastAsia="Calibri" w:hAnsi="Times New Roman" w:cs="Times New Roman"/>
          <w:bCs/>
          <w:i/>
          <w:sz w:val="12"/>
          <w:szCs w:val="12"/>
        </w:rPr>
        <w:t>остановлению администрации</w:t>
      </w:r>
      <w:r w:rsidR="001714D4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A23659">
        <w:rPr>
          <w:rFonts w:ascii="Times New Roman" w:eastAsia="Calibri" w:hAnsi="Times New Roman" w:cs="Times New Roman"/>
          <w:bCs/>
          <w:i/>
          <w:sz w:val="12"/>
          <w:szCs w:val="12"/>
        </w:rPr>
        <w:t>сельского поселения Черновка</w:t>
      </w:r>
    </w:p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i/>
          <w:sz w:val="12"/>
          <w:szCs w:val="12"/>
        </w:rPr>
        <w:t>муниципального района Сергиевский</w:t>
      </w:r>
      <w:r w:rsidR="001714D4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A23659">
        <w:rPr>
          <w:rFonts w:ascii="Times New Roman" w:eastAsia="Calibri" w:hAnsi="Times New Roman" w:cs="Times New Roman"/>
          <w:bCs/>
          <w:i/>
          <w:sz w:val="12"/>
          <w:szCs w:val="12"/>
        </w:rPr>
        <w:t>Самарской области</w:t>
      </w:r>
    </w:p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i/>
          <w:sz w:val="12"/>
          <w:szCs w:val="12"/>
        </w:rPr>
        <w:t>от 12.01.2026г.№1</w:t>
      </w:r>
    </w:p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/>
          <w:bCs/>
          <w:sz w:val="12"/>
          <w:szCs w:val="12"/>
        </w:rPr>
        <w:t>ПРОГРАММА ЭНЕРГОСБЕРЕЖЕНИЯ И ПОВЫШЕНИЯ ЭНЕРГЕТИЧЕСКОЙ ЭФФЕКТИВНОСТИ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/>
          <w:bCs/>
          <w:sz w:val="12"/>
          <w:szCs w:val="12"/>
        </w:rPr>
        <w:t>АДМИНИСТРАЦИИ СЕЛЬСКОГО ПОСЕЛЕНИЯЧЕРНОВКА  МУНИЦИПАЛЬНОГО РАЙОНА СЕРГИЕВСКИЙ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/>
          <w:bCs/>
          <w:sz w:val="12"/>
          <w:szCs w:val="12"/>
        </w:rPr>
        <w:t>САМАРСКОЙ ОБЛАСТИ</w:t>
      </w:r>
      <w:r w:rsidR="001714D4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A23659">
        <w:rPr>
          <w:rFonts w:ascii="Times New Roman" w:eastAsia="Calibri" w:hAnsi="Times New Roman" w:cs="Times New Roman"/>
          <w:b/>
          <w:bCs/>
          <w:sz w:val="12"/>
          <w:szCs w:val="12"/>
        </w:rPr>
        <w:t>НА 2026 – 2028 ГОДЫ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2026 г.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/>
          <w:bCs/>
          <w:sz w:val="12"/>
          <w:szCs w:val="12"/>
        </w:rPr>
        <w:t>ПАСПОРТ ПРОГРАММЫ ЭНЕРГОСБЕРЕЖЕНИЯ И ПОВЫШЕНИЯ ЭНЕРГЕТИЧЕСКОЙ ЭФФЕКТИВНОСТИ АДМИНИСТРАЦИИ СЕЛЬСКОГО ПОСЕЛЕНИЯ ЧЕРНОВКА МУНИЦИПАЛЬНОГО РАЙОНА СЕРГИЕВСКИЙ САМАРСКОЙ ОБЛАСТИ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/>
          <w:bCs/>
          <w:sz w:val="12"/>
          <w:szCs w:val="12"/>
        </w:rPr>
        <w:t>НА 2026 – 2028 ГОДЫ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1"/>
        <w:gridCol w:w="5722"/>
      </w:tblGrid>
      <w:tr w:rsidR="00A23659" w:rsidRPr="00A23659" w:rsidTr="001714D4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Наименование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Программа энергосбережения и повышения энергетической эффективности Администрации сельского поселения</w:t>
            </w:r>
          </w:p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Черновка муниципального района Сергиевский Самарской области на 2026 – 2028 годы</w:t>
            </w:r>
          </w:p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A23659" w:rsidRPr="00A23659" w:rsidTr="001714D4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Дата принятия Решения о разработке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Распоряжение администрации сельского поселения Черновка муниципального района Сергиевский от 11.12.2025 №42-р «О создании программного комитета администрации сельского поселения Черновка муниципального района Сергиевский Самарской области по рассмотрению муниципальной программы энергосбережения и повышения энергетической эффективности Администрации сельского поселения Черновка муниципального района Сергиевский Самарской области на 2026 – 2028 годы</w:t>
            </w:r>
          </w:p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A23659" w:rsidRPr="00A23659" w:rsidTr="001714D4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Основание для разработки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3659" w:rsidRPr="00A23659" w:rsidRDefault="00A23659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Федеральный закон от 23.11.2009 № 261-ФЗ «Об энергосбережении и повышении энергетической эффективности и о внесении изменений в отдельные законодательные акты Российской Федерации»;</w:t>
            </w:r>
          </w:p>
          <w:p w:rsidR="00A23659" w:rsidRPr="00A23659" w:rsidRDefault="00A23659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Постановление Правительства РФ от 07.10.2019 N 1289 «О требованиях к снижению государственными (муниципальными) учреждениями в сопоставимых условиях суммарного объема,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воды»;</w:t>
            </w:r>
          </w:p>
          <w:p w:rsidR="00A23659" w:rsidRPr="00A23659" w:rsidRDefault="00A23659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Приказ Министерства экономического развития Российской Федерации от 17.02.2010 г. № 61 «Об утверждении примерного перечня мероприятий в области энергосбережения и повышения энергетической эффективности, который может быть использован в целях разработки региональных, муниципальных программ в области энергосбережения и повышения энергетической эффективности»;</w:t>
            </w:r>
          </w:p>
          <w:p w:rsidR="00A23659" w:rsidRPr="00A23659" w:rsidRDefault="00A23659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Приказ Минэнерго России от 30.06.2014 № 398 «Об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образования, организаций, осуществляющих регулируемые виды деятельности, и отчетности о ходе их реализации». </w:t>
            </w:r>
          </w:p>
        </w:tc>
      </w:tr>
      <w:tr w:rsidR="00A23659" w:rsidRPr="00A23659" w:rsidTr="001714D4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Ответственный исполнитель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659" w:rsidRPr="00A23659" w:rsidRDefault="00A23659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Черновка муниципального района Сергиевский Самарской области (далее Администрация)</w:t>
            </w:r>
          </w:p>
        </w:tc>
      </w:tr>
      <w:tr w:rsidR="00A23659" w:rsidRPr="00A23659" w:rsidTr="001714D4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Соискатели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Отсутствуют </w:t>
            </w:r>
          </w:p>
        </w:tc>
      </w:tr>
      <w:tr w:rsidR="00A23659" w:rsidRPr="00A23659" w:rsidTr="001714D4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659" w:rsidRPr="00A23659" w:rsidRDefault="00A23659" w:rsidP="00AA226C">
            <w:pPr>
              <w:numPr>
                <w:ilvl w:val="0"/>
                <w:numId w:val="6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Повышение энергетической эффективности при потреблении топливно-энергетических ресурсов административному учреждению за счет снижения в сопоставимых условиях к 2028 году суммарного объема потребляемых им энергетических ресурсов не менее чем на 0 %;</w:t>
            </w:r>
          </w:p>
          <w:p w:rsidR="00A23659" w:rsidRPr="00A23659" w:rsidRDefault="00A23659" w:rsidP="00AA226C">
            <w:pPr>
              <w:numPr>
                <w:ilvl w:val="0"/>
                <w:numId w:val="6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Реализация эффективной инновационной деятельности в сфере энергосбережения.</w:t>
            </w:r>
          </w:p>
        </w:tc>
      </w:tr>
      <w:tr w:rsidR="00A23659" w:rsidRPr="00A23659" w:rsidTr="001714D4">
        <w:trPr>
          <w:trHeight w:val="20"/>
          <w:jc w:val="center"/>
        </w:trPr>
        <w:tc>
          <w:tcPr>
            <w:tcW w:w="11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Задачи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659" w:rsidRPr="00A23659" w:rsidRDefault="001714D4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- </w:t>
            </w:r>
            <w:r w:rsidR="00A23659"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Создание оптимальных нормативно-правовых, организационных и экономических условий для реализации стратегии </w:t>
            </w:r>
            <w:proofErr w:type="spellStart"/>
            <w:r w:rsidR="00A23659"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энергоресурсосбережения</w:t>
            </w:r>
            <w:proofErr w:type="spellEnd"/>
            <w:r w:rsidR="00A23659"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;</w:t>
            </w:r>
          </w:p>
          <w:p w:rsidR="00A23659" w:rsidRPr="00A23659" w:rsidRDefault="001714D4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- </w:t>
            </w:r>
            <w:r w:rsidR="00A23659"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Вовлечение в процесс энергосбережения всего коллектива за счет формирования механизма стимулирования энергосбережения (повышение уровня агитационной работы; размещение информационных материалов о необходимости экономии энергоресурсов);</w:t>
            </w:r>
          </w:p>
          <w:p w:rsidR="00A23659" w:rsidRPr="00A23659" w:rsidRDefault="001714D4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- </w:t>
            </w:r>
            <w:r w:rsidR="00A23659"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Использование энергетических ресурсов с учетом ресурсных, производственно-технологических, экологических и социальных условий.</w:t>
            </w:r>
          </w:p>
        </w:tc>
      </w:tr>
      <w:tr w:rsidR="00A23659" w:rsidRPr="00A23659" w:rsidTr="001714D4">
        <w:trPr>
          <w:trHeight w:val="20"/>
          <w:jc w:val="center"/>
        </w:trPr>
        <w:tc>
          <w:tcPr>
            <w:tcW w:w="11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Целевые показатели (индикаторы)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Целевые показатели программы представлены в Приложении №1 к требованиям к форме программы в области энергосбережения и повышения энергетической эффективности организаций с участием государства или муниципального образования</w:t>
            </w:r>
          </w:p>
        </w:tc>
      </w:tr>
      <w:tr w:rsidR="00A23659" w:rsidRPr="00A23659" w:rsidTr="001714D4">
        <w:trPr>
          <w:trHeight w:val="20"/>
          <w:jc w:val="center"/>
        </w:trPr>
        <w:tc>
          <w:tcPr>
            <w:tcW w:w="11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Подпрограммы с указанием целей и сроков реализации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Отсутствуют</w:t>
            </w:r>
          </w:p>
        </w:tc>
      </w:tr>
      <w:tr w:rsidR="00A23659" w:rsidRPr="00A23659" w:rsidTr="001714D4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Этапы и сроки реализации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 – 2028 гг. (этапы реализации муниципальной Программы не выделяются)</w:t>
            </w:r>
          </w:p>
        </w:tc>
      </w:tr>
      <w:tr w:rsidR="00A23659" w:rsidRPr="00A23659" w:rsidTr="001714D4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и объемы финансового обеспечения реализации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 финансирования – бюджетные средства.</w:t>
            </w:r>
          </w:p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Общий объем финансирования Программы составляет 0,00 тыс. руб. без учета НДС, в том числе:</w:t>
            </w:r>
          </w:p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 год – 0,00 тыс. руб.;</w:t>
            </w:r>
          </w:p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 год – 0,00 тыс. руб.;</w:t>
            </w:r>
          </w:p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 год – 0,00 тыс. руб.</w:t>
            </w:r>
          </w:p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*Объемы и структура финансирования Программы подлежат ежегодной корректировке исходя из реальных возможностей бюджета учреждения на очередной финансовый год и плановый период</w:t>
            </w:r>
          </w:p>
        </w:tc>
      </w:tr>
      <w:tr w:rsidR="00A23659" w:rsidRPr="00A23659" w:rsidTr="001714D4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Ожидаемые результаты реализации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Планируется снижение потребления энергетических ресурсов в соответствии с целевыми показателями</w:t>
            </w:r>
          </w:p>
        </w:tc>
      </w:tr>
      <w:tr w:rsidR="00A23659" w:rsidRPr="00A23659" w:rsidTr="001714D4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Система организации </w:t>
            </w:r>
          </w:p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контроля за ходом </w:t>
            </w:r>
          </w:p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реализации 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Общее руководство и контроль за ходом реализации муниципальной Программы и контроль за целевым и эффективным использованием бюджетных средств осуществляет Администрация сельского поселения Черновка муниципального района Сергиевский Самарской области в соответствии с действующим законодательством. </w:t>
            </w:r>
          </w:p>
        </w:tc>
      </w:tr>
    </w:tbl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В соответствии с требованием ФЗ от 23 ноября 2009г. № 261-ФЗ «Об энергосбережении и повышении энергетической эффективности и о внесении изменений в отдельные законодательные акты Российской Федерации» в декабре 2012г. было проведено энергетическое обследование, по результатам которого был составлен и зарегистрирован Энергетический паспорт (регистрационный номер СРО-084-010-12-0-083).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Согласно последней редакции ФЗ № 261 «Об энергосбережении и о повышении энергетической эффективности» (статья 16, часть 1), государственные организации, энергопотребление которых не превышает 50 миллионов рублей в год, имеют право выбора — оформлять энергетическую декларацию или проводить энергетическое обследование и оформлять энергетический паспорт.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Администрация сельского поселения Черновка ежегодно, после окончания календарного года, заполняет энергетическую декларацию.</w:t>
      </w:r>
    </w:p>
    <w:p w:rsidR="00A23659" w:rsidRPr="00A23659" w:rsidRDefault="001714D4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1. </w:t>
      </w:r>
      <w:r w:rsidR="00A23659" w:rsidRPr="00A23659">
        <w:rPr>
          <w:rFonts w:ascii="Times New Roman" w:eastAsia="Calibri" w:hAnsi="Times New Roman" w:cs="Times New Roman"/>
          <w:b/>
          <w:bCs/>
          <w:sz w:val="12"/>
          <w:szCs w:val="12"/>
        </w:rPr>
        <w:t>Анализ текущего состояния энергосбережения и повышения энергетической эффективности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Проблема высоких платежей за потребляемые топливно-энергетические ресурсы (далее – ТЭР) актуальна для многих учреждений, занимающих как отдельно стоящие здания и сооружения, так и выделенные в зданиях отдельные помещения. Высокие платежи негативно влияют на экономические показатели деятельности, увеличивают непроизводительные расходы и требуют значительных затрат средств.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Энергосбережение является актуальным и необходимым условием нормального функционирования автономного учреждения, так как повышение эффективности использования топливно-энергетических ресурсов (ТЭР) при непрерывном росте цен на энергоресурсы, позволяет добиться существенной экономии как ТЭР, так и финансовых ресурсов.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 xml:space="preserve">Для выявления возможных направлений энергосбережения и оценки энергосберегающего потенциала, применяемых инженерных решений необходимо хорошо представлять себе структуру энергетического баланса, рассматриваемого объекта и связанные с ней возможности изменения </w:t>
      </w:r>
      <w:proofErr w:type="spellStart"/>
      <w:r w:rsidRPr="00A23659">
        <w:rPr>
          <w:rFonts w:ascii="Times New Roman" w:eastAsia="Calibri" w:hAnsi="Times New Roman" w:cs="Times New Roman"/>
          <w:bCs/>
          <w:sz w:val="12"/>
          <w:szCs w:val="12"/>
        </w:rPr>
        <w:t>энергозатрат</w:t>
      </w:r>
      <w:proofErr w:type="spellEnd"/>
      <w:r w:rsidRPr="00A23659">
        <w:rPr>
          <w:rFonts w:ascii="Times New Roman" w:eastAsia="Calibri" w:hAnsi="Times New Roman" w:cs="Times New Roman"/>
          <w:bCs/>
          <w:sz w:val="12"/>
          <w:szCs w:val="12"/>
        </w:rPr>
        <w:t xml:space="preserve"> по различным составляющим баланса.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Эти данные позволят выявить мероприятия, обеспечивающие выполнение требований энергетической эффективности в части уменьшения показателей, характеризующих годовую удельную величину расхода энергетических ресурсов.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Факторы, влияющие на энергосбережение и энергетическую эффективность: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Организационные и эксплуатационные факторы</w:t>
      </w:r>
      <w:r w:rsidRPr="00A23659">
        <w:rPr>
          <w:rFonts w:ascii="Times New Roman" w:eastAsia="Calibri" w:hAnsi="Times New Roman" w:cs="Times New Roman"/>
          <w:bCs/>
          <w:sz w:val="12"/>
          <w:szCs w:val="12"/>
        </w:rPr>
        <w:t xml:space="preserve"> (несоблюдение персоналом требований по эксплуатации оборудования, низкий уровень технологической дисциплины, низкое качество проводимых ремонтов, отсутствие системы кнута и пряника).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 xml:space="preserve">Технологические факторы </w:t>
      </w:r>
      <w:r w:rsidRPr="00A23659">
        <w:rPr>
          <w:rFonts w:ascii="Times New Roman" w:eastAsia="Calibri" w:hAnsi="Times New Roman" w:cs="Times New Roman"/>
          <w:bCs/>
          <w:sz w:val="12"/>
          <w:szCs w:val="12"/>
        </w:rPr>
        <w:t>(морально устаревшее оборудование с низким КПД, неудовлетворительное техническое состояние оборудования, неудовлетворительное состояние энергосетей, зданий и сооружений).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1.1 Сведения о зданиях, строениях, сооружениях или помещениях, принадлежащих организации на праве собственности или находящихся в хозяйственном ведении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Сведения о наличии зданий административного и административно-производственного назначения приведены в таблицах 1 - 2.</w:t>
      </w:r>
    </w:p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Таблица 1 – Сведения о наличии здания административного и административно-производственного назначения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"/>
        <w:gridCol w:w="1960"/>
        <w:gridCol w:w="1016"/>
        <w:gridCol w:w="1584"/>
        <w:gridCol w:w="1100"/>
        <w:gridCol w:w="1417"/>
      </w:tblGrid>
      <w:tr w:rsidR="00A23659" w:rsidRPr="00A23659" w:rsidTr="001714D4">
        <w:trPr>
          <w:trHeight w:val="20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Этажность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Год ввода в эксплуатацию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Общая площадь, м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Отапливаемая площадь, м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</w:tr>
      <w:tr w:rsidR="00A23659" w:rsidRPr="00A23659" w:rsidTr="001714D4">
        <w:trPr>
          <w:trHeight w:val="20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Административное здание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1981/2010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340,0</w:t>
            </w:r>
          </w:p>
        </w:tc>
        <w:tc>
          <w:tcPr>
            <w:tcW w:w="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136,0</w:t>
            </w:r>
          </w:p>
        </w:tc>
      </w:tr>
    </w:tbl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Таблица 2 – Основная техническая характеристика здания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"/>
        <w:gridCol w:w="2728"/>
        <w:gridCol w:w="4506"/>
      </w:tblGrid>
      <w:tr w:rsidR="00A23659" w:rsidRPr="001714D4" w:rsidTr="001714D4">
        <w:trPr>
          <w:trHeight w:val="20"/>
        </w:trPr>
        <w:tc>
          <w:tcPr>
            <w:tcW w:w="192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813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показателя</w:t>
            </w:r>
          </w:p>
        </w:tc>
        <w:tc>
          <w:tcPr>
            <w:tcW w:w="2995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Значение</w:t>
            </w:r>
          </w:p>
        </w:tc>
      </w:tr>
      <w:tr w:rsidR="00A23659" w:rsidRPr="001714D4" w:rsidTr="001714D4">
        <w:trPr>
          <w:trHeight w:val="20"/>
        </w:trPr>
        <w:tc>
          <w:tcPr>
            <w:tcW w:w="192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813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Адресная характеристика</w:t>
            </w:r>
          </w:p>
        </w:tc>
        <w:tc>
          <w:tcPr>
            <w:tcW w:w="2995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446543, Самарская область, Сергиевский р-н, </w:t>
            </w:r>
            <w:proofErr w:type="spellStart"/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с.Черновка</w:t>
            </w:r>
            <w:proofErr w:type="spellEnd"/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, </w:t>
            </w:r>
            <w:proofErr w:type="spellStart"/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ул.Новостроевская</w:t>
            </w:r>
            <w:proofErr w:type="spellEnd"/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, д.10</w:t>
            </w:r>
          </w:p>
        </w:tc>
      </w:tr>
      <w:tr w:rsidR="00A23659" w:rsidRPr="001714D4" w:rsidTr="001714D4">
        <w:trPr>
          <w:trHeight w:val="20"/>
        </w:trPr>
        <w:tc>
          <w:tcPr>
            <w:tcW w:w="192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813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Этажность /</w:t>
            </w: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br/>
              <w:t>ввод в эксплуатацию</w:t>
            </w:r>
          </w:p>
        </w:tc>
        <w:tc>
          <w:tcPr>
            <w:tcW w:w="2995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этажа/ 1981</w:t>
            </w:r>
          </w:p>
        </w:tc>
      </w:tr>
      <w:tr w:rsidR="00A23659" w:rsidRPr="001714D4" w:rsidTr="001714D4">
        <w:trPr>
          <w:trHeight w:val="20"/>
        </w:trPr>
        <w:tc>
          <w:tcPr>
            <w:tcW w:w="192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1813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Общая площадь</w:t>
            </w:r>
          </w:p>
        </w:tc>
        <w:tc>
          <w:tcPr>
            <w:tcW w:w="2995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340,00</w:t>
            </w:r>
          </w:p>
        </w:tc>
      </w:tr>
      <w:tr w:rsidR="00A23659" w:rsidRPr="001714D4" w:rsidTr="001714D4">
        <w:trPr>
          <w:trHeight w:val="20"/>
        </w:trPr>
        <w:tc>
          <w:tcPr>
            <w:tcW w:w="192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1813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Остекление</w:t>
            </w:r>
          </w:p>
        </w:tc>
        <w:tc>
          <w:tcPr>
            <w:tcW w:w="2995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пластиковые окна: 9шт.-1,3</w:t>
            </w: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x</w:t>
            </w: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1,4; 1,4</w:t>
            </w: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x</w:t>
            </w: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1,4-1 шт.,1,9</w:t>
            </w: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x</w:t>
            </w: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1,4-2шт.,1,9</w:t>
            </w: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x</w:t>
            </w: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1,3-4 шт., деревянные окна: 1,9</w:t>
            </w: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x</w:t>
            </w: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1,4- 4 шт., 1 шт.-1,1</w:t>
            </w: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x</w:t>
            </w: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1,3; 1,9</w:t>
            </w: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x</w:t>
            </w: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1,3- 4 шт.</w:t>
            </w:r>
          </w:p>
        </w:tc>
      </w:tr>
      <w:tr w:rsidR="00A23659" w:rsidRPr="001714D4" w:rsidTr="001714D4">
        <w:trPr>
          <w:trHeight w:val="20"/>
        </w:trPr>
        <w:tc>
          <w:tcPr>
            <w:tcW w:w="192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1813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Освещение</w:t>
            </w:r>
          </w:p>
        </w:tc>
        <w:tc>
          <w:tcPr>
            <w:tcW w:w="2995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Светодиодные лампы:9 шт-30 Вт, 6 шт.-36 Вт, 4 шт-72 Вт.</w:t>
            </w:r>
          </w:p>
        </w:tc>
      </w:tr>
      <w:tr w:rsidR="00A23659" w:rsidRPr="001714D4" w:rsidTr="001714D4">
        <w:trPr>
          <w:trHeight w:val="20"/>
        </w:trPr>
        <w:tc>
          <w:tcPr>
            <w:tcW w:w="192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1813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Электроснабжение</w:t>
            </w:r>
          </w:p>
        </w:tc>
        <w:tc>
          <w:tcPr>
            <w:tcW w:w="2995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Централизованное </w:t>
            </w:r>
          </w:p>
        </w:tc>
      </w:tr>
      <w:tr w:rsidR="00A23659" w:rsidRPr="001714D4" w:rsidTr="001714D4">
        <w:trPr>
          <w:trHeight w:val="20"/>
        </w:trPr>
        <w:tc>
          <w:tcPr>
            <w:tcW w:w="192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1813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Газоснабжение</w:t>
            </w:r>
          </w:p>
        </w:tc>
        <w:tc>
          <w:tcPr>
            <w:tcW w:w="2995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-</w:t>
            </w:r>
          </w:p>
        </w:tc>
      </w:tr>
      <w:tr w:rsidR="00A23659" w:rsidRPr="001714D4" w:rsidTr="001714D4">
        <w:trPr>
          <w:trHeight w:val="20"/>
        </w:trPr>
        <w:tc>
          <w:tcPr>
            <w:tcW w:w="192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1813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Теплоснабжение</w:t>
            </w:r>
          </w:p>
        </w:tc>
        <w:tc>
          <w:tcPr>
            <w:tcW w:w="2995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Автономное</w:t>
            </w:r>
          </w:p>
        </w:tc>
      </w:tr>
      <w:tr w:rsidR="00A23659" w:rsidRPr="001714D4" w:rsidTr="001714D4">
        <w:trPr>
          <w:trHeight w:val="20"/>
        </w:trPr>
        <w:tc>
          <w:tcPr>
            <w:tcW w:w="192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1813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Водоснабжение</w:t>
            </w:r>
          </w:p>
        </w:tc>
        <w:tc>
          <w:tcPr>
            <w:tcW w:w="2995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Централизованное</w:t>
            </w:r>
          </w:p>
        </w:tc>
      </w:tr>
      <w:tr w:rsidR="00A23659" w:rsidRPr="001714D4" w:rsidTr="001714D4">
        <w:trPr>
          <w:trHeight w:val="20"/>
        </w:trPr>
        <w:tc>
          <w:tcPr>
            <w:tcW w:w="192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1813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Оснащение приборами учета потребляемых ТЭР и воды</w:t>
            </w:r>
          </w:p>
        </w:tc>
        <w:tc>
          <w:tcPr>
            <w:tcW w:w="2995" w:type="pct"/>
          </w:tcPr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Счетчик электрической энергии</w:t>
            </w:r>
          </w:p>
          <w:p w:rsidR="00A23659" w:rsidRPr="001714D4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14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Счетчик холодной воды</w:t>
            </w:r>
          </w:p>
        </w:tc>
      </w:tr>
    </w:tbl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Фактическая численность пользователей (работников и посетителей) за 2025 год составила 1500 чел.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1.2 Сведения о наличии автотранспорта и спецтехники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 xml:space="preserve">На балансе Администрации сельского поселения Черновка автотранспорт и спецтехника отсутствуют.  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1.3 Сведения о количестве точек поставки энергетических ресурсов и воды, в том числе с разделением по видам энергетических ресурсов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Суммарное количество точек поставки энергетических ресурсов – 2 ед., из них:</w:t>
      </w:r>
    </w:p>
    <w:p w:rsidR="00A23659" w:rsidRPr="00A23659" w:rsidRDefault="001714D4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- </w:t>
      </w:r>
      <w:r w:rsidR="00A23659" w:rsidRPr="00A23659">
        <w:rPr>
          <w:rFonts w:ascii="Times New Roman" w:eastAsia="Calibri" w:hAnsi="Times New Roman" w:cs="Times New Roman"/>
          <w:bCs/>
          <w:iCs/>
          <w:sz w:val="12"/>
          <w:szCs w:val="12"/>
        </w:rPr>
        <w:t>электрическая энергия – 2 шт.;</w:t>
      </w:r>
    </w:p>
    <w:p w:rsidR="00A23659" w:rsidRPr="00A23659" w:rsidRDefault="001714D4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- </w:t>
      </w:r>
      <w:r w:rsidR="00A23659" w:rsidRPr="00A23659">
        <w:rPr>
          <w:rFonts w:ascii="Times New Roman" w:eastAsia="Calibri" w:hAnsi="Times New Roman" w:cs="Times New Roman"/>
          <w:bCs/>
          <w:iCs/>
          <w:sz w:val="12"/>
          <w:szCs w:val="12"/>
        </w:rPr>
        <w:t>холодная вода – 2 шт.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Сведения об оснащенности узлами (приборами) учета представлены в таблице 3. Имеющаяся в учреждении система учета расхода ТЭР соответствует требованиям нормативных документов к классу точности приборов.</w:t>
      </w:r>
    </w:p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Таблица 3 – Общие сведения об оснащенности узлами (приборами) учета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1"/>
        <w:gridCol w:w="2223"/>
        <w:gridCol w:w="1605"/>
        <w:gridCol w:w="1065"/>
        <w:gridCol w:w="1109"/>
      </w:tblGrid>
      <w:tr w:rsidR="00A23659" w:rsidRPr="00A23659" w:rsidTr="001714D4">
        <w:trPr>
          <w:cantSplit/>
          <w:trHeight w:val="20"/>
          <w:tblHeader/>
        </w:trPr>
        <w:tc>
          <w:tcPr>
            <w:tcW w:w="894" w:type="pct"/>
            <w:shd w:val="clear" w:color="auto" w:fill="auto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Адрес</w:t>
            </w:r>
          </w:p>
        </w:tc>
        <w:tc>
          <w:tcPr>
            <w:tcW w:w="1507" w:type="pct"/>
            <w:shd w:val="clear" w:color="auto" w:fill="auto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1096" w:type="pct"/>
            <w:shd w:val="clear" w:color="auto" w:fill="auto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Электрическая энергия</w:t>
            </w:r>
          </w:p>
        </w:tc>
        <w:tc>
          <w:tcPr>
            <w:tcW w:w="737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Тепловая энергия</w:t>
            </w:r>
          </w:p>
        </w:tc>
        <w:tc>
          <w:tcPr>
            <w:tcW w:w="767" w:type="pct"/>
            <w:shd w:val="clear" w:color="auto" w:fill="auto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Холодная вода</w:t>
            </w:r>
          </w:p>
        </w:tc>
      </w:tr>
      <w:tr w:rsidR="00A23659" w:rsidRPr="00A23659" w:rsidTr="001714D4">
        <w:trPr>
          <w:cantSplit/>
          <w:trHeight w:val="20"/>
        </w:trPr>
        <w:tc>
          <w:tcPr>
            <w:tcW w:w="894" w:type="pct"/>
            <w:vMerge w:val="restart"/>
            <w:shd w:val="clear" w:color="auto" w:fill="auto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Администрация </w:t>
            </w:r>
            <w:proofErr w:type="spellStart"/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с.п.Черновка</w:t>
            </w:r>
            <w:proofErr w:type="spellEnd"/>
          </w:p>
        </w:tc>
        <w:tc>
          <w:tcPr>
            <w:tcW w:w="1507" w:type="pct"/>
            <w:shd w:val="clear" w:color="auto" w:fill="auto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Количество оборудованных узлами (приборами) учета точек приема (поставки) от стороннего источника</w:t>
            </w:r>
          </w:p>
        </w:tc>
        <w:tc>
          <w:tcPr>
            <w:tcW w:w="1096" w:type="pct"/>
            <w:shd w:val="clear" w:color="auto" w:fill="auto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737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767" w:type="pct"/>
            <w:shd w:val="clear" w:color="auto" w:fill="auto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</w:tr>
      <w:tr w:rsidR="00A23659" w:rsidRPr="00A23659" w:rsidTr="001714D4">
        <w:trPr>
          <w:cantSplit/>
          <w:trHeight w:val="20"/>
        </w:trPr>
        <w:tc>
          <w:tcPr>
            <w:tcW w:w="894" w:type="pct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507" w:type="pct"/>
            <w:shd w:val="clear" w:color="auto" w:fill="auto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Количество необорудованных узлами (приборами) учета точек приема (поставки)</w:t>
            </w:r>
          </w:p>
        </w:tc>
        <w:tc>
          <w:tcPr>
            <w:tcW w:w="1096" w:type="pct"/>
            <w:shd w:val="clear" w:color="auto" w:fill="auto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737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767" w:type="pct"/>
            <w:shd w:val="clear" w:color="auto" w:fill="auto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A23659" w:rsidRPr="00A23659" w:rsidTr="001714D4">
        <w:trPr>
          <w:cantSplit/>
          <w:trHeight w:val="20"/>
        </w:trPr>
        <w:tc>
          <w:tcPr>
            <w:tcW w:w="894" w:type="pct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507" w:type="pct"/>
            <w:shd w:val="clear" w:color="auto" w:fill="auto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Количество узлов (приборов) учета с нарушенными сроками поверки</w:t>
            </w:r>
          </w:p>
        </w:tc>
        <w:tc>
          <w:tcPr>
            <w:tcW w:w="1096" w:type="pct"/>
            <w:shd w:val="clear" w:color="auto" w:fill="auto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737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767" w:type="pct"/>
            <w:shd w:val="clear" w:color="auto" w:fill="auto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</w:tbl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1.4 Сведения о потреблении используемых энергетических ресурсов по видам этих энергетических ресурсов в динамике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Администрация сельского поселения Черновка потребляет следующие виды энергоресурсов:</w:t>
      </w:r>
    </w:p>
    <w:p w:rsidR="00A23659" w:rsidRPr="00A23659" w:rsidRDefault="001714D4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A23659" w:rsidRPr="00A23659">
        <w:rPr>
          <w:rFonts w:ascii="Times New Roman" w:eastAsia="Calibri" w:hAnsi="Times New Roman" w:cs="Times New Roman"/>
          <w:bCs/>
          <w:sz w:val="12"/>
          <w:szCs w:val="12"/>
        </w:rPr>
        <w:t>электрическая энергия;</w:t>
      </w:r>
    </w:p>
    <w:p w:rsidR="00A23659" w:rsidRPr="00A23659" w:rsidRDefault="001714D4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A23659" w:rsidRPr="00A23659">
        <w:rPr>
          <w:rFonts w:ascii="Times New Roman" w:eastAsia="Calibri" w:hAnsi="Times New Roman" w:cs="Times New Roman"/>
          <w:bCs/>
          <w:sz w:val="12"/>
          <w:szCs w:val="12"/>
        </w:rPr>
        <w:t>тепловая энергия;</w:t>
      </w:r>
    </w:p>
    <w:p w:rsidR="00A23659" w:rsidRPr="00A23659" w:rsidRDefault="001714D4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A23659" w:rsidRPr="00A23659">
        <w:rPr>
          <w:rFonts w:ascii="Times New Roman" w:eastAsia="Calibri" w:hAnsi="Times New Roman" w:cs="Times New Roman"/>
          <w:bCs/>
          <w:sz w:val="12"/>
          <w:szCs w:val="12"/>
        </w:rPr>
        <w:t>холодная вода.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 xml:space="preserve">Потребляемые энергоресурсы приобретаются у </w:t>
      </w:r>
      <w:proofErr w:type="spellStart"/>
      <w:r w:rsidRPr="00A23659">
        <w:rPr>
          <w:rFonts w:ascii="Times New Roman" w:eastAsia="Calibri" w:hAnsi="Times New Roman" w:cs="Times New Roman"/>
          <w:bCs/>
          <w:sz w:val="12"/>
          <w:szCs w:val="12"/>
        </w:rPr>
        <w:t>энергоснабжающих</w:t>
      </w:r>
      <w:proofErr w:type="spellEnd"/>
      <w:r w:rsidRPr="00A23659">
        <w:rPr>
          <w:rFonts w:ascii="Times New Roman" w:eastAsia="Calibri" w:hAnsi="Times New Roman" w:cs="Times New Roman"/>
          <w:bCs/>
          <w:sz w:val="12"/>
          <w:szCs w:val="12"/>
        </w:rPr>
        <w:t xml:space="preserve"> организаций согласно заключенным договорам. 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Сведения по потреблению основных видов энергоресурсов и воды в динамике за последние 3 года в натуральном и стоимостном выражении представлены в таблицах 4 - 5.</w:t>
      </w:r>
    </w:p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 xml:space="preserve">Таблица 4 - Сведения по потреблению основных видов энергоресурсов Администрация </w:t>
      </w:r>
      <w:proofErr w:type="spellStart"/>
      <w:r w:rsidRPr="00A23659">
        <w:rPr>
          <w:rFonts w:ascii="Times New Roman" w:eastAsia="Calibri" w:hAnsi="Times New Roman" w:cs="Times New Roman"/>
          <w:bCs/>
          <w:sz w:val="12"/>
          <w:szCs w:val="12"/>
        </w:rPr>
        <w:t>сп</w:t>
      </w:r>
      <w:proofErr w:type="spellEnd"/>
      <w:r w:rsidRPr="00A23659">
        <w:rPr>
          <w:rFonts w:ascii="Times New Roman" w:eastAsia="Calibri" w:hAnsi="Times New Roman" w:cs="Times New Roman"/>
          <w:bCs/>
          <w:sz w:val="12"/>
          <w:szCs w:val="12"/>
        </w:rPr>
        <w:t xml:space="preserve"> Черновка в динамике за последние 3 года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"/>
        <w:gridCol w:w="2167"/>
        <w:gridCol w:w="820"/>
        <w:gridCol w:w="1368"/>
        <w:gridCol w:w="1369"/>
        <w:gridCol w:w="1368"/>
      </w:tblGrid>
      <w:tr w:rsidR="00A23659" w:rsidRPr="00A23659" w:rsidTr="001714D4">
        <w:trPr>
          <w:trHeight w:val="20"/>
        </w:trPr>
        <w:tc>
          <w:tcPr>
            <w:tcW w:w="286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440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энергетического ресурса</w:t>
            </w:r>
          </w:p>
        </w:tc>
        <w:tc>
          <w:tcPr>
            <w:tcW w:w="545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909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2022 г.</w:t>
            </w:r>
          </w:p>
        </w:tc>
        <w:tc>
          <w:tcPr>
            <w:tcW w:w="910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2023 г.</w:t>
            </w:r>
          </w:p>
        </w:tc>
        <w:tc>
          <w:tcPr>
            <w:tcW w:w="909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2024 г.</w:t>
            </w:r>
          </w:p>
        </w:tc>
      </w:tr>
      <w:tr w:rsidR="00A23659" w:rsidRPr="00A23659" w:rsidTr="001714D4">
        <w:trPr>
          <w:trHeight w:val="20"/>
        </w:trPr>
        <w:tc>
          <w:tcPr>
            <w:tcW w:w="286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440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ТЭР</w:t>
            </w:r>
          </w:p>
        </w:tc>
        <w:tc>
          <w:tcPr>
            <w:tcW w:w="545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т у. т.</w:t>
            </w:r>
          </w:p>
        </w:tc>
        <w:tc>
          <w:tcPr>
            <w:tcW w:w="909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5,44</w:t>
            </w:r>
          </w:p>
        </w:tc>
        <w:tc>
          <w:tcPr>
            <w:tcW w:w="910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5,44</w:t>
            </w:r>
          </w:p>
        </w:tc>
        <w:tc>
          <w:tcPr>
            <w:tcW w:w="909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5,44</w:t>
            </w:r>
          </w:p>
        </w:tc>
      </w:tr>
      <w:tr w:rsidR="00A23659" w:rsidRPr="00A23659" w:rsidTr="001714D4">
        <w:trPr>
          <w:trHeight w:val="20"/>
        </w:trPr>
        <w:tc>
          <w:tcPr>
            <w:tcW w:w="286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1.1.</w:t>
            </w:r>
          </w:p>
        </w:tc>
        <w:tc>
          <w:tcPr>
            <w:tcW w:w="1440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Электрическая энергия</w:t>
            </w:r>
          </w:p>
        </w:tc>
        <w:tc>
          <w:tcPr>
            <w:tcW w:w="545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кВт*ч</w:t>
            </w:r>
          </w:p>
        </w:tc>
        <w:tc>
          <w:tcPr>
            <w:tcW w:w="909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2400</w:t>
            </w:r>
          </w:p>
        </w:tc>
        <w:tc>
          <w:tcPr>
            <w:tcW w:w="910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2400</w:t>
            </w:r>
          </w:p>
        </w:tc>
        <w:tc>
          <w:tcPr>
            <w:tcW w:w="909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2400</w:t>
            </w:r>
          </w:p>
        </w:tc>
      </w:tr>
      <w:tr w:rsidR="00A23659" w:rsidRPr="00A23659" w:rsidTr="001714D4">
        <w:trPr>
          <w:trHeight w:val="20"/>
        </w:trPr>
        <w:tc>
          <w:tcPr>
            <w:tcW w:w="286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1.2.</w:t>
            </w:r>
          </w:p>
        </w:tc>
        <w:tc>
          <w:tcPr>
            <w:tcW w:w="1440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Тепловая энергия</w:t>
            </w:r>
          </w:p>
        </w:tc>
        <w:tc>
          <w:tcPr>
            <w:tcW w:w="545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Гкал</w:t>
            </w:r>
          </w:p>
        </w:tc>
        <w:tc>
          <w:tcPr>
            <w:tcW w:w="909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34,69</w:t>
            </w:r>
          </w:p>
        </w:tc>
        <w:tc>
          <w:tcPr>
            <w:tcW w:w="910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34,69</w:t>
            </w:r>
          </w:p>
        </w:tc>
        <w:tc>
          <w:tcPr>
            <w:tcW w:w="909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34,69</w:t>
            </w:r>
          </w:p>
        </w:tc>
      </w:tr>
      <w:tr w:rsidR="00A23659" w:rsidRPr="00A23659" w:rsidTr="001714D4">
        <w:trPr>
          <w:trHeight w:val="20"/>
        </w:trPr>
        <w:tc>
          <w:tcPr>
            <w:tcW w:w="286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1.3.</w:t>
            </w:r>
          </w:p>
        </w:tc>
        <w:tc>
          <w:tcPr>
            <w:tcW w:w="1440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Холодная вода</w:t>
            </w:r>
          </w:p>
        </w:tc>
        <w:tc>
          <w:tcPr>
            <w:tcW w:w="545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</w:p>
        </w:tc>
        <w:tc>
          <w:tcPr>
            <w:tcW w:w="909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50,00</w:t>
            </w:r>
          </w:p>
        </w:tc>
        <w:tc>
          <w:tcPr>
            <w:tcW w:w="910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50,00</w:t>
            </w:r>
          </w:p>
        </w:tc>
        <w:tc>
          <w:tcPr>
            <w:tcW w:w="909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50,00</w:t>
            </w:r>
          </w:p>
        </w:tc>
      </w:tr>
    </w:tbl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Таблица 5 – Затраты на потребляемые энергоресурсы в динамике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1"/>
        <w:gridCol w:w="1762"/>
        <w:gridCol w:w="1452"/>
        <w:gridCol w:w="2128"/>
      </w:tblGrid>
      <w:tr w:rsidR="00A23659" w:rsidRPr="00A23659" w:rsidTr="001714D4">
        <w:trPr>
          <w:trHeight w:val="20"/>
        </w:trPr>
        <w:tc>
          <w:tcPr>
            <w:tcW w:w="1450" w:type="pct"/>
            <w:vMerge w:val="restar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энергетического ресурса</w:t>
            </w:r>
          </w:p>
        </w:tc>
        <w:tc>
          <w:tcPr>
            <w:tcW w:w="3550" w:type="pct"/>
            <w:gridSpan w:val="3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потребления энергетических ресурсов, тыс. руб.</w:t>
            </w:r>
          </w:p>
        </w:tc>
      </w:tr>
      <w:tr w:rsidR="00A23659" w:rsidRPr="00A23659" w:rsidTr="001714D4">
        <w:trPr>
          <w:trHeight w:val="20"/>
        </w:trPr>
        <w:tc>
          <w:tcPr>
            <w:tcW w:w="1450" w:type="pct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71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2022 г.</w:t>
            </w:r>
          </w:p>
        </w:tc>
        <w:tc>
          <w:tcPr>
            <w:tcW w:w="965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2023 г.</w:t>
            </w:r>
          </w:p>
        </w:tc>
        <w:tc>
          <w:tcPr>
            <w:tcW w:w="1413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2024 г.</w:t>
            </w:r>
          </w:p>
        </w:tc>
      </w:tr>
      <w:tr w:rsidR="00A23659" w:rsidRPr="00A23659" w:rsidTr="001714D4">
        <w:trPr>
          <w:trHeight w:val="20"/>
        </w:trPr>
        <w:tc>
          <w:tcPr>
            <w:tcW w:w="1450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Электрическая энергия</w:t>
            </w:r>
          </w:p>
        </w:tc>
        <w:tc>
          <w:tcPr>
            <w:tcW w:w="1171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23,088</w:t>
            </w:r>
          </w:p>
        </w:tc>
        <w:tc>
          <w:tcPr>
            <w:tcW w:w="965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26,162</w:t>
            </w:r>
          </w:p>
        </w:tc>
        <w:tc>
          <w:tcPr>
            <w:tcW w:w="1413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20,864</w:t>
            </w:r>
          </w:p>
        </w:tc>
      </w:tr>
      <w:tr w:rsidR="00A23659" w:rsidRPr="00A23659" w:rsidTr="001714D4">
        <w:trPr>
          <w:trHeight w:val="20"/>
        </w:trPr>
        <w:tc>
          <w:tcPr>
            <w:tcW w:w="1450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Тепловая энергия</w:t>
            </w:r>
          </w:p>
        </w:tc>
        <w:tc>
          <w:tcPr>
            <w:tcW w:w="1171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80,169</w:t>
            </w:r>
          </w:p>
        </w:tc>
        <w:tc>
          <w:tcPr>
            <w:tcW w:w="965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100,797</w:t>
            </w:r>
          </w:p>
        </w:tc>
        <w:tc>
          <w:tcPr>
            <w:tcW w:w="1413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90,210</w:t>
            </w:r>
          </w:p>
        </w:tc>
      </w:tr>
      <w:tr w:rsidR="00A23659" w:rsidRPr="00A23659" w:rsidTr="001714D4">
        <w:trPr>
          <w:trHeight w:val="20"/>
        </w:trPr>
        <w:tc>
          <w:tcPr>
            <w:tcW w:w="1450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Холодная вода</w:t>
            </w:r>
          </w:p>
        </w:tc>
        <w:tc>
          <w:tcPr>
            <w:tcW w:w="1171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3,030</w:t>
            </w:r>
          </w:p>
        </w:tc>
        <w:tc>
          <w:tcPr>
            <w:tcW w:w="965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3,258</w:t>
            </w:r>
          </w:p>
        </w:tc>
        <w:tc>
          <w:tcPr>
            <w:tcW w:w="1413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3,453</w:t>
            </w:r>
          </w:p>
        </w:tc>
      </w:tr>
      <w:tr w:rsidR="00A23659" w:rsidRPr="00A23659" w:rsidTr="001714D4">
        <w:trPr>
          <w:trHeight w:val="20"/>
        </w:trPr>
        <w:tc>
          <w:tcPr>
            <w:tcW w:w="1450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1171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106,287</w:t>
            </w:r>
          </w:p>
        </w:tc>
        <w:tc>
          <w:tcPr>
            <w:tcW w:w="965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130,217</w:t>
            </w:r>
          </w:p>
        </w:tc>
        <w:tc>
          <w:tcPr>
            <w:tcW w:w="1413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114,527</w:t>
            </w:r>
          </w:p>
        </w:tc>
      </w:tr>
    </w:tbl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1.5 Определение целевого уровня снижения суммарного объема потребляемых энергоресурсов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В соответствии с Методическими рекомендациями по определению в сопоставимых условиях целевого уровня снижения государственными (муниципальными) учреждениями суммарного объема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 (утв. Приказом Минэкономразвития России от 15 июля 2020 - № 425) произведен расчет в сопоставимых условиях целевого уровня снижения суммарного объема потребляемых Администрацией сельского поселения Черновка</w:t>
      </w:r>
      <w:r w:rsidRPr="00A23659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 xml:space="preserve"> </w:t>
      </w: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энергоресурсов, а также объема потребляемой воды.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В таблице 6 приведен потенциал снижения объема потребляемых учреждением энергоресурсов и воды на период действия Программы.</w:t>
      </w:r>
    </w:p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1714D4" w:rsidRDefault="00A23659" w:rsidP="001714D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Таблица 6 - Потенциал снижения объема потребляемых энергоресурсов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 xml:space="preserve"> Администрация сельского поселения Черновка на период действия Программы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1"/>
        <w:gridCol w:w="2040"/>
        <w:gridCol w:w="1636"/>
        <w:gridCol w:w="1822"/>
        <w:gridCol w:w="1484"/>
      </w:tblGrid>
      <w:tr w:rsidR="00A23659" w:rsidRPr="00A23659" w:rsidTr="001714D4">
        <w:trPr>
          <w:trHeight w:val="20"/>
        </w:trPr>
        <w:tc>
          <w:tcPr>
            <w:tcW w:w="360" w:type="pct"/>
            <w:vMerge w:val="restar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356" w:type="pct"/>
            <w:vMerge w:val="restar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3284" w:type="pct"/>
            <w:gridSpan w:val="3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Целевой уровень экономии на период действия Программы, %</w:t>
            </w:r>
          </w:p>
        </w:tc>
      </w:tr>
      <w:tr w:rsidR="00A23659" w:rsidRPr="00A23659" w:rsidTr="001714D4">
        <w:trPr>
          <w:trHeight w:val="20"/>
        </w:trPr>
        <w:tc>
          <w:tcPr>
            <w:tcW w:w="360" w:type="pct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356" w:type="pct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87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электрическая энергия</w:t>
            </w:r>
          </w:p>
        </w:tc>
        <w:tc>
          <w:tcPr>
            <w:tcW w:w="1211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тепловая энергия</w:t>
            </w:r>
          </w:p>
        </w:tc>
        <w:tc>
          <w:tcPr>
            <w:tcW w:w="987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холодная вода</w:t>
            </w:r>
          </w:p>
        </w:tc>
      </w:tr>
      <w:tr w:rsidR="00A23659" w:rsidRPr="00A23659" w:rsidTr="001714D4">
        <w:trPr>
          <w:trHeight w:val="20"/>
        </w:trPr>
        <w:tc>
          <w:tcPr>
            <w:tcW w:w="360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356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Административное здание</w:t>
            </w:r>
          </w:p>
        </w:tc>
        <w:tc>
          <w:tcPr>
            <w:tcW w:w="1087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эффективно</w:t>
            </w:r>
          </w:p>
        </w:tc>
        <w:tc>
          <w:tcPr>
            <w:tcW w:w="1211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эффективно</w:t>
            </w:r>
          </w:p>
        </w:tc>
        <w:tc>
          <w:tcPr>
            <w:tcW w:w="987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эффективно</w:t>
            </w:r>
          </w:p>
        </w:tc>
      </w:tr>
    </w:tbl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 xml:space="preserve"> Разработка мероприятий, направленных на снижение, потребления энергоресурсов, не требуется, здание эффективно, в таблице 7</w:t>
      </w:r>
    </w:p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Таблица 7 - Целевой уровень снижения суммарного объема потребляемых энергоресурсов с. п. Черновка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7"/>
        <w:gridCol w:w="885"/>
        <w:gridCol w:w="1106"/>
        <w:gridCol w:w="1327"/>
        <w:gridCol w:w="665"/>
        <w:gridCol w:w="664"/>
        <w:gridCol w:w="664"/>
        <w:gridCol w:w="775"/>
      </w:tblGrid>
      <w:tr w:rsidR="00A23659" w:rsidRPr="00A23659" w:rsidTr="001714D4">
        <w:trPr>
          <w:trHeight w:val="20"/>
          <w:tblHeader/>
        </w:trPr>
        <w:tc>
          <w:tcPr>
            <w:tcW w:w="9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Показатель</w:t>
            </w:r>
          </w:p>
        </w:tc>
        <w:tc>
          <w:tcPr>
            <w:tcW w:w="5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Удельное годовое значение</w:t>
            </w:r>
          </w:p>
        </w:tc>
        <w:tc>
          <w:tcPr>
            <w:tcW w:w="7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Уровень высокой эффективности (справочно)</w:t>
            </w:r>
          </w:p>
        </w:tc>
        <w:tc>
          <w:tcPr>
            <w:tcW w:w="8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Потенциал снижения потребления 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Целевой уровень экономии</w:t>
            </w:r>
          </w:p>
        </w:tc>
        <w:tc>
          <w:tcPr>
            <w:tcW w:w="139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Целевой уровень снижения</w:t>
            </w:r>
          </w:p>
        </w:tc>
      </w:tr>
      <w:tr w:rsidR="00A23659" w:rsidRPr="00A23659" w:rsidTr="001714D4">
        <w:trPr>
          <w:trHeight w:val="20"/>
          <w:tblHeader/>
        </w:trPr>
        <w:tc>
          <w:tcPr>
            <w:tcW w:w="9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1 год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2 года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3 года</w:t>
            </w:r>
          </w:p>
        </w:tc>
      </w:tr>
      <w:tr w:rsidR="00A23659" w:rsidRPr="00A23659" w:rsidTr="001714D4">
        <w:trPr>
          <w:trHeight w:val="20"/>
          <w:tblHeader/>
        </w:trPr>
        <w:tc>
          <w:tcPr>
            <w:tcW w:w="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тепловой энергии на отопление и вентиляцию, Вт*ч/м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/ГСОП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0,26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29,7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0%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0%</w:t>
            </w:r>
          </w:p>
        </w:tc>
        <w:tc>
          <w:tcPr>
            <w:tcW w:w="139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здание эффективно</w:t>
            </w:r>
          </w:p>
        </w:tc>
      </w:tr>
      <w:tr w:rsidR="00A23659" w:rsidRPr="00A23659" w:rsidTr="001714D4">
        <w:trPr>
          <w:trHeight w:val="20"/>
          <w:tblHeader/>
        </w:trPr>
        <w:tc>
          <w:tcPr>
            <w:tcW w:w="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горячей воды, м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/чел </w:t>
            </w:r>
          </w:p>
        </w:tc>
        <w:tc>
          <w:tcPr>
            <w:tcW w:w="4044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  <w:tr w:rsidR="00A23659" w:rsidRPr="00A23659" w:rsidTr="001714D4">
        <w:trPr>
          <w:trHeight w:val="20"/>
          <w:tblHeader/>
        </w:trPr>
        <w:tc>
          <w:tcPr>
            <w:tcW w:w="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холодной воды, м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/чел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0,004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5,2</w:t>
            </w:r>
          </w:p>
        </w:tc>
        <w:tc>
          <w:tcPr>
            <w:tcW w:w="13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0%</w:t>
            </w:r>
          </w:p>
        </w:tc>
        <w:tc>
          <w:tcPr>
            <w:tcW w:w="8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0%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здание эффективно</w:t>
            </w:r>
          </w:p>
        </w:tc>
      </w:tr>
      <w:tr w:rsidR="00A23659" w:rsidRPr="00A23659" w:rsidTr="001714D4">
        <w:trPr>
          <w:trHeight w:val="20"/>
          <w:tblHeader/>
        </w:trPr>
        <w:tc>
          <w:tcPr>
            <w:tcW w:w="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электрической энергии, кВт*ч/м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17,65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33,3</w:t>
            </w:r>
          </w:p>
        </w:tc>
        <w:tc>
          <w:tcPr>
            <w:tcW w:w="13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0%</w:t>
            </w:r>
          </w:p>
        </w:tc>
        <w:tc>
          <w:tcPr>
            <w:tcW w:w="8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0%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здание эффективно</w:t>
            </w:r>
          </w:p>
        </w:tc>
      </w:tr>
      <w:tr w:rsidR="00A23659" w:rsidRPr="00A23659" w:rsidTr="001714D4">
        <w:trPr>
          <w:trHeight w:val="20"/>
          <w:tblHeader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природного газа, м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/м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4044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</w:tbl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/>
          <w:bCs/>
          <w:sz w:val="12"/>
          <w:szCs w:val="12"/>
        </w:rPr>
        <w:t>2. Цели и задачи Программы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Основные цели Программы:</w:t>
      </w:r>
    </w:p>
    <w:p w:rsidR="00A23659" w:rsidRPr="00A23659" w:rsidRDefault="001714D4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A23659" w:rsidRPr="00A23659">
        <w:rPr>
          <w:rFonts w:ascii="Times New Roman" w:eastAsia="Calibri" w:hAnsi="Times New Roman" w:cs="Times New Roman"/>
          <w:bCs/>
          <w:sz w:val="12"/>
          <w:szCs w:val="12"/>
        </w:rPr>
        <w:t>обеспечение рационального использования энергетических ресурсов за счет реализации мероприятий по энергосбережению и повышению энергетической эффективности;</w:t>
      </w:r>
    </w:p>
    <w:p w:rsidR="00A23659" w:rsidRPr="00A23659" w:rsidRDefault="001714D4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A23659" w:rsidRPr="00A23659">
        <w:rPr>
          <w:rFonts w:ascii="Times New Roman" w:eastAsia="Calibri" w:hAnsi="Times New Roman" w:cs="Times New Roman"/>
          <w:bCs/>
          <w:sz w:val="12"/>
          <w:szCs w:val="12"/>
        </w:rPr>
        <w:t>снижение в сопоставимых условиях объема потребления учреждения администрации энергоресурсов в течении трех лет (периода реализации Программы) не менее чем на 3% от фактически потребленного им в базовом году при условии обеспечения комфортных условий пребывания в помещениях;</w:t>
      </w:r>
    </w:p>
    <w:p w:rsidR="00A23659" w:rsidRPr="00A23659" w:rsidRDefault="001714D4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A23659" w:rsidRPr="00A23659">
        <w:rPr>
          <w:rFonts w:ascii="Times New Roman" w:eastAsia="Calibri" w:hAnsi="Times New Roman" w:cs="Times New Roman"/>
          <w:bCs/>
          <w:sz w:val="12"/>
          <w:szCs w:val="12"/>
        </w:rPr>
        <w:t>поддержание в дальнейшем высоких стандартов энергоэффективности функционирования бюджетного учреждения.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Основные задачи Программы:</w:t>
      </w:r>
    </w:p>
    <w:p w:rsidR="00A23659" w:rsidRPr="00A23659" w:rsidRDefault="001714D4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A23659" w:rsidRPr="00A23659">
        <w:rPr>
          <w:rFonts w:ascii="Times New Roman" w:eastAsia="Calibri" w:hAnsi="Times New Roman" w:cs="Times New Roman"/>
          <w:bCs/>
          <w:sz w:val="12"/>
          <w:szCs w:val="12"/>
        </w:rPr>
        <w:t>вовлечение в процесс энергосбережения всего коллектива учреждения (организационные мероприятия, управление и мониторинг);</w:t>
      </w:r>
    </w:p>
    <w:p w:rsidR="00A23659" w:rsidRPr="00A23659" w:rsidRDefault="001714D4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A23659" w:rsidRPr="00A23659">
        <w:rPr>
          <w:rFonts w:ascii="Times New Roman" w:eastAsia="Calibri" w:hAnsi="Times New Roman" w:cs="Times New Roman"/>
          <w:bCs/>
          <w:sz w:val="12"/>
          <w:szCs w:val="12"/>
        </w:rPr>
        <w:t>снижение потребления электрической энергии.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/>
          <w:bCs/>
          <w:sz w:val="12"/>
          <w:szCs w:val="12"/>
        </w:rPr>
        <w:t>Целевые показатели в области энергосбережения и повышения энергетической эффективности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Ожидаемая оценка результатов реализации Программы дается с помощью целевых показателей в области энергосбережения и повышения энергетической эффективности (далее – целевые показатели Программы). Расчет значений целевых показателей Программы, достижение которых обеспечивается в результате реализации Программы, осуществляется исполнителем Программы на основании целевых индикаторов в области энергосбережения и повышения энергетической эффективности.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Целевые показатели Программы рассчитываются по годам на период реализации Программы. Целевые показатели, отражающие экономию энергетических ресурсов, рассчитываются по отношению к значениям соответствующих показателей в году, предшествующем году начала реализации Программы, а целевые показатели, отражающие оснащенность приборами учета энергетических ресурсов, рассчитываются в отношении объектов, подключенных к электрическим сетям централизованного электроснабжения, и (или) системам централизованного теплоснабжения, и (или) системам централизованного водоснабжения.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 xml:space="preserve">Мероприятия, предусмотренные Программой, направлены на снижение расхода энергоресурсов. Однако могут возникнуть ситуации, при которых </w:t>
      </w:r>
      <w:proofErr w:type="spellStart"/>
      <w:r w:rsidRPr="00A23659">
        <w:rPr>
          <w:rFonts w:ascii="Times New Roman" w:eastAsia="Calibri" w:hAnsi="Times New Roman" w:cs="Times New Roman"/>
          <w:bCs/>
          <w:sz w:val="12"/>
          <w:szCs w:val="12"/>
        </w:rPr>
        <w:t>энергозатраты</w:t>
      </w:r>
      <w:proofErr w:type="spellEnd"/>
      <w:r w:rsidRPr="00A23659">
        <w:rPr>
          <w:rFonts w:ascii="Times New Roman" w:eastAsia="Calibri" w:hAnsi="Times New Roman" w:cs="Times New Roman"/>
          <w:bCs/>
          <w:sz w:val="12"/>
          <w:szCs w:val="12"/>
        </w:rPr>
        <w:t xml:space="preserve"> не только не снижаются, несмотря на все проводимые мероприятия по энергосбережению, но и, наоборот, увеличиваются. В связи с этим при расчете фактически достигнутых целевых показателей по энергосбережению необходимо учитывать сопоставимые условия базисного и отчетного периода.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Сопоставимые условия — это совокупность факторов отчетного периода, связанных с изменением энергопотребления, но не отражающих работу по энергосбережению (изменение объемов отапливаемых помещений и численности потребителей ресурсов, повышение параметров теплоносителя, связанных с температурой наружного воздуха и т.п.).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В соответствии с Постановлением Правительства РФ от 11.02.2021г. № 161 «Об утверждении </w:t>
      </w:r>
      <w:hyperlink r:id="rId48" w:anchor="65A0IQ" w:history="1">
        <w:r w:rsidRPr="00A23659">
          <w:rPr>
            <w:rStyle w:val="af"/>
            <w:rFonts w:ascii="Times New Roman" w:eastAsia="Calibri" w:hAnsi="Times New Roman" w:cs="Times New Roman"/>
            <w:bCs/>
            <w:sz w:val="12"/>
            <w:szCs w:val="12"/>
          </w:rPr>
          <w:t>требований к региональным и муниципальным программам в области энергосбережения и повышения энергетической эффективности</w:t>
        </w:r>
      </w:hyperlink>
      <w:r w:rsidRPr="00A23659">
        <w:rPr>
          <w:rFonts w:ascii="Times New Roman" w:eastAsia="Calibri" w:hAnsi="Times New Roman" w:cs="Times New Roman"/>
          <w:bCs/>
          <w:sz w:val="12"/>
          <w:szCs w:val="12"/>
        </w:rPr>
        <w:t xml:space="preserve"> 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Федерации» целевые показатели в области энергосбережения и энергетической эффективности, отражающие экономию по отдельным видам энергетических </w:t>
      </w:r>
      <w:r w:rsidRPr="00A23659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ресурсов (электрическая энергия, тепловая энергия, вода и природный газа) рассчитываются для фактических и сопоставимых условий в натуральном и стоимостном выражении.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Для расчета целевых показателей Программы необходимо провести сбор и анализ целевых индикаторов в области энергосбережения и повышения энергетической эффективности, на основании которых рассчитать целевые показатели Программы. Базовым годом принимается год, предшествующий году началу реализации Программы. При разработке Программ также нужно руководствоваться Методикой расчета значений целевых показателей в области энергосбережения и повышения энергетической эффективности, в том числе в сопоставимых условиях, утвержденной приказ Министерства энергетики Российской Федерации от 30 июня 2014 г. №399. Содержание предлагаемых форм при необходимости должно быть скорректировано и увязано с Методикой расчета значений целевых показателей в области энергосбережения и повышения энергетической эффективности, в том числе в сопоставимых условиях, и прочими нормативными документами.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Сведения о целевых показателях программы энергосбережения и повышения энергетической эффективности представлены в Приложении № 1 к Программе.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/>
          <w:bCs/>
          <w:sz w:val="12"/>
          <w:szCs w:val="12"/>
        </w:rPr>
        <w:t>3. Комплекс программных мероприятий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Предлагаемые к реализации мероприятия должны соответствовать целям Программы, учитывать перспективы развития учреждения, быть взаимоувязаны, ранжированы по приоритетам и срокам окупаемости и ориентированы на получение эффекта снижения энергопотребления.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При составлении бюджета реализации программы на последующие годы необходимо проводить индексацию затрат мероприятий в текущие цены.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Система мероприятий по достижению целей и показателей Программы состоит из двух блоков:</w:t>
      </w:r>
    </w:p>
    <w:p w:rsidR="00A23659" w:rsidRPr="00A23659" w:rsidRDefault="001714D4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1. </w:t>
      </w:r>
      <w:r w:rsidR="00A23659" w:rsidRPr="00A23659">
        <w:rPr>
          <w:rFonts w:ascii="Times New Roman" w:eastAsia="Calibri" w:hAnsi="Times New Roman" w:cs="Times New Roman"/>
          <w:bCs/>
          <w:sz w:val="12"/>
          <w:szCs w:val="12"/>
        </w:rPr>
        <w:t>Организационно-правовые мероприятия</w:t>
      </w:r>
    </w:p>
    <w:p w:rsidR="00A23659" w:rsidRPr="00A23659" w:rsidRDefault="001714D4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A23659" w:rsidRPr="00A23659">
        <w:rPr>
          <w:rFonts w:ascii="Times New Roman" w:eastAsia="Calibri" w:hAnsi="Times New Roman" w:cs="Times New Roman"/>
          <w:bCs/>
          <w:sz w:val="12"/>
          <w:szCs w:val="12"/>
        </w:rPr>
        <w:t>Формирование нормативных правовых актов, стимулирующих энергосбережение;</w:t>
      </w:r>
    </w:p>
    <w:p w:rsidR="00A23659" w:rsidRPr="00A23659" w:rsidRDefault="001714D4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A23659" w:rsidRPr="00A23659">
        <w:rPr>
          <w:rFonts w:ascii="Times New Roman" w:eastAsia="Calibri" w:hAnsi="Times New Roman" w:cs="Times New Roman"/>
          <w:bCs/>
          <w:sz w:val="12"/>
          <w:szCs w:val="12"/>
        </w:rPr>
        <w:t>Информационное обеспечение энергосбережения.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Учреждение должно иметь энергетический паспорт (энергетическую декларацию) для получения исходной информации для программы: договорных (расчетных) и нормативных величин потребления энергоресурсов; определения фактических величин потребления удельных показателей; технических характеристик зданий, сооружений, оборудования.</w:t>
      </w:r>
    </w:p>
    <w:p w:rsidR="00A23659" w:rsidRPr="00A23659" w:rsidRDefault="001714D4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2. </w:t>
      </w:r>
      <w:r w:rsidR="00A23659" w:rsidRPr="00A23659">
        <w:rPr>
          <w:rFonts w:ascii="Times New Roman" w:eastAsia="Calibri" w:hAnsi="Times New Roman" w:cs="Times New Roman"/>
          <w:bCs/>
          <w:sz w:val="12"/>
          <w:szCs w:val="12"/>
        </w:rPr>
        <w:t>Технические мероприятия</w:t>
      </w:r>
    </w:p>
    <w:p w:rsidR="00A23659" w:rsidRPr="00A23659" w:rsidRDefault="001714D4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A23659" w:rsidRPr="00A23659">
        <w:rPr>
          <w:rFonts w:ascii="Times New Roman" w:eastAsia="Calibri" w:hAnsi="Times New Roman" w:cs="Times New Roman"/>
          <w:bCs/>
          <w:sz w:val="12"/>
          <w:szCs w:val="12"/>
        </w:rPr>
        <w:t>Мероприятия по повышению эффективности потребления электрической энергии.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Стоимость реализации энергосберегающих мероприятий определялась по среднерыночным ценам 2025 года. Экономия в натуральном выражении определялась на основании данных по объемам энергопотребления за 2024 год, в денежном выражении по тарифам, усредненным ценам (с учетом индексов-дефляторов) на энергоресурсы на 2026-2028 гг.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3.1 Организационно-правовые мероприятия Программы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Организационные мероприятия планируется осуществлять в следующих направлениях:</w:t>
      </w:r>
    </w:p>
    <w:p w:rsidR="00A23659" w:rsidRPr="00A23659" w:rsidRDefault="001714D4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A23659" w:rsidRPr="00A23659">
        <w:rPr>
          <w:rFonts w:ascii="Times New Roman" w:eastAsia="Calibri" w:hAnsi="Times New Roman" w:cs="Times New Roman"/>
          <w:bCs/>
          <w:sz w:val="12"/>
          <w:szCs w:val="12"/>
        </w:rPr>
        <w:t>Формирование нормативных правовых актов, стимулирующих энергосбережение;</w:t>
      </w:r>
    </w:p>
    <w:p w:rsidR="00A23659" w:rsidRPr="00A23659" w:rsidRDefault="001714D4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A23659" w:rsidRPr="00A23659">
        <w:rPr>
          <w:rFonts w:ascii="Times New Roman" w:eastAsia="Calibri" w:hAnsi="Times New Roman" w:cs="Times New Roman"/>
          <w:bCs/>
          <w:sz w:val="12"/>
          <w:szCs w:val="12"/>
        </w:rPr>
        <w:t>Информационное обеспечение энергосбережения.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Финансовые затраты на осуществление организационных мероприятий в 2026-2028 гг. не требуются.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Перечень организационных мероприятий в области энергосбережения и повышения энергетической эффективности представлен в Приложении №2 к Программе.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3.2 Технические мероприятия Программы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В целях повышения эффективности деятельности Администрации сельского поселения Черновка планирует в 2026 - 2028 гг. проведение мероприятий, направленных на обеспечение рационального использования энергетических ресурсов, и воды, а также снижение затрат на их потребление, так как здание является эффективным.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  <w:u w:val="single"/>
        </w:rPr>
      </w:pPr>
      <w:r w:rsidRPr="00A23659">
        <w:rPr>
          <w:rFonts w:ascii="Times New Roman" w:eastAsia="Calibri" w:hAnsi="Times New Roman" w:cs="Times New Roman"/>
          <w:bCs/>
          <w:i/>
          <w:iCs/>
          <w:sz w:val="12"/>
          <w:szCs w:val="12"/>
          <w:u w:val="single"/>
        </w:rPr>
        <w:t>Оснащение приборами учета используемых энергетических ресурсов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Установка приборов учёта является обязательным мероприятием, согласно требованиям Федерального закона от 23.11.2009 г. № 261-ФЗ «Об энергосбережении и о повышении энергетической эффективности и внесении изменений в отдельные законодательные акты Российской Федерации» (ст. 13 п. 3).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Оснащенность приборами учета электрической энергии и воды составляет 100 %. </w:t>
      </w:r>
      <w:r w:rsidRPr="00A23659">
        <w:rPr>
          <w:rFonts w:ascii="Times New Roman" w:eastAsia="Calibri" w:hAnsi="Times New Roman" w:cs="Times New Roman"/>
          <w:bCs/>
          <w:sz w:val="12"/>
          <w:szCs w:val="12"/>
        </w:rPr>
        <w:t>Величина потребленной тепловой энергии определяется расчетным способом по нормативам потребления. Установка индивидуальных приборов учета тепловой энергии не представляется возможной.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/>
          <w:bCs/>
          <w:sz w:val="12"/>
          <w:szCs w:val="12"/>
        </w:rPr>
        <w:t>Обоснование потребности в необходимых ресурсах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Финансовое обеспечение мероприятий Программы осуществляется за счёт бюджетных средств.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К реализации мероприятий могут привлекаться средства областного и федерального бюджетов в рамках финансирования областных и федеральных программ по энергосбережению и энергоэффективности и внебюджетные источники.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 xml:space="preserve">Совокупная Программа проектов в сфере энергосбережения и повышения энергетической эффективности Администрации </w:t>
      </w:r>
      <w:proofErr w:type="spellStart"/>
      <w:r w:rsidRPr="00A23659">
        <w:rPr>
          <w:rFonts w:ascii="Times New Roman" w:eastAsia="Calibri" w:hAnsi="Times New Roman" w:cs="Times New Roman"/>
          <w:bCs/>
          <w:sz w:val="12"/>
          <w:szCs w:val="12"/>
        </w:rPr>
        <w:t>с.п</w:t>
      </w:r>
      <w:proofErr w:type="spellEnd"/>
      <w:r w:rsidRPr="00A23659">
        <w:rPr>
          <w:rFonts w:ascii="Times New Roman" w:eastAsia="Calibri" w:hAnsi="Times New Roman" w:cs="Times New Roman"/>
          <w:bCs/>
          <w:sz w:val="12"/>
          <w:szCs w:val="12"/>
        </w:rPr>
        <w:t xml:space="preserve"> Черновка, а также объёмы и источники инвестиций на реализацию проектов Программы представлены в таблице 7.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Программы 0,00 тыс. руб., в том числе: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2026 год – 0 тыс. руб.;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2027 год – 0,00 тыс. руб.;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2028 год –0,00 тыс. руб.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Объемы и структура финансирования Программы подлежат ежегодной корректировке исходя из реальных возможностей бюджета учреждения на очередной финансовый год и плановый период.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4. Методика оценки эффективности реализации Программы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Оценка эффективности реализации Программы производится ежегодно на основе использования целевого индикатора, который обеспечит мониторинг динамики результатов реализации Программы за оцениваемый период с целью уточнения степени решения задач и выполнения мероприятий Программы.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Оценка эффективности реализации Программы производится путём сравнения фактически достигнутого показателя за соответствующий год с его прогнозным значением, утверждённым Программой.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Эффективность реализации Программы оценивается как степень фактического достижения целевого индикатора по формуле: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fldChar w:fldCharType="begin"/>
      </w:r>
      <w:r w:rsidRPr="00A23659">
        <w:rPr>
          <w:rFonts w:ascii="Times New Roman" w:eastAsia="Calibri" w:hAnsi="Times New Roman" w:cs="Times New Roman"/>
          <w:bCs/>
          <w:sz w:val="12"/>
          <w:szCs w:val="12"/>
        </w:rPr>
        <w:instrText xml:space="preserve"> QUOTE </w:instrText>
      </w:r>
      <w:r w:rsidRPr="00A23659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04556071" wp14:editId="5A61842C">
            <wp:extent cx="904875" cy="342900"/>
            <wp:effectExtent l="0" t="0" r="0" b="0"/>
            <wp:docPr id="7257907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659">
        <w:rPr>
          <w:rFonts w:ascii="Times New Roman" w:eastAsia="Calibri" w:hAnsi="Times New Roman" w:cs="Times New Roman"/>
          <w:bCs/>
          <w:sz w:val="12"/>
          <w:szCs w:val="12"/>
        </w:rPr>
        <w:instrText xml:space="preserve"> </w:instrText>
      </w:r>
      <w:r w:rsidRPr="00A23659">
        <w:rPr>
          <w:rFonts w:ascii="Times New Roman" w:eastAsia="Calibri" w:hAnsi="Times New Roman" w:cs="Times New Roman"/>
          <w:bCs/>
          <w:sz w:val="12"/>
          <w:szCs w:val="12"/>
        </w:rPr>
        <w:fldChar w:fldCharType="separate"/>
      </w:r>
      <w:r w:rsidRPr="00A23659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6A1883DE" wp14:editId="4987CD77">
            <wp:extent cx="904875" cy="342900"/>
            <wp:effectExtent l="0" t="0" r="0" b="0"/>
            <wp:docPr id="7257907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659">
        <w:rPr>
          <w:rFonts w:ascii="Times New Roman" w:eastAsia="Calibri" w:hAnsi="Times New Roman" w:cs="Times New Roman"/>
          <w:bCs/>
          <w:sz w:val="12"/>
          <w:szCs w:val="12"/>
        </w:rPr>
        <w:fldChar w:fldCharType="end"/>
      </w:r>
      <w:r w:rsidRPr="00A23659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,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 xml:space="preserve">Где:  </w:t>
      </w:r>
      <w:r w:rsidRPr="00A23659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Е</w:t>
      </w:r>
      <w:r w:rsidRPr="00A23659">
        <w:rPr>
          <w:rFonts w:ascii="Times New Roman" w:eastAsia="Calibri" w:hAnsi="Times New Roman" w:cs="Times New Roman"/>
          <w:bCs/>
          <w:sz w:val="12"/>
          <w:szCs w:val="12"/>
        </w:rPr>
        <w:t xml:space="preserve"> – эффективность реализации Программы (в %);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fldChar w:fldCharType="begin"/>
      </w:r>
      <w:r w:rsidRPr="00A23659">
        <w:rPr>
          <w:rFonts w:ascii="Times New Roman" w:eastAsia="Calibri" w:hAnsi="Times New Roman" w:cs="Times New Roman"/>
          <w:bCs/>
          <w:sz w:val="12"/>
          <w:szCs w:val="12"/>
        </w:rPr>
        <w:instrText xml:space="preserve"> QUOTE </w:instrText>
      </w:r>
      <w:r w:rsidRPr="00A23659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79E224B2" wp14:editId="73A6B207">
            <wp:extent cx="142875" cy="161925"/>
            <wp:effectExtent l="0" t="0" r="9525" b="9525"/>
            <wp:docPr id="7257907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659">
        <w:rPr>
          <w:rFonts w:ascii="Times New Roman" w:eastAsia="Calibri" w:hAnsi="Times New Roman" w:cs="Times New Roman"/>
          <w:bCs/>
          <w:sz w:val="12"/>
          <w:szCs w:val="12"/>
        </w:rPr>
        <w:instrText xml:space="preserve"> </w:instrText>
      </w:r>
      <w:r w:rsidRPr="00A23659">
        <w:rPr>
          <w:rFonts w:ascii="Times New Roman" w:eastAsia="Calibri" w:hAnsi="Times New Roman" w:cs="Times New Roman"/>
          <w:bCs/>
          <w:sz w:val="12"/>
          <w:szCs w:val="12"/>
        </w:rPr>
        <w:fldChar w:fldCharType="separate"/>
      </w:r>
      <w:r w:rsidRPr="00A23659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5D08B000" wp14:editId="3154DAC6">
            <wp:extent cx="142875" cy="161925"/>
            <wp:effectExtent l="0" t="0" r="9525" b="9525"/>
            <wp:docPr id="7257907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659">
        <w:rPr>
          <w:rFonts w:ascii="Times New Roman" w:eastAsia="Calibri" w:hAnsi="Times New Roman" w:cs="Times New Roman"/>
          <w:bCs/>
          <w:sz w:val="12"/>
          <w:szCs w:val="12"/>
        </w:rPr>
        <w:fldChar w:fldCharType="end"/>
      </w:r>
      <w:r w:rsidRPr="00A23659">
        <w:rPr>
          <w:rFonts w:ascii="Times New Roman" w:eastAsia="Calibri" w:hAnsi="Times New Roman" w:cs="Times New Roman"/>
          <w:bCs/>
          <w:sz w:val="12"/>
          <w:szCs w:val="12"/>
        </w:rPr>
        <w:t xml:space="preserve"> – фактический индикатор, достигнутый в ходе реализации Программы;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fldChar w:fldCharType="begin"/>
      </w:r>
      <w:r w:rsidRPr="00A23659">
        <w:rPr>
          <w:rFonts w:ascii="Times New Roman" w:eastAsia="Calibri" w:hAnsi="Times New Roman" w:cs="Times New Roman"/>
          <w:bCs/>
          <w:sz w:val="12"/>
          <w:szCs w:val="12"/>
        </w:rPr>
        <w:instrText xml:space="preserve"> QUOTE </w:instrText>
      </w:r>
      <w:r w:rsidRPr="00A23659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1F59B18D" wp14:editId="4EFD3CF9">
            <wp:extent cx="142875" cy="161925"/>
            <wp:effectExtent l="0" t="0" r="9525" b="9525"/>
            <wp:docPr id="7257907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659">
        <w:rPr>
          <w:rFonts w:ascii="Times New Roman" w:eastAsia="Calibri" w:hAnsi="Times New Roman" w:cs="Times New Roman"/>
          <w:bCs/>
          <w:sz w:val="12"/>
          <w:szCs w:val="12"/>
        </w:rPr>
        <w:instrText xml:space="preserve"> </w:instrText>
      </w:r>
      <w:r w:rsidRPr="00A23659">
        <w:rPr>
          <w:rFonts w:ascii="Times New Roman" w:eastAsia="Calibri" w:hAnsi="Times New Roman" w:cs="Times New Roman"/>
          <w:bCs/>
          <w:sz w:val="12"/>
          <w:szCs w:val="12"/>
        </w:rPr>
        <w:fldChar w:fldCharType="separate"/>
      </w:r>
      <w:r w:rsidRPr="00A23659">
        <w:rPr>
          <w:rFonts w:ascii="Times New Roman" w:eastAsia="Calibri" w:hAnsi="Times New Roman" w:cs="Times New Roman"/>
          <w:bCs/>
          <w:noProof/>
          <w:sz w:val="12"/>
          <w:szCs w:val="12"/>
          <w:lang w:eastAsia="ru-RU"/>
        </w:rPr>
        <w:drawing>
          <wp:inline distT="0" distB="0" distL="0" distR="0" wp14:anchorId="6418F29F" wp14:editId="2C20B99F">
            <wp:extent cx="142875" cy="161925"/>
            <wp:effectExtent l="0" t="0" r="9525" b="9525"/>
            <wp:docPr id="7257907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659">
        <w:rPr>
          <w:rFonts w:ascii="Times New Roman" w:eastAsia="Calibri" w:hAnsi="Times New Roman" w:cs="Times New Roman"/>
          <w:bCs/>
          <w:sz w:val="12"/>
          <w:szCs w:val="12"/>
        </w:rPr>
        <w:fldChar w:fldCharType="end"/>
      </w:r>
      <w:r w:rsidRPr="00A23659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 xml:space="preserve"> </w:t>
      </w:r>
      <w:r w:rsidRPr="00A23659">
        <w:rPr>
          <w:rFonts w:ascii="Times New Roman" w:eastAsia="Calibri" w:hAnsi="Times New Roman" w:cs="Times New Roman"/>
          <w:bCs/>
          <w:sz w:val="12"/>
          <w:szCs w:val="12"/>
        </w:rPr>
        <w:t>– нормативный индикатор, утверждённый программой.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Критерии оценки эффективности реализации Программы:</w:t>
      </w:r>
    </w:p>
    <w:p w:rsidR="00A23659" w:rsidRPr="00A23659" w:rsidRDefault="001714D4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lastRenderedPageBreak/>
        <w:t xml:space="preserve">- </w:t>
      </w:r>
      <w:r w:rsidR="00A23659" w:rsidRPr="00A23659">
        <w:rPr>
          <w:rFonts w:ascii="Times New Roman" w:eastAsia="Calibri" w:hAnsi="Times New Roman" w:cs="Times New Roman"/>
          <w:bCs/>
          <w:sz w:val="12"/>
          <w:szCs w:val="12"/>
        </w:rPr>
        <w:t>Программа реализуется эффективно (за отчётный год, за весь период реализации), если её эффективность составляет 80 % и более;</w:t>
      </w:r>
    </w:p>
    <w:p w:rsidR="00A23659" w:rsidRPr="00A23659" w:rsidRDefault="001714D4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A23659" w:rsidRPr="00A23659">
        <w:rPr>
          <w:rFonts w:ascii="Times New Roman" w:eastAsia="Calibri" w:hAnsi="Times New Roman" w:cs="Times New Roman"/>
          <w:bCs/>
          <w:sz w:val="12"/>
          <w:szCs w:val="12"/>
        </w:rPr>
        <w:t>Программа нуждается в корректировке и доработке, если эффективность реализации Программы составляет 60-80 %;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Программа считается неэффективной, если мероприятия Программы выполнены с эффективностью менее 60 %.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Энергетическая эффективность в плановом периоде приведена с учетом требований статьи 24 Федерального закона от 23.11.2009г. № 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Экономическая эффективность – показатель, характеризующий экономию, полученную в результате реализации мероприятий Программы в денежном выражении (тыс. руб.).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Энергетическую эффективность Программы рассчитывалась по каждому виду энергетического ресурса.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Экономическая эффективность рассчитывается как произведение энергетической эффективности на тариф, установленный на энергетический ресурс. Экономическая эффективность Программы приводится как сумма экономий в денежном выражении, получаемых в результате реализации мероприятий Программы.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Социальная эффективность – показатель, характеризующий эффективность реализации Программы, имеющий социальную направленность. Социальная эффективность выражается в формировании энергосберегающего типа мышления у работников, повышении квалификации работников, ответственных за энергосбережение, применении современных технологий в сфере энергосбережения, что позволяет повысить качество и надежность снабжения ресурсами потребителей.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Суммарный эффект от проведения мероприятий по пропаганде и обучению специалистов, ответственных за энергосбережение, может достичь 3 - 6% от общего количества потребляемых энергоресурсов.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/>
          <w:bCs/>
          <w:sz w:val="12"/>
          <w:szCs w:val="12"/>
        </w:rPr>
        <w:t>Ожидаемые результаты реализации Программы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При реализации мероприятий по энергосбережению и повышению энергетической эффективности должны быть достигнуты следующие результаты:</w:t>
      </w:r>
    </w:p>
    <w:p w:rsidR="00A23659" w:rsidRPr="00A23659" w:rsidRDefault="001714D4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A23659" w:rsidRPr="00A23659">
        <w:rPr>
          <w:rFonts w:ascii="Times New Roman" w:eastAsia="Calibri" w:hAnsi="Times New Roman" w:cs="Times New Roman"/>
          <w:bCs/>
          <w:sz w:val="12"/>
          <w:szCs w:val="12"/>
        </w:rPr>
        <w:t>сокращение государственных (бюджетных) расходов на электрическую энергию;</w:t>
      </w:r>
    </w:p>
    <w:p w:rsidR="00A23659" w:rsidRPr="00A23659" w:rsidRDefault="001714D4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A23659" w:rsidRPr="00A23659">
        <w:rPr>
          <w:rFonts w:ascii="Times New Roman" w:eastAsia="Calibri" w:hAnsi="Times New Roman" w:cs="Times New Roman"/>
          <w:bCs/>
          <w:sz w:val="12"/>
          <w:szCs w:val="12"/>
        </w:rPr>
        <w:t>обеспечение нормальных климатических условий в помещениях учреждения;</w:t>
      </w:r>
    </w:p>
    <w:p w:rsidR="00A23659" w:rsidRPr="00A23659" w:rsidRDefault="001714D4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A23659" w:rsidRPr="00A23659">
        <w:rPr>
          <w:rFonts w:ascii="Times New Roman" w:eastAsia="Calibri" w:hAnsi="Times New Roman" w:cs="Times New Roman"/>
          <w:bCs/>
          <w:sz w:val="12"/>
          <w:szCs w:val="12"/>
        </w:rPr>
        <w:t>повышение заинтересованности в энергосбережении.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Реализация программных мероприятий даст следующие дополнительные эффекты:</w:t>
      </w:r>
    </w:p>
    <w:p w:rsidR="00A23659" w:rsidRPr="00A23659" w:rsidRDefault="001714D4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A23659" w:rsidRPr="00A23659">
        <w:rPr>
          <w:rFonts w:ascii="Times New Roman" w:eastAsia="Calibri" w:hAnsi="Times New Roman" w:cs="Times New Roman"/>
          <w:bCs/>
          <w:sz w:val="12"/>
          <w:szCs w:val="12"/>
        </w:rPr>
        <w:t>формирование действующего механизма управления потреблением ТЭР бюджетным учреждением и сокращение затрат на оплату коммунальных ресурсов;</w:t>
      </w:r>
    </w:p>
    <w:p w:rsidR="00A23659" w:rsidRPr="00A23659" w:rsidRDefault="001714D4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A23659" w:rsidRPr="00A23659">
        <w:rPr>
          <w:rFonts w:ascii="Times New Roman" w:eastAsia="Calibri" w:hAnsi="Times New Roman" w:cs="Times New Roman"/>
          <w:bCs/>
          <w:sz w:val="12"/>
          <w:szCs w:val="12"/>
        </w:rPr>
        <w:t xml:space="preserve">подготовка специалистов по внедрению и эксплуатации энергосберегающих систем и </w:t>
      </w:r>
      <w:proofErr w:type="spellStart"/>
      <w:r w:rsidR="00A23659" w:rsidRPr="00A23659">
        <w:rPr>
          <w:rFonts w:ascii="Times New Roman" w:eastAsia="Calibri" w:hAnsi="Times New Roman" w:cs="Times New Roman"/>
          <w:bCs/>
          <w:sz w:val="12"/>
          <w:szCs w:val="12"/>
        </w:rPr>
        <w:t>энергоэффективного</w:t>
      </w:r>
      <w:proofErr w:type="spellEnd"/>
      <w:r w:rsidR="00A23659" w:rsidRPr="00A23659">
        <w:rPr>
          <w:rFonts w:ascii="Times New Roman" w:eastAsia="Calibri" w:hAnsi="Times New Roman" w:cs="Times New Roman"/>
          <w:bCs/>
          <w:sz w:val="12"/>
          <w:szCs w:val="12"/>
        </w:rPr>
        <w:t xml:space="preserve"> оборудования;</w:t>
      </w:r>
    </w:p>
    <w:p w:rsidR="00A23659" w:rsidRPr="00A23659" w:rsidRDefault="001714D4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A23659" w:rsidRPr="00A23659">
        <w:rPr>
          <w:rFonts w:ascii="Times New Roman" w:eastAsia="Calibri" w:hAnsi="Times New Roman" w:cs="Times New Roman"/>
          <w:bCs/>
          <w:sz w:val="12"/>
          <w:szCs w:val="12"/>
        </w:rPr>
        <w:t>создание условий для принятия долгосрочных программ энергосбережения, разработки и ведения топливно-энергетического баланса образовательного учреждения.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/>
          <w:bCs/>
          <w:sz w:val="12"/>
          <w:szCs w:val="12"/>
        </w:rPr>
        <w:t>Механизм мониторинга и контроля за исполнением Программы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Механизм мониторинга и контроля за исполнением Программы включает:</w:t>
      </w:r>
    </w:p>
    <w:p w:rsidR="00A23659" w:rsidRPr="00A23659" w:rsidRDefault="001714D4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A23659" w:rsidRPr="00A23659">
        <w:rPr>
          <w:rFonts w:ascii="Times New Roman" w:eastAsia="Calibri" w:hAnsi="Times New Roman" w:cs="Times New Roman"/>
          <w:bCs/>
          <w:sz w:val="12"/>
          <w:szCs w:val="12"/>
        </w:rPr>
        <w:t>выполнение программных мероприятий за счёт предусмотренных источников финансирования;</w:t>
      </w:r>
    </w:p>
    <w:p w:rsidR="00A23659" w:rsidRPr="00A23659" w:rsidRDefault="001714D4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A23659" w:rsidRPr="00A23659">
        <w:rPr>
          <w:rFonts w:ascii="Times New Roman" w:eastAsia="Calibri" w:hAnsi="Times New Roman" w:cs="Times New Roman"/>
          <w:bCs/>
          <w:sz w:val="12"/>
          <w:szCs w:val="12"/>
        </w:rPr>
        <w:t>ежегодную подготовку отчёта о реализации Программы и обсуждение достигнутых результатов;</w:t>
      </w:r>
    </w:p>
    <w:p w:rsidR="00A23659" w:rsidRPr="00A23659" w:rsidRDefault="001714D4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A23659" w:rsidRPr="00A23659">
        <w:rPr>
          <w:rFonts w:ascii="Times New Roman" w:eastAsia="Calibri" w:hAnsi="Times New Roman" w:cs="Times New Roman"/>
          <w:bCs/>
          <w:sz w:val="12"/>
          <w:szCs w:val="12"/>
        </w:rPr>
        <w:t>ежегодную корректировку Программы с учётом результатов выполнения Программы за предыдущий период.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Выполнение мероприятий по энергосбережению и повышению энергоэффективности ежегодно отражаются в отчётах, как в натуральном, так и в стоимостном выражении.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Корректировка Программы включает внесение изменений и дополнений в перечень программных мероприятий, с учётом результатов реализации энергосберегающих мероприятий в предыдущем году, а также на основании выявленных проблем в части энергосбережения, требующих их устранения.</w:t>
      </w:r>
    </w:p>
    <w:p w:rsidR="001714D4" w:rsidRDefault="00A23659" w:rsidP="001714D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Общее руководство по реализации Программы возлагается на руководителя учреждения.</w:t>
      </w:r>
    </w:p>
    <w:p w:rsidR="00A23659" w:rsidRPr="001714D4" w:rsidRDefault="001714D4" w:rsidP="001714D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1714D4">
        <w:rPr>
          <w:rFonts w:ascii="Times New Roman" w:eastAsia="Calibri" w:hAnsi="Times New Roman" w:cs="Times New Roman"/>
          <w:bCs/>
          <w:i/>
          <w:sz w:val="12"/>
          <w:szCs w:val="12"/>
        </w:rPr>
        <w:t>П</w:t>
      </w:r>
      <w:r w:rsidR="00A23659" w:rsidRPr="001714D4">
        <w:rPr>
          <w:rFonts w:ascii="Times New Roman" w:eastAsia="Calibri" w:hAnsi="Times New Roman" w:cs="Times New Roman"/>
          <w:bCs/>
          <w:i/>
          <w:sz w:val="12"/>
          <w:szCs w:val="12"/>
        </w:rPr>
        <w:t>риложение №1</w:t>
      </w:r>
    </w:p>
    <w:p w:rsidR="00A23659" w:rsidRPr="001714D4" w:rsidRDefault="00A23659" w:rsidP="001714D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1714D4">
        <w:rPr>
          <w:rFonts w:ascii="Times New Roman" w:eastAsia="Calibri" w:hAnsi="Times New Roman" w:cs="Times New Roman"/>
          <w:bCs/>
          <w:i/>
          <w:sz w:val="12"/>
          <w:szCs w:val="12"/>
        </w:rPr>
        <w:t>к Программе энергосбережения и повышения энергетической</w:t>
      </w:r>
    </w:p>
    <w:p w:rsidR="00A23659" w:rsidRPr="001714D4" w:rsidRDefault="00A23659" w:rsidP="001714D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1714D4">
        <w:rPr>
          <w:rFonts w:ascii="Times New Roman" w:eastAsia="Calibri" w:hAnsi="Times New Roman" w:cs="Times New Roman"/>
          <w:bCs/>
          <w:i/>
          <w:sz w:val="12"/>
          <w:szCs w:val="12"/>
        </w:rPr>
        <w:t>эффективности Администрации муниципального района</w:t>
      </w:r>
    </w:p>
    <w:p w:rsidR="00A23659" w:rsidRPr="001714D4" w:rsidRDefault="00A23659" w:rsidP="001714D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1714D4">
        <w:rPr>
          <w:rFonts w:ascii="Times New Roman" w:eastAsia="Calibri" w:hAnsi="Times New Roman" w:cs="Times New Roman"/>
          <w:bCs/>
          <w:i/>
          <w:sz w:val="12"/>
          <w:szCs w:val="12"/>
        </w:rPr>
        <w:t>Сергиевский Самарской области на 2026-2028 годы</w:t>
      </w:r>
    </w:p>
    <w:p w:rsidR="00A23659" w:rsidRPr="001714D4" w:rsidRDefault="00A23659" w:rsidP="001714D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</w:p>
    <w:p w:rsidR="001714D4" w:rsidRDefault="00A23659" w:rsidP="001714D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 xml:space="preserve">СВЕДЕНИЯ О ЦЕЛЕВЫХ ПОКАЗАТЕЛЯХ ПРОГРАММЫ 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ЭНЕРГОСБЕРЕЖЕНИЯ И ПОВЫШЕНИЯ ЭНЕРГЕТИЧЕСКОЙ ЭФФЕКТИВНОСТИ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"/>
        <w:gridCol w:w="5465"/>
        <w:gridCol w:w="608"/>
        <w:gridCol w:w="432"/>
        <w:gridCol w:w="273"/>
        <w:gridCol w:w="273"/>
        <w:gridCol w:w="303"/>
      </w:tblGrid>
      <w:tr w:rsidR="00A23659" w:rsidRPr="00A23659" w:rsidTr="001714D4">
        <w:trPr>
          <w:trHeight w:val="20"/>
        </w:trPr>
        <w:tc>
          <w:tcPr>
            <w:tcW w:w="208" w:type="pct"/>
            <w:vMerge w:val="restar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729" w:type="pct"/>
            <w:vMerge w:val="restar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показателя</w:t>
            </w:r>
          </w:p>
        </w:tc>
        <w:tc>
          <w:tcPr>
            <w:tcW w:w="651" w:type="pct"/>
            <w:vMerge w:val="restar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Единица измерения</w:t>
            </w:r>
          </w:p>
        </w:tc>
        <w:tc>
          <w:tcPr>
            <w:tcW w:w="652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Базовый год</w:t>
            </w:r>
          </w:p>
        </w:tc>
        <w:tc>
          <w:tcPr>
            <w:tcW w:w="1761" w:type="pct"/>
            <w:gridSpan w:val="3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Плановые значения целевых показателей Программы</w:t>
            </w:r>
          </w:p>
        </w:tc>
      </w:tr>
      <w:tr w:rsidR="00A23659" w:rsidRPr="00A23659" w:rsidTr="001714D4">
        <w:trPr>
          <w:trHeight w:val="20"/>
        </w:trPr>
        <w:tc>
          <w:tcPr>
            <w:tcW w:w="208" w:type="pct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29" w:type="pct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51" w:type="pct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52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4</w:t>
            </w:r>
          </w:p>
        </w:tc>
        <w:tc>
          <w:tcPr>
            <w:tcW w:w="521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6</w:t>
            </w:r>
          </w:p>
        </w:tc>
        <w:tc>
          <w:tcPr>
            <w:tcW w:w="587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7</w:t>
            </w:r>
          </w:p>
        </w:tc>
        <w:tc>
          <w:tcPr>
            <w:tcW w:w="653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8</w:t>
            </w:r>
          </w:p>
        </w:tc>
      </w:tr>
      <w:tr w:rsidR="00A23659" w:rsidRPr="00A23659" w:rsidTr="001714D4">
        <w:trPr>
          <w:trHeight w:val="20"/>
        </w:trPr>
        <w:tc>
          <w:tcPr>
            <w:tcW w:w="208" w:type="pct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729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электрической энергии (в расчете на 1 кв. метр общей площади)</w:t>
            </w:r>
          </w:p>
        </w:tc>
        <w:tc>
          <w:tcPr>
            <w:tcW w:w="651" w:type="pct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кВт*ч /м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652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17,65</w:t>
            </w:r>
          </w:p>
        </w:tc>
        <w:tc>
          <w:tcPr>
            <w:tcW w:w="521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17,65</w:t>
            </w:r>
          </w:p>
        </w:tc>
        <w:tc>
          <w:tcPr>
            <w:tcW w:w="587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17,65</w:t>
            </w:r>
          </w:p>
        </w:tc>
        <w:tc>
          <w:tcPr>
            <w:tcW w:w="653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17,65</w:t>
            </w:r>
          </w:p>
        </w:tc>
      </w:tr>
      <w:tr w:rsidR="00A23659" w:rsidRPr="00A23659" w:rsidTr="001714D4">
        <w:trPr>
          <w:trHeight w:val="20"/>
        </w:trPr>
        <w:tc>
          <w:tcPr>
            <w:tcW w:w="208" w:type="pct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729" w:type="pct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электрической энергии, расчеты за которую осуществляются с использованием приборов учета</w:t>
            </w:r>
          </w:p>
        </w:tc>
        <w:tc>
          <w:tcPr>
            <w:tcW w:w="651" w:type="pct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652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521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587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653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</w:tr>
      <w:tr w:rsidR="00A23659" w:rsidRPr="00A23659" w:rsidTr="001714D4">
        <w:trPr>
          <w:trHeight w:val="20"/>
        </w:trPr>
        <w:tc>
          <w:tcPr>
            <w:tcW w:w="208" w:type="pct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1729" w:type="pct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тепловой энергии (в расчете на 1 кв. метр общей площади)</w:t>
            </w:r>
          </w:p>
        </w:tc>
        <w:tc>
          <w:tcPr>
            <w:tcW w:w="651" w:type="pct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Гкал/м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652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0,25</w:t>
            </w:r>
          </w:p>
        </w:tc>
        <w:tc>
          <w:tcPr>
            <w:tcW w:w="521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0,25</w:t>
            </w:r>
          </w:p>
        </w:tc>
        <w:tc>
          <w:tcPr>
            <w:tcW w:w="587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0,25</w:t>
            </w:r>
          </w:p>
        </w:tc>
        <w:tc>
          <w:tcPr>
            <w:tcW w:w="653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0,25</w:t>
            </w:r>
          </w:p>
        </w:tc>
      </w:tr>
      <w:tr w:rsidR="00A23659" w:rsidRPr="00A23659" w:rsidTr="001714D4">
        <w:trPr>
          <w:trHeight w:val="20"/>
        </w:trPr>
        <w:tc>
          <w:tcPr>
            <w:tcW w:w="208" w:type="pct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1729" w:type="pct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тепловой энергии, расчеты за которую осуществляются с использованием приборов учета</w:t>
            </w:r>
          </w:p>
        </w:tc>
        <w:tc>
          <w:tcPr>
            <w:tcW w:w="651" w:type="pct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652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21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87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653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23659" w:rsidRPr="00A23659" w:rsidTr="001714D4">
        <w:trPr>
          <w:trHeight w:val="20"/>
        </w:trPr>
        <w:tc>
          <w:tcPr>
            <w:tcW w:w="208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1729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природного газа</w:t>
            </w:r>
          </w:p>
        </w:tc>
        <w:tc>
          <w:tcPr>
            <w:tcW w:w="651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/м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652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21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87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53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A23659" w:rsidRPr="00A23659" w:rsidTr="001714D4">
        <w:trPr>
          <w:trHeight w:val="20"/>
        </w:trPr>
        <w:tc>
          <w:tcPr>
            <w:tcW w:w="208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1729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природного газа, расчеты за которую осуществляются с использованием приборов учета</w:t>
            </w:r>
          </w:p>
        </w:tc>
        <w:tc>
          <w:tcPr>
            <w:tcW w:w="651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652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21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87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53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A23659" w:rsidRPr="00A23659" w:rsidTr="001714D4">
        <w:trPr>
          <w:trHeight w:val="20"/>
        </w:trPr>
        <w:tc>
          <w:tcPr>
            <w:tcW w:w="208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1729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воды (в расчете на 1 человека)</w:t>
            </w:r>
          </w:p>
        </w:tc>
        <w:tc>
          <w:tcPr>
            <w:tcW w:w="651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куб. м / чел.</w:t>
            </w:r>
          </w:p>
        </w:tc>
        <w:tc>
          <w:tcPr>
            <w:tcW w:w="652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0,004</w:t>
            </w:r>
          </w:p>
        </w:tc>
        <w:tc>
          <w:tcPr>
            <w:tcW w:w="521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0,004</w:t>
            </w:r>
          </w:p>
        </w:tc>
        <w:tc>
          <w:tcPr>
            <w:tcW w:w="587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0,004</w:t>
            </w:r>
          </w:p>
        </w:tc>
        <w:tc>
          <w:tcPr>
            <w:tcW w:w="653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0,004</w:t>
            </w:r>
          </w:p>
        </w:tc>
      </w:tr>
      <w:tr w:rsidR="00A23659" w:rsidRPr="00A23659" w:rsidTr="001714D4">
        <w:trPr>
          <w:trHeight w:val="20"/>
        </w:trPr>
        <w:tc>
          <w:tcPr>
            <w:tcW w:w="208" w:type="pct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1729" w:type="pct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холодной воды, расчеты за которую осуществляются с использованием приборов учета</w:t>
            </w:r>
          </w:p>
        </w:tc>
        <w:tc>
          <w:tcPr>
            <w:tcW w:w="651" w:type="pct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652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521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587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653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</w:tr>
    </w:tbl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23659" w:rsidRPr="001714D4" w:rsidRDefault="00A23659" w:rsidP="001714D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1714D4"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 №2</w:t>
      </w:r>
    </w:p>
    <w:p w:rsidR="00A23659" w:rsidRPr="001714D4" w:rsidRDefault="00A23659" w:rsidP="001714D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1714D4">
        <w:rPr>
          <w:rFonts w:ascii="Times New Roman" w:eastAsia="Calibri" w:hAnsi="Times New Roman" w:cs="Times New Roman"/>
          <w:bCs/>
          <w:i/>
          <w:sz w:val="12"/>
          <w:szCs w:val="12"/>
        </w:rPr>
        <w:t>к Программе энергосбережения и повышения энергетической</w:t>
      </w:r>
    </w:p>
    <w:p w:rsidR="00A23659" w:rsidRPr="001714D4" w:rsidRDefault="00A23659" w:rsidP="001714D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1714D4">
        <w:rPr>
          <w:rFonts w:ascii="Times New Roman" w:eastAsia="Calibri" w:hAnsi="Times New Roman" w:cs="Times New Roman"/>
          <w:bCs/>
          <w:i/>
          <w:sz w:val="12"/>
          <w:szCs w:val="12"/>
        </w:rPr>
        <w:t>эффективности Администрации муниципального района</w:t>
      </w:r>
    </w:p>
    <w:p w:rsidR="00A23659" w:rsidRPr="001714D4" w:rsidRDefault="00A23659" w:rsidP="001714D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r w:rsidRPr="001714D4">
        <w:rPr>
          <w:rFonts w:ascii="Times New Roman" w:eastAsia="Calibri" w:hAnsi="Times New Roman" w:cs="Times New Roman"/>
          <w:bCs/>
          <w:i/>
          <w:sz w:val="12"/>
          <w:szCs w:val="12"/>
        </w:rPr>
        <w:t>Сергиевский Самарской области на 2026-2028 годы</w:t>
      </w:r>
    </w:p>
    <w:p w:rsidR="00A23659" w:rsidRPr="001714D4" w:rsidRDefault="00A23659" w:rsidP="001714D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164" w:name="_Toc200905508"/>
      <w:r w:rsidRPr="00A23659">
        <w:rPr>
          <w:rFonts w:ascii="Times New Roman" w:eastAsia="Calibri" w:hAnsi="Times New Roman" w:cs="Times New Roman"/>
          <w:b/>
          <w:bCs/>
          <w:sz w:val="12"/>
          <w:szCs w:val="12"/>
        </w:rPr>
        <w:t>ПЕРЕЧЕНЬ МЕРОПРИЯТИЙ ПРОГРАММЫ ЭНЕРГОСБЕРЕЖЕНИЯ И ПОВЫШЕНИЯ ЭНЕРГЕТИЧЕСКИЙ ЭФФЕКТИВНОСТИ</w:t>
      </w:r>
      <w:bookmarkEnd w:id="164"/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"/>
        <w:gridCol w:w="3561"/>
        <w:gridCol w:w="697"/>
        <w:gridCol w:w="1101"/>
        <w:gridCol w:w="497"/>
        <w:gridCol w:w="618"/>
        <w:gridCol w:w="760"/>
      </w:tblGrid>
      <w:tr w:rsidR="00A23659" w:rsidRPr="00A23659" w:rsidTr="001714D4">
        <w:trPr>
          <w:trHeight w:val="20"/>
        </w:trPr>
        <w:tc>
          <w:tcPr>
            <w:tcW w:w="192" w:type="pct"/>
            <w:vMerge w:val="restar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br/>
              <w:t>п/п</w:t>
            </w:r>
          </w:p>
        </w:tc>
        <w:tc>
          <w:tcPr>
            <w:tcW w:w="2367" w:type="pct"/>
            <w:vMerge w:val="restar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195" w:type="pct"/>
            <w:gridSpan w:val="2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Финансовое обеспечение реализации мероприятий</w:t>
            </w:r>
          </w:p>
        </w:tc>
        <w:tc>
          <w:tcPr>
            <w:tcW w:w="1246" w:type="pct"/>
            <w:gridSpan w:val="3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Экономия топливно-энергетических ресурсов</w:t>
            </w:r>
          </w:p>
        </w:tc>
      </w:tr>
      <w:tr w:rsidR="00A23659" w:rsidRPr="00A23659" w:rsidTr="001714D4">
        <w:trPr>
          <w:trHeight w:val="20"/>
        </w:trPr>
        <w:tc>
          <w:tcPr>
            <w:tcW w:w="192" w:type="pct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367" w:type="pct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3" w:type="pct"/>
            <w:vMerge w:val="restar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</w:t>
            </w:r>
          </w:p>
        </w:tc>
        <w:tc>
          <w:tcPr>
            <w:tcW w:w="732" w:type="pct"/>
            <w:vMerge w:val="restar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объем, тыс. руб.</w:t>
            </w:r>
          </w:p>
        </w:tc>
        <w:tc>
          <w:tcPr>
            <w:tcW w:w="741" w:type="pct"/>
            <w:gridSpan w:val="2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натуральном выражении</w:t>
            </w:r>
          </w:p>
        </w:tc>
        <w:tc>
          <w:tcPr>
            <w:tcW w:w="505" w:type="pct"/>
            <w:vMerge w:val="restar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стоимостном выражении, тыс. руб.</w:t>
            </w:r>
          </w:p>
        </w:tc>
      </w:tr>
      <w:tr w:rsidR="00A23659" w:rsidRPr="00A23659" w:rsidTr="001714D4">
        <w:trPr>
          <w:trHeight w:val="20"/>
        </w:trPr>
        <w:tc>
          <w:tcPr>
            <w:tcW w:w="192" w:type="pct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367" w:type="pct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3" w:type="pct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32" w:type="pct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30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</w:t>
            </w:r>
          </w:p>
        </w:tc>
        <w:tc>
          <w:tcPr>
            <w:tcW w:w="411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505" w:type="pct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A23659" w:rsidRPr="00A23659" w:rsidTr="001714D4">
        <w:trPr>
          <w:trHeight w:val="20"/>
        </w:trPr>
        <w:tc>
          <w:tcPr>
            <w:tcW w:w="5000" w:type="pct"/>
            <w:gridSpan w:val="7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2026 - 2028 гг.</w:t>
            </w:r>
          </w:p>
        </w:tc>
      </w:tr>
      <w:tr w:rsidR="00A23659" w:rsidRPr="00A23659" w:rsidTr="001714D4">
        <w:trPr>
          <w:trHeight w:val="20"/>
        </w:trPr>
        <w:tc>
          <w:tcPr>
            <w:tcW w:w="5000" w:type="pct"/>
            <w:gridSpan w:val="7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Организационно-правовые мероприятия</w:t>
            </w:r>
          </w:p>
        </w:tc>
      </w:tr>
      <w:tr w:rsidR="00A23659" w:rsidRPr="00A23659" w:rsidTr="001714D4">
        <w:trPr>
          <w:trHeight w:val="20"/>
        </w:trPr>
        <w:tc>
          <w:tcPr>
            <w:tcW w:w="192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bookmarkStart w:id="165" w:name="_Hlk161655070"/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367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Контроль за соответствием размещаемых заказов на поставки товаров с учетом требований по обеспечению энергосберегающих характеристик </w:t>
            </w:r>
          </w:p>
        </w:tc>
        <w:tc>
          <w:tcPr>
            <w:tcW w:w="463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32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30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11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05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A23659" w:rsidRPr="00A23659" w:rsidTr="001714D4">
        <w:trPr>
          <w:trHeight w:val="20"/>
        </w:trPr>
        <w:tc>
          <w:tcPr>
            <w:tcW w:w="192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2367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Информационная поддержка политики энергосбережения (участие в конференциях, выставках и семинарах по энергосбережению)</w:t>
            </w:r>
          </w:p>
        </w:tc>
        <w:tc>
          <w:tcPr>
            <w:tcW w:w="463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32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30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11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05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A23659" w:rsidRPr="00A23659" w:rsidTr="001714D4">
        <w:trPr>
          <w:trHeight w:val="20"/>
        </w:trPr>
        <w:tc>
          <w:tcPr>
            <w:tcW w:w="192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2367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bookmarkStart w:id="166" w:name="RANGE!C19"/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Разъяснительная и агитационная работа среди сотрудников учреждения и учащихся (размещение информационных знаков; проведение тематических уроков; контроль за соблюдением светового режима)</w:t>
            </w:r>
            <w:bookmarkEnd w:id="166"/>
          </w:p>
        </w:tc>
        <w:tc>
          <w:tcPr>
            <w:tcW w:w="463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32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30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11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05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A23659" w:rsidRPr="00A23659" w:rsidTr="001714D4">
        <w:trPr>
          <w:trHeight w:val="20"/>
        </w:trPr>
        <w:tc>
          <w:tcPr>
            <w:tcW w:w="192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2367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Соблюдение правил эксплуатации и оптимизация работы электрооборудования</w:t>
            </w:r>
          </w:p>
        </w:tc>
        <w:tc>
          <w:tcPr>
            <w:tcW w:w="463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32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30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11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05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A23659" w:rsidRPr="00A23659" w:rsidTr="001714D4">
        <w:trPr>
          <w:trHeight w:val="20"/>
        </w:trPr>
        <w:tc>
          <w:tcPr>
            <w:tcW w:w="192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2367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Сбор и размещение сведений об энергосбережении и повышении энергетической эффективности в модуле ГИС «Энергоэффективность» </w:t>
            </w:r>
          </w:p>
        </w:tc>
        <w:tc>
          <w:tcPr>
            <w:tcW w:w="463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32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30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11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05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bookmarkEnd w:id="165"/>
      <w:tr w:rsidR="00A23659" w:rsidRPr="00A23659" w:rsidTr="001714D4">
        <w:trPr>
          <w:trHeight w:val="20"/>
        </w:trPr>
        <w:tc>
          <w:tcPr>
            <w:tcW w:w="192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2367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 xml:space="preserve">Итого мероприятия </w:t>
            </w:r>
          </w:p>
        </w:tc>
        <w:tc>
          <w:tcPr>
            <w:tcW w:w="463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732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330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411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505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 </w:t>
            </w:r>
          </w:p>
        </w:tc>
      </w:tr>
    </w:tbl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23659" w:rsidRPr="001714D4" w:rsidRDefault="00A23659" w:rsidP="001714D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1714D4"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 №3</w:t>
      </w:r>
    </w:p>
    <w:p w:rsidR="00A23659" w:rsidRPr="001714D4" w:rsidRDefault="00A23659" w:rsidP="001714D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1714D4">
        <w:rPr>
          <w:rFonts w:ascii="Times New Roman" w:eastAsia="Calibri" w:hAnsi="Times New Roman" w:cs="Times New Roman"/>
          <w:bCs/>
          <w:i/>
          <w:sz w:val="12"/>
          <w:szCs w:val="12"/>
        </w:rPr>
        <w:t>к Программе энергосбережения и повышения энергетической</w:t>
      </w:r>
    </w:p>
    <w:p w:rsidR="00A23659" w:rsidRPr="001714D4" w:rsidRDefault="00A23659" w:rsidP="001714D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1714D4">
        <w:rPr>
          <w:rFonts w:ascii="Times New Roman" w:eastAsia="Calibri" w:hAnsi="Times New Roman" w:cs="Times New Roman"/>
          <w:bCs/>
          <w:i/>
          <w:sz w:val="12"/>
          <w:szCs w:val="12"/>
        </w:rPr>
        <w:t>эффективности Администрации муниципального района</w:t>
      </w:r>
    </w:p>
    <w:p w:rsidR="00A23659" w:rsidRPr="001714D4" w:rsidRDefault="00A23659" w:rsidP="001714D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1714D4">
        <w:rPr>
          <w:rFonts w:ascii="Times New Roman" w:eastAsia="Calibri" w:hAnsi="Times New Roman" w:cs="Times New Roman"/>
          <w:bCs/>
          <w:i/>
          <w:sz w:val="12"/>
          <w:szCs w:val="12"/>
        </w:rPr>
        <w:t>Сергиевский Самарской области на 2026-2028 годы</w:t>
      </w:r>
    </w:p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Таблица 8 - Целевой уровень снижения суммарного объема потребляемых энергоресурсов с. п. Черновка</w:t>
      </w:r>
    </w:p>
    <w:tbl>
      <w:tblPr>
        <w:tblStyle w:val="af2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7"/>
        <w:gridCol w:w="749"/>
        <w:gridCol w:w="1157"/>
        <w:gridCol w:w="812"/>
        <w:gridCol w:w="973"/>
        <w:gridCol w:w="709"/>
        <w:gridCol w:w="709"/>
        <w:gridCol w:w="707"/>
      </w:tblGrid>
      <w:tr w:rsidR="00A23659" w:rsidRPr="00A23659" w:rsidTr="001714D4">
        <w:trPr>
          <w:trHeight w:val="20"/>
        </w:trPr>
        <w:tc>
          <w:tcPr>
            <w:tcW w:w="1134" w:type="pct"/>
            <w:vMerge w:val="restar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Показатель</w:t>
            </w:r>
          </w:p>
        </w:tc>
        <w:tc>
          <w:tcPr>
            <w:tcW w:w="498" w:type="pct"/>
            <w:vMerge w:val="restar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Удельное годовое значение</w:t>
            </w:r>
          </w:p>
        </w:tc>
        <w:tc>
          <w:tcPr>
            <w:tcW w:w="769" w:type="pct"/>
            <w:vMerge w:val="restar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Уровень высокой эффективности (справочно)</w:t>
            </w:r>
          </w:p>
        </w:tc>
        <w:tc>
          <w:tcPr>
            <w:tcW w:w="540" w:type="pct"/>
            <w:vMerge w:val="restar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Потенциал снижения потребления </w:t>
            </w:r>
          </w:p>
        </w:tc>
        <w:tc>
          <w:tcPr>
            <w:tcW w:w="647" w:type="pct"/>
            <w:vMerge w:val="restar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Целевой уровень экономии</w:t>
            </w:r>
          </w:p>
        </w:tc>
        <w:tc>
          <w:tcPr>
            <w:tcW w:w="1412" w:type="pct"/>
            <w:gridSpan w:val="3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Целевой уровень снижения</w:t>
            </w:r>
          </w:p>
        </w:tc>
      </w:tr>
      <w:tr w:rsidR="00A23659" w:rsidRPr="00A23659" w:rsidTr="001714D4">
        <w:trPr>
          <w:trHeight w:val="20"/>
        </w:trPr>
        <w:tc>
          <w:tcPr>
            <w:tcW w:w="1134" w:type="pct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98" w:type="pct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69" w:type="pct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40" w:type="pct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47" w:type="pct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71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1 год</w:t>
            </w:r>
          </w:p>
        </w:tc>
        <w:tc>
          <w:tcPr>
            <w:tcW w:w="471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2 года</w:t>
            </w:r>
          </w:p>
        </w:tc>
        <w:tc>
          <w:tcPr>
            <w:tcW w:w="470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3 года</w:t>
            </w:r>
          </w:p>
        </w:tc>
      </w:tr>
      <w:tr w:rsidR="00A23659" w:rsidRPr="00A23659" w:rsidTr="001714D4">
        <w:trPr>
          <w:trHeight w:val="20"/>
        </w:trPr>
        <w:tc>
          <w:tcPr>
            <w:tcW w:w="1134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тепловой энергии на отопление и вентиляцию, Вт*ч/м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/ГСОП</w:t>
            </w:r>
          </w:p>
        </w:tc>
        <w:tc>
          <w:tcPr>
            <w:tcW w:w="498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0,26</w:t>
            </w:r>
          </w:p>
        </w:tc>
        <w:tc>
          <w:tcPr>
            <w:tcW w:w="769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29,7</w:t>
            </w:r>
          </w:p>
        </w:tc>
        <w:tc>
          <w:tcPr>
            <w:tcW w:w="540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0%</w:t>
            </w:r>
          </w:p>
        </w:tc>
        <w:tc>
          <w:tcPr>
            <w:tcW w:w="647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0%</w:t>
            </w:r>
          </w:p>
        </w:tc>
        <w:tc>
          <w:tcPr>
            <w:tcW w:w="1412" w:type="pct"/>
            <w:gridSpan w:val="3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здание эффективно</w:t>
            </w:r>
          </w:p>
        </w:tc>
      </w:tr>
      <w:tr w:rsidR="00A23659" w:rsidRPr="00A23659" w:rsidTr="001714D4">
        <w:trPr>
          <w:trHeight w:val="20"/>
        </w:trPr>
        <w:tc>
          <w:tcPr>
            <w:tcW w:w="1134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горячей воды, м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/чел </w:t>
            </w:r>
          </w:p>
        </w:tc>
        <w:tc>
          <w:tcPr>
            <w:tcW w:w="3866" w:type="pct"/>
            <w:gridSpan w:val="7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  <w:tr w:rsidR="00A23659" w:rsidRPr="00A23659" w:rsidTr="001714D4">
        <w:trPr>
          <w:trHeight w:val="20"/>
        </w:trPr>
        <w:tc>
          <w:tcPr>
            <w:tcW w:w="1134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холодной воды, м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/чел</w:t>
            </w:r>
          </w:p>
        </w:tc>
        <w:tc>
          <w:tcPr>
            <w:tcW w:w="498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0,004</w:t>
            </w:r>
          </w:p>
        </w:tc>
        <w:tc>
          <w:tcPr>
            <w:tcW w:w="769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5,2</w:t>
            </w:r>
          </w:p>
        </w:tc>
        <w:tc>
          <w:tcPr>
            <w:tcW w:w="540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0%</w:t>
            </w:r>
          </w:p>
        </w:tc>
        <w:tc>
          <w:tcPr>
            <w:tcW w:w="647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0%</w:t>
            </w:r>
          </w:p>
        </w:tc>
        <w:tc>
          <w:tcPr>
            <w:tcW w:w="1412" w:type="pct"/>
            <w:gridSpan w:val="3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здание эффективно</w:t>
            </w:r>
          </w:p>
        </w:tc>
      </w:tr>
      <w:tr w:rsidR="00A23659" w:rsidRPr="00A23659" w:rsidTr="001714D4">
        <w:trPr>
          <w:trHeight w:val="20"/>
        </w:trPr>
        <w:tc>
          <w:tcPr>
            <w:tcW w:w="1134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электрической энергии, кВт*ч/м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498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17,65</w:t>
            </w:r>
          </w:p>
        </w:tc>
        <w:tc>
          <w:tcPr>
            <w:tcW w:w="769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33,3</w:t>
            </w:r>
          </w:p>
        </w:tc>
        <w:tc>
          <w:tcPr>
            <w:tcW w:w="540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0%</w:t>
            </w:r>
          </w:p>
        </w:tc>
        <w:tc>
          <w:tcPr>
            <w:tcW w:w="647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0%</w:t>
            </w:r>
          </w:p>
        </w:tc>
        <w:tc>
          <w:tcPr>
            <w:tcW w:w="1412" w:type="pct"/>
            <w:gridSpan w:val="3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здание эффективно</w:t>
            </w:r>
          </w:p>
        </w:tc>
      </w:tr>
      <w:tr w:rsidR="00A23659" w:rsidRPr="00A23659" w:rsidTr="001714D4">
        <w:trPr>
          <w:trHeight w:val="20"/>
        </w:trPr>
        <w:tc>
          <w:tcPr>
            <w:tcW w:w="1134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природного газа, м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/м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3866" w:type="pct"/>
            <w:gridSpan w:val="7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требование по снижению потребления не устанавливается</w:t>
            </w:r>
          </w:p>
        </w:tc>
      </w:tr>
    </w:tbl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23659" w:rsidRPr="001714D4" w:rsidRDefault="00A23659" w:rsidP="001714D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1714D4"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 №4</w:t>
      </w:r>
    </w:p>
    <w:p w:rsidR="00A23659" w:rsidRPr="001714D4" w:rsidRDefault="00A23659" w:rsidP="001714D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1714D4">
        <w:rPr>
          <w:rFonts w:ascii="Times New Roman" w:eastAsia="Calibri" w:hAnsi="Times New Roman" w:cs="Times New Roman"/>
          <w:bCs/>
          <w:i/>
          <w:sz w:val="12"/>
          <w:szCs w:val="12"/>
        </w:rPr>
        <w:t>к Программе энергосбережения и повышения энергетической</w:t>
      </w:r>
    </w:p>
    <w:p w:rsidR="00A23659" w:rsidRPr="001714D4" w:rsidRDefault="00A23659" w:rsidP="001714D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1714D4">
        <w:rPr>
          <w:rFonts w:ascii="Times New Roman" w:eastAsia="Calibri" w:hAnsi="Times New Roman" w:cs="Times New Roman"/>
          <w:bCs/>
          <w:i/>
          <w:sz w:val="12"/>
          <w:szCs w:val="12"/>
        </w:rPr>
        <w:t>эффективности Администрации муниципального района</w:t>
      </w:r>
    </w:p>
    <w:p w:rsidR="00A23659" w:rsidRPr="001714D4" w:rsidRDefault="00A23659" w:rsidP="001714D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1714D4">
        <w:rPr>
          <w:rFonts w:ascii="Times New Roman" w:eastAsia="Calibri" w:hAnsi="Times New Roman" w:cs="Times New Roman"/>
          <w:bCs/>
          <w:i/>
          <w:sz w:val="12"/>
          <w:szCs w:val="12"/>
        </w:rPr>
        <w:t>Сергиевский Самарской области на 2026-2028 годы</w:t>
      </w:r>
    </w:p>
    <w:p w:rsidR="00A23659" w:rsidRPr="001714D4" w:rsidRDefault="00A23659" w:rsidP="001714D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 xml:space="preserve">Совокупная Программа проектов в сфере энергосбережения и повышения энергетической эффективности              </w:t>
      </w:r>
      <w:r w:rsidRPr="00A23659">
        <w:rPr>
          <w:rFonts w:ascii="Times New Roman" w:eastAsia="Calibri" w:hAnsi="Times New Roman" w:cs="Times New Roman"/>
          <w:bCs/>
          <w:sz w:val="12"/>
          <w:szCs w:val="12"/>
        </w:rPr>
        <w:br/>
        <w:t xml:space="preserve">Администрации </w:t>
      </w:r>
      <w:proofErr w:type="spellStart"/>
      <w:r w:rsidRPr="00A23659">
        <w:rPr>
          <w:rFonts w:ascii="Times New Roman" w:eastAsia="Calibri" w:hAnsi="Times New Roman" w:cs="Times New Roman"/>
          <w:bCs/>
          <w:sz w:val="12"/>
          <w:szCs w:val="12"/>
        </w:rPr>
        <w:t>с.п</w:t>
      </w:r>
      <w:proofErr w:type="spellEnd"/>
      <w:r w:rsidRPr="00A23659">
        <w:rPr>
          <w:rFonts w:ascii="Times New Roman" w:eastAsia="Calibri" w:hAnsi="Times New Roman" w:cs="Times New Roman"/>
          <w:bCs/>
          <w:sz w:val="12"/>
          <w:szCs w:val="12"/>
        </w:rPr>
        <w:t>. Черновка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"/>
        <w:gridCol w:w="2327"/>
        <w:gridCol w:w="864"/>
        <w:gridCol w:w="829"/>
        <w:gridCol w:w="521"/>
        <w:gridCol w:w="573"/>
        <w:gridCol w:w="573"/>
        <w:gridCol w:w="573"/>
        <w:gridCol w:w="1073"/>
      </w:tblGrid>
      <w:tr w:rsidR="00A23659" w:rsidRPr="00A23659" w:rsidTr="001714D4">
        <w:trPr>
          <w:trHeight w:val="20"/>
        </w:trPr>
        <w:tc>
          <w:tcPr>
            <w:tcW w:w="126" w:type="pct"/>
            <w:vMerge w:val="restar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547" w:type="pct"/>
            <w:vMerge w:val="restar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125" w:type="pct"/>
            <w:gridSpan w:val="2"/>
            <w:vMerge w:val="restar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Сроки реализации Программы (квартал, год)</w:t>
            </w:r>
          </w:p>
        </w:tc>
        <w:tc>
          <w:tcPr>
            <w:tcW w:w="1489" w:type="pct"/>
            <w:gridSpan w:val="4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Финансовые потребности, тыс. руб.</w:t>
            </w:r>
          </w:p>
        </w:tc>
        <w:tc>
          <w:tcPr>
            <w:tcW w:w="714" w:type="pct"/>
            <w:vMerge w:val="restar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 финансирования (в установленном порядке)</w:t>
            </w:r>
          </w:p>
        </w:tc>
      </w:tr>
      <w:tr w:rsidR="00A23659" w:rsidRPr="00A23659" w:rsidTr="001714D4">
        <w:trPr>
          <w:trHeight w:val="20"/>
        </w:trPr>
        <w:tc>
          <w:tcPr>
            <w:tcW w:w="126" w:type="pct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547" w:type="pct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25" w:type="pct"/>
            <w:gridSpan w:val="2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46" w:type="pct"/>
            <w:vMerge w:val="restar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 весь период</w:t>
            </w:r>
          </w:p>
        </w:tc>
        <w:tc>
          <w:tcPr>
            <w:tcW w:w="1142" w:type="pct"/>
            <w:gridSpan w:val="3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 годам</w:t>
            </w:r>
          </w:p>
        </w:tc>
        <w:tc>
          <w:tcPr>
            <w:tcW w:w="714" w:type="pct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A23659" w:rsidRPr="00A23659" w:rsidTr="001714D4">
        <w:trPr>
          <w:trHeight w:val="20"/>
        </w:trPr>
        <w:tc>
          <w:tcPr>
            <w:tcW w:w="126" w:type="pct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547" w:type="pct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74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Начало</w:t>
            </w:r>
          </w:p>
        </w:tc>
        <w:tc>
          <w:tcPr>
            <w:tcW w:w="550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Окончание</w:t>
            </w:r>
          </w:p>
        </w:tc>
        <w:tc>
          <w:tcPr>
            <w:tcW w:w="346" w:type="pct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1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</w:t>
            </w:r>
          </w:p>
        </w:tc>
        <w:tc>
          <w:tcPr>
            <w:tcW w:w="381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</w:t>
            </w:r>
          </w:p>
        </w:tc>
        <w:tc>
          <w:tcPr>
            <w:tcW w:w="381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</w:t>
            </w:r>
          </w:p>
        </w:tc>
        <w:tc>
          <w:tcPr>
            <w:tcW w:w="714" w:type="pct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A23659" w:rsidRPr="00A23659" w:rsidTr="001714D4">
        <w:trPr>
          <w:trHeight w:val="20"/>
        </w:trPr>
        <w:tc>
          <w:tcPr>
            <w:tcW w:w="126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1</w:t>
            </w:r>
          </w:p>
        </w:tc>
        <w:tc>
          <w:tcPr>
            <w:tcW w:w="4160" w:type="pct"/>
            <w:gridSpan w:val="7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Организационно-правовые мероприятия</w:t>
            </w:r>
          </w:p>
        </w:tc>
        <w:tc>
          <w:tcPr>
            <w:tcW w:w="714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</w:p>
        </w:tc>
      </w:tr>
      <w:tr w:rsidR="00A23659" w:rsidRPr="00A23659" w:rsidTr="001714D4">
        <w:trPr>
          <w:trHeight w:val="20"/>
        </w:trPr>
        <w:tc>
          <w:tcPr>
            <w:tcW w:w="126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1.1.</w:t>
            </w:r>
          </w:p>
        </w:tc>
        <w:tc>
          <w:tcPr>
            <w:tcW w:w="1547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Контроль за соответствием размещаемых заказов на поставки товаров с учетом требований по обеспечению энергосберегающих характеристик </w:t>
            </w:r>
          </w:p>
        </w:tc>
        <w:tc>
          <w:tcPr>
            <w:tcW w:w="574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 кв. 2026</w:t>
            </w:r>
          </w:p>
        </w:tc>
        <w:tc>
          <w:tcPr>
            <w:tcW w:w="550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4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A23659" w:rsidRPr="00A23659" w:rsidTr="001714D4">
        <w:trPr>
          <w:trHeight w:val="20"/>
        </w:trPr>
        <w:tc>
          <w:tcPr>
            <w:tcW w:w="126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1.2.</w:t>
            </w:r>
          </w:p>
        </w:tc>
        <w:tc>
          <w:tcPr>
            <w:tcW w:w="1547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Информационная поддержка политики энергосбережения (участие в конференциях, выставках и семинарах по энергосбережению)</w:t>
            </w:r>
          </w:p>
        </w:tc>
        <w:tc>
          <w:tcPr>
            <w:tcW w:w="574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 кв. 2026</w:t>
            </w:r>
          </w:p>
        </w:tc>
        <w:tc>
          <w:tcPr>
            <w:tcW w:w="550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4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A23659" w:rsidRPr="00A23659" w:rsidTr="001714D4">
        <w:trPr>
          <w:trHeight w:val="20"/>
        </w:trPr>
        <w:tc>
          <w:tcPr>
            <w:tcW w:w="126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1.3.</w:t>
            </w:r>
          </w:p>
        </w:tc>
        <w:tc>
          <w:tcPr>
            <w:tcW w:w="1547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Разъяснительная и агитационная работа среди сотрудников учреждения и учащихся (размещение информационных знаков; проведение тематических уроков; контроль за соблюдением светового режима)</w:t>
            </w:r>
          </w:p>
        </w:tc>
        <w:tc>
          <w:tcPr>
            <w:tcW w:w="574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 кв. 2026</w:t>
            </w:r>
          </w:p>
        </w:tc>
        <w:tc>
          <w:tcPr>
            <w:tcW w:w="550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4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A23659" w:rsidRPr="00A23659" w:rsidTr="001714D4">
        <w:trPr>
          <w:trHeight w:val="20"/>
        </w:trPr>
        <w:tc>
          <w:tcPr>
            <w:tcW w:w="126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1.4.</w:t>
            </w:r>
          </w:p>
        </w:tc>
        <w:tc>
          <w:tcPr>
            <w:tcW w:w="1547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Соблюдение правил эксплуатации и оптимизация работы электрооборудования</w:t>
            </w:r>
          </w:p>
        </w:tc>
        <w:tc>
          <w:tcPr>
            <w:tcW w:w="574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 кв. 2026</w:t>
            </w:r>
          </w:p>
        </w:tc>
        <w:tc>
          <w:tcPr>
            <w:tcW w:w="550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4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A23659" w:rsidRPr="00A23659" w:rsidTr="001714D4">
        <w:trPr>
          <w:trHeight w:val="20"/>
        </w:trPr>
        <w:tc>
          <w:tcPr>
            <w:tcW w:w="126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1.5.</w:t>
            </w:r>
          </w:p>
        </w:tc>
        <w:tc>
          <w:tcPr>
            <w:tcW w:w="1547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Сбор и размещение сведений об энергосбережении и повышении энергетической эффективности в модуле ГИС «Энергоэффективность» </w:t>
            </w:r>
          </w:p>
        </w:tc>
        <w:tc>
          <w:tcPr>
            <w:tcW w:w="574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 кв. 2026</w:t>
            </w:r>
          </w:p>
        </w:tc>
        <w:tc>
          <w:tcPr>
            <w:tcW w:w="550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4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A23659" w:rsidRPr="00A23659" w:rsidTr="001714D4">
        <w:trPr>
          <w:trHeight w:val="20"/>
        </w:trPr>
        <w:tc>
          <w:tcPr>
            <w:tcW w:w="126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2671" w:type="pct"/>
            <w:gridSpan w:val="3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Всего организационно-правовые мероприятия Программы</w:t>
            </w:r>
          </w:p>
        </w:tc>
        <w:tc>
          <w:tcPr>
            <w:tcW w:w="346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714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</w:tr>
    </w:tbl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A23659" w:rsidRPr="001714D4" w:rsidRDefault="00A23659" w:rsidP="001714D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1714D4"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 №5</w:t>
      </w:r>
    </w:p>
    <w:p w:rsidR="00A23659" w:rsidRPr="001714D4" w:rsidRDefault="00A23659" w:rsidP="001714D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1714D4">
        <w:rPr>
          <w:rFonts w:ascii="Times New Roman" w:eastAsia="Calibri" w:hAnsi="Times New Roman" w:cs="Times New Roman"/>
          <w:bCs/>
          <w:i/>
          <w:sz w:val="12"/>
          <w:szCs w:val="12"/>
        </w:rPr>
        <w:t>к Программе энергосбережения и повышения энергетической</w:t>
      </w:r>
    </w:p>
    <w:p w:rsidR="00A23659" w:rsidRPr="001714D4" w:rsidRDefault="00A23659" w:rsidP="001714D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1714D4">
        <w:rPr>
          <w:rFonts w:ascii="Times New Roman" w:eastAsia="Calibri" w:hAnsi="Times New Roman" w:cs="Times New Roman"/>
          <w:bCs/>
          <w:i/>
          <w:sz w:val="12"/>
          <w:szCs w:val="12"/>
        </w:rPr>
        <w:t>эффективности Администрации муниципального района</w:t>
      </w:r>
    </w:p>
    <w:p w:rsidR="00A23659" w:rsidRPr="001714D4" w:rsidRDefault="00A23659" w:rsidP="001714D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1714D4">
        <w:rPr>
          <w:rFonts w:ascii="Times New Roman" w:eastAsia="Calibri" w:hAnsi="Times New Roman" w:cs="Times New Roman"/>
          <w:bCs/>
          <w:i/>
          <w:sz w:val="12"/>
          <w:szCs w:val="12"/>
        </w:rPr>
        <w:t>Сергиевский Самарской области на 2026-2028 годы</w:t>
      </w:r>
    </w:p>
    <w:p w:rsidR="00A23659" w:rsidRPr="001714D4" w:rsidRDefault="00A23659" w:rsidP="001714D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</w:p>
    <w:p w:rsidR="001714D4" w:rsidRDefault="00A23659" w:rsidP="001714D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 xml:space="preserve">СВЕДЕНИЯ О ЦЕЛЕВЫХ ПОКАЗАТЕЛЯХ ПРОГРАММЫ </w:t>
      </w:r>
    </w:p>
    <w:p w:rsidR="00A23659" w:rsidRPr="00A23659" w:rsidRDefault="00A23659" w:rsidP="001714D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A23659">
        <w:rPr>
          <w:rFonts w:ascii="Times New Roman" w:eastAsia="Calibri" w:hAnsi="Times New Roman" w:cs="Times New Roman"/>
          <w:bCs/>
          <w:sz w:val="12"/>
          <w:szCs w:val="12"/>
        </w:rPr>
        <w:t>ЭНЕРГОСБЕРЕЖЕНИЯ И ПОВВЫШЕНИЯ ЭНЕРГЕТИЧЕСКОЙ ЭФФЕКТИВНОСТИ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"/>
        <w:gridCol w:w="5561"/>
        <w:gridCol w:w="619"/>
        <w:gridCol w:w="439"/>
        <w:gridCol w:w="278"/>
        <w:gridCol w:w="278"/>
        <w:gridCol w:w="278"/>
      </w:tblGrid>
      <w:tr w:rsidR="00A23659" w:rsidRPr="00A23659" w:rsidTr="001714D4">
        <w:trPr>
          <w:trHeight w:val="20"/>
        </w:trPr>
        <w:tc>
          <w:tcPr>
            <w:tcW w:w="203" w:type="pct"/>
            <w:vMerge w:val="restar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30" w:type="pct"/>
            <w:vMerge w:val="restar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показателя</w:t>
            </w:r>
          </w:p>
        </w:tc>
        <w:tc>
          <w:tcPr>
            <w:tcW w:w="652" w:type="pct"/>
            <w:vMerge w:val="restar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Единица измерения</w:t>
            </w:r>
          </w:p>
        </w:tc>
        <w:tc>
          <w:tcPr>
            <w:tcW w:w="652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Базовый год</w:t>
            </w:r>
          </w:p>
        </w:tc>
        <w:tc>
          <w:tcPr>
            <w:tcW w:w="1762" w:type="pct"/>
            <w:gridSpan w:val="3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Плановые значения целевых показателей Программы</w:t>
            </w:r>
          </w:p>
        </w:tc>
      </w:tr>
      <w:tr w:rsidR="00A23659" w:rsidRPr="00A23659" w:rsidTr="001714D4">
        <w:trPr>
          <w:trHeight w:val="20"/>
        </w:trPr>
        <w:tc>
          <w:tcPr>
            <w:tcW w:w="203" w:type="pct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30" w:type="pct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52" w:type="pct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52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4</w:t>
            </w:r>
          </w:p>
        </w:tc>
        <w:tc>
          <w:tcPr>
            <w:tcW w:w="521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6</w:t>
            </w:r>
          </w:p>
        </w:tc>
        <w:tc>
          <w:tcPr>
            <w:tcW w:w="587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7</w:t>
            </w:r>
          </w:p>
        </w:tc>
        <w:tc>
          <w:tcPr>
            <w:tcW w:w="654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8</w:t>
            </w:r>
          </w:p>
        </w:tc>
      </w:tr>
      <w:tr w:rsidR="00A23659" w:rsidRPr="00A23659" w:rsidTr="001714D4">
        <w:trPr>
          <w:trHeight w:val="20"/>
        </w:trPr>
        <w:tc>
          <w:tcPr>
            <w:tcW w:w="203" w:type="pct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730" w:type="pct"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электрической энергии (в расчете на 1 кв. метр общей площади)</w:t>
            </w:r>
          </w:p>
        </w:tc>
        <w:tc>
          <w:tcPr>
            <w:tcW w:w="652" w:type="pct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кВт*ч /м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652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11,34</w:t>
            </w:r>
          </w:p>
        </w:tc>
        <w:tc>
          <w:tcPr>
            <w:tcW w:w="521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9,70</w:t>
            </w:r>
          </w:p>
        </w:tc>
        <w:tc>
          <w:tcPr>
            <w:tcW w:w="587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8,06</w:t>
            </w:r>
          </w:p>
        </w:tc>
        <w:tc>
          <w:tcPr>
            <w:tcW w:w="654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5,26</w:t>
            </w:r>
          </w:p>
        </w:tc>
      </w:tr>
      <w:tr w:rsidR="00A23659" w:rsidRPr="00A23659" w:rsidTr="001714D4">
        <w:trPr>
          <w:trHeight w:val="20"/>
        </w:trPr>
        <w:tc>
          <w:tcPr>
            <w:tcW w:w="203" w:type="pct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730" w:type="pct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электрической энергии, расчеты за которую осуществляются с использованием приборов учета</w:t>
            </w:r>
          </w:p>
        </w:tc>
        <w:tc>
          <w:tcPr>
            <w:tcW w:w="652" w:type="pct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652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521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587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654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</w:tr>
      <w:tr w:rsidR="00A23659" w:rsidRPr="00A23659" w:rsidTr="001714D4">
        <w:trPr>
          <w:trHeight w:val="20"/>
        </w:trPr>
        <w:tc>
          <w:tcPr>
            <w:tcW w:w="203" w:type="pct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1730" w:type="pct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тепловой энергии (в расчете на 1 кв. метр общей площади)</w:t>
            </w:r>
          </w:p>
        </w:tc>
        <w:tc>
          <w:tcPr>
            <w:tcW w:w="652" w:type="pct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Гкал/м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652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0,335</w:t>
            </w:r>
          </w:p>
        </w:tc>
        <w:tc>
          <w:tcPr>
            <w:tcW w:w="521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0,335</w:t>
            </w:r>
          </w:p>
        </w:tc>
        <w:tc>
          <w:tcPr>
            <w:tcW w:w="587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0,335</w:t>
            </w:r>
          </w:p>
        </w:tc>
        <w:tc>
          <w:tcPr>
            <w:tcW w:w="654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0,335</w:t>
            </w:r>
          </w:p>
        </w:tc>
      </w:tr>
      <w:tr w:rsidR="00A23659" w:rsidRPr="00A23659" w:rsidTr="001714D4">
        <w:trPr>
          <w:trHeight w:val="20"/>
        </w:trPr>
        <w:tc>
          <w:tcPr>
            <w:tcW w:w="203" w:type="pct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1730" w:type="pct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тепловой энергии, расчеты за которую осуществляются с использованием приборов учета</w:t>
            </w:r>
          </w:p>
        </w:tc>
        <w:tc>
          <w:tcPr>
            <w:tcW w:w="652" w:type="pct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652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21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87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654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23659" w:rsidRPr="00A23659" w:rsidTr="001714D4">
        <w:trPr>
          <w:trHeight w:val="20"/>
        </w:trPr>
        <w:tc>
          <w:tcPr>
            <w:tcW w:w="203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1730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природного газа</w:t>
            </w:r>
          </w:p>
        </w:tc>
        <w:tc>
          <w:tcPr>
            <w:tcW w:w="652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/м</w:t>
            </w: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652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21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87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54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A23659" w:rsidRPr="00A23659" w:rsidTr="001714D4">
        <w:trPr>
          <w:trHeight w:val="20"/>
        </w:trPr>
        <w:tc>
          <w:tcPr>
            <w:tcW w:w="203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1730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природного газа, расчеты за которую осуществляются с использованием приборов учета</w:t>
            </w:r>
          </w:p>
        </w:tc>
        <w:tc>
          <w:tcPr>
            <w:tcW w:w="652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652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21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87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654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A23659" w:rsidRPr="00A23659" w:rsidTr="001714D4">
        <w:trPr>
          <w:trHeight w:val="20"/>
        </w:trPr>
        <w:tc>
          <w:tcPr>
            <w:tcW w:w="203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1730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воды (в расчете на 1 человека)</w:t>
            </w:r>
          </w:p>
        </w:tc>
        <w:tc>
          <w:tcPr>
            <w:tcW w:w="652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куб. м / чел.</w:t>
            </w:r>
          </w:p>
        </w:tc>
        <w:tc>
          <w:tcPr>
            <w:tcW w:w="652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0,085</w:t>
            </w:r>
          </w:p>
        </w:tc>
        <w:tc>
          <w:tcPr>
            <w:tcW w:w="521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0,085</w:t>
            </w:r>
          </w:p>
        </w:tc>
        <w:tc>
          <w:tcPr>
            <w:tcW w:w="587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0,085</w:t>
            </w:r>
          </w:p>
        </w:tc>
        <w:tc>
          <w:tcPr>
            <w:tcW w:w="654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0,085</w:t>
            </w:r>
          </w:p>
        </w:tc>
      </w:tr>
      <w:tr w:rsidR="00A23659" w:rsidRPr="00A23659" w:rsidTr="001714D4">
        <w:trPr>
          <w:trHeight w:val="20"/>
        </w:trPr>
        <w:tc>
          <w:tcPr>
            <w:tcW w:w="203" w:type="pct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1730" w:type="pct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холодной воды, расчеты за которую осуществляются с использованием приборов учета</w:t>
            </w:r>
          </w:p>
        </w:tc>
        <w:tc>
          <w:tcPr>
            <w:tcW w:w="652" w:type="pct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652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521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587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654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</w:tr>
      <w:tr w:rsidR="00A23659" w:rsidRPr="00A23659" w:rsidTr="001714D4">
        <w:trPr>
          <w:trHeight w:val="20"/>
        </w:trPr>
        <w:tc>
          <w:tcPr>
            <w:tcW w:w="203" w:type="pct"/>
            <w:vMerge w:val="restart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1730" w:type="pct"/>
            <w:vMerge w:val="restart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Экономия электрической энергии</w:t>
            </w:r>
          </w:p>
        </w:tc>
        <w:tc>
          <w:tcPr>
            <w:tcW w:w="652" w:type="pct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кВт*ч</w:t>
            </w:r>
          </w:p>
        </w:tc>
        <w:tc>
          <w:tcPr>
            <w:tcW w:w="652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21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0,89</w:t>
            </w:r>
          </w:p>
        </w:tc>
        <w:tc>
          <w:tcPr>
            <w:tcW w:w="587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0,89</w:t>
            </w:r>
          </w:p>
        </w:tc>
        <w:tc>
          <w:tcPr>
            <w:tcW w:w="654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1,51</w:t>
            </w:r>
          </w:p>
        </w:tc>
      </w:tr>
      <w:tr w:rsidR="00A23659" w:rsidRPr="00A23659" w:rsidTr="001714D4">
        <w:trPr>
          <w:trHeight w:val="20"/>
        </w:trPr>
        <w:tc>
          <w:tcPr>
            <w:tcW w:w="203" w:type="pct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30" w:type="pct"/>
            <w:vMerge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52" w:type="pct"/>
            <w:noWrap/>
            <w:hideMark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руб.</w:t>
            </w:r>
          </w:p>
        </w:tc>
        <w:tc>
          <w:tcPr>
            <w:tcW w:w="652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21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8,70</w:t>
            </w:r>
          </w:p>
        </w:tc>
        <w:tc>
          <w:tcPr>
            <w:tcW w:w="587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9,04</w:t>
            </w:r>
          </w:p>
        </w:tc>
        <w:tc>
          <w:tcPr>
            <w:tcW w:w="654" w:type="pct"/>
            <w:noWrap/>
          </w:tcPr>
          <w:p w:rsidR="00A23659" w:rsidRPr="00A23659" w:rsidRDefault="00A23659" w:rsidP="001714D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6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15,99</w:t>
            </w:r>
          </w:p>
        </w:tc>
      </w:tr>
    </w:tbl>
    <w:p w:rsidR="00A23659" w:rsidRPr="00A23659" w:rsidRDefault="00A23659" w:rsidP="00A2365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A23659" w:rsidRPr="009B4DE4" w:rsidRDefault="00A23659" w:rsidP="00A2365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/>
          <w:bCs/>
          <w:sz w:val="12"/>
          <w:szCs w:val="12"/>
        </w:rPr>
        <w:t>АДМИНИСТРАЦИЯ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/>
          <w:bCs/>
          <w:sz w:val="12"/>
          <w:szCs w:val="12"/>
        </w:rPr>
        <w:t>СЕЛЬСКОГО ПОСЕЛЕНИЯ ВОРОТНЕЕ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/>
          <w:bCs/>
          <w:sz w:val="12"/>
          <w:szCs w:val="12"/>
        </w:rPr>
        <w:t>САМАРСКОЙ ОБЛАСТИ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ПОСТАНОВЛЕНИЕ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/>
          <w:bCs/>
          <w:sz w:val="12"/>
          <w:szCs w:val="12"/>
        </w:rPr>
        <w:t>от «12» января 2025 г. № 1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/>
          <w:bCs/>
          <w:sz w:val="12"/>
          <w:szCs w:val="12"/>
        </w:rPr>
        <w:t>ОБ УТВЕРЖДЕНИИ ПРОГРАММЫ ЭНЕРГОСБЕРЕЖЕНИЯ И ПОВЫШЕНИЯ ЭНЕРГЕТИЧЕСКОЙ ЭФФЕКТИВНОСТИ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/>
          <w:bCs/>
          <w:sz w:val="12"/>
          <w:szCs w:val="12"/>
        </w:rPr>
        <w:t>АДМИНИСТРАЦИИ СЕЛЬСКОГО ПОСЕЛЕНИЯ ВОРОТНЕЕ МУНИЦИПАЛЬНОГО РАЙОНА СЕРГИЕВСКИЙ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/>
          <w:bCs/>
          <w:sz w:val="12"/>
          <w:szCs w:val="12"/>
        </w:rPr>
        <w:t>САМАРСКОЙ ОБЛАСТИ НА 2026 – 2028 ГОДЫ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23 ноября 2009 года № 261 – ФЗ «Об энергосбережении и о повышении энергетической эффективности и о внесении изменений в отдельные законодательные акты Российской Федерации», Федеральным законом от 06 октября 2003 года № 131-ФЗ «Об общих принципах организации местного самоуправления в Российской Федерации», Указом Президента Российской Федерации от 04 июля 2008 года № 889 «О некоторых мерах по повышению энергетической и экологической эффективности российской экономики», Постановление Администрации сельского поселения Воротнее муниципального района Сергиевский от 07.02.2020г. № 11 «Об утверждении Порядка принятия решений о разработке, формирования и реализации, оценки эффективности муниципальных программ сельского поселения Воротнее муниципального района Сергиевский Самарской области», Администрация  сельского поселения Воротнее муниципального района Сергиевский Самарской области постановляет: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1.Утвердить муниципальную программу «Энергосбережение и повышение энергетической эффективности на территории сельского поселения Воротнее муниципального района Сергиевский Самарской области на 2026-2028 годы», (далее – Программа) согласно Приложению к настоящему постановлению.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2. Признать утратившим силу постановление администрации сельского поселения Воротнее муниципального района Сергиевский Самарской области № 98 от 28.12.2017г. «Об утверждении муниципальной программы «Энергосбережение и повышение энергетической эффективности на территории сельского поселения Воротнее муниципального района Сергиевский на 2018-2022 годы».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3. Опубликовать настоящее постановление в газете «Сергиевский вестник».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4.  Настоящее постановление вступает в силу с 01.01.2026 г.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5. Контроль за исполнением настоящего постановления оставляю за собой.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Воротнее</w:t>
      </w:r>
    </w:p>
    <w:p w:rsid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 Самарской области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proofErr w:type="spellStart"/>
      <w:r w:rsidRPr="009B4DE4">
        <w:rPr>
          <w:rFonts w:ascii="Times New Roman" w:eastAsia="Calibri" w:hAnsi="Times New Roman" w:cs="Times New Roman"/>
          <w:bCs/>
          <w:sz w:val="12"/>
          <w:szCs w:val="12"/>
        </w:rPr>
        <w:t>С.А.Никитин</w:t>
      </w:r>
      <w:proofErr w:type="spellEnd"/>
    </w:p>
    <w:p w:rsidR="00A23659" w:rsidRPr="009B4DE4" w:rsidRDefault="00A23659" w:rsidP="009B4DE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к 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>п</w:t>
      </w:r>
      <w:r w:rsidRPr="009B4DE4">
        <w:rPr>
          <w:rFonts w:ascii="Times New Roman" w:eastAsia="Calibri" w:hAnsi="Times New Roman" w:cs="Times New Roman"/>
          <w:bCs/>
          <w:i/>
          <w:sz w:val="12"/>
          <w:szCs w:val="12"/>
        </w:rPr>
        <w:t>остановлению администрации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9B4DE4">
        <w:rPr>
          <w:rFonts w:ascii="Times New Roman" w:eastAsia="Calibri" w:hAnsi="Times New Roman" w:cs="Times New Roman"/>
          <w:bCs/>
          <w:i/>
          <w:sz w:val="12"/>
          <w:szCs w:val="12"/>
        </w:rPr>
        <w:t>сельского поселения Воротнее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9B4DE4">
        <w:rPr>
          <w:rFonts w:ascii="Times New Roman" w:eastAsia="Calibri" w:hAnsi="Times New Roman" w:cs="Times New Roman"/>
          <w:bCs/>
          <w:i/>
          <w:sz w:val="12"/>
          <w:szCs w:val="12"/>
        </w:rPr>
        <w:t>Самарской области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i/>
          <w:sz w:val="12"/>
          <w:szCs w:val="12"/>
        </w:rPr>
        <w:t>от «12» января 2025 г. № 1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/>
          <w:bCs/>
          <w:sz w:val="12"/>
          <w:szCs w:val="12"/>
        </w:rPr>
        <w:t>Программа энергосбережения и повышения энергетической эффективности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/>
          <w:bCs/>
          <w:sz w:val="12"/>
          <w:szCs w:val="12"/>
        </w:rPr>
        <w:t>Администрации сельского поселения Воротнее муниципального района Сергиевский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/>
          <w:bCs/>
          <w:sz w:val="12"/>
          <w:szCs w:val="12"/>
        </w:rPr>
        <w:lastRenderedPageBreak/>
        <w:t>Самарской области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9B4DE4">
        <w:rPr>
          <w:rFonts w:ascii="Times New Roman" w:eastAsia="Calibri" w:hAnsi="Times New Roman" w:cs="Times New Roman"/>
          <w:b/>
          <w:bCs/>
          <w:sz w:val="12"/>
          <w:szCs w:val="12"/>
        </w:rPr>
        <w:t>на 2026 – 2028 годы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2025 г.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167" w:name="_Toc200005804"/>
      <w:r w:rsidRPr="009B4DE4">
        <w:rPr>
          <w:rFonts w:ascii="Times New Roman" w:eastAsia="Calibri" w:hAnsi="Times New Roman" w:cs="Times New Roman"/>
          <w:b/>
          <w:bCs/>
          <w:sz w:val="12"/>
          <w:szCs w:val="12"/>
        </w:rPr>
        <w:t>ПАСПОРТ ПРОГРАММЫ</w:t>
      </w:r>
      <w:bookmarkEnd w:id="167"/>
      <w:r w:rsidRPr="009B4DE4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9B4DE4">
        <w:rPr>
          <w:rFonts w:ascii="Times New Roman" w:eastAsia="Calibri" w:hAnsi="Times New Roman" w:cs="Times New Roman"/>
          <w:b/>
          <w:bCs/>
          <w:sz w:val="12"/>
          <w:szCs w:val="12"/>
        </w:rPr>
        <w:t>ЭНЕРГОСБЕРЕЖЕНИЯ И ПОВЫШЕНИЯ ЭНЕРГЕТИЧЕСКОЙ ЭФФЕКТИВНОСТИ АДМИНИСТРАЦИИ СЕЛЬСКОГО ПОСЕЛЕНИЯ ВОРОТНЕЕ МУНИЦИПАЛЬНОГО РАЙОНА СЕРГИЕВСКИЙ САМАРСКОЙ ОБЛАСТИ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/>
          <w:bCs/>
          <w:sz w:val="12"/>
          <w:szCs w:val="12"/>
        </w:rPr>
        <w:t>НА 2026 – 2028 ГОДЫ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1"/>
        <w:gridCol w:w="5722"/>
      </w:tblGrid>
      <w:tr w:rsidR="009B4DE4" w:rsidRPr="009B4DE4" w:rsidTr="009B4DE4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Программа энергосбережения и повышения энергетической эффективности Администрации сельского поселения</w:t>
            </w:r>
          </w:p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Воротнее муниципального района Сергиевский Самарской области на 2026 – 2028 годы</w:t>
            </w:r>
          </w:p>
        </w:tc>
      </w:tr>
      <w:tr w:rsidR="009B4DE4" w:rsidRPr="009B4DE4" w:rsidTr="009B4DE4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Дата принятия Решения о разработке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Распоряжение администрации сельского поселения Воротнее муниципального района Сергиевский от 30.12.2025 №  42 -р «О создании программного комитета администрации сельского поселения Воротнее муниципального района Сергиевский Самарской области по рассмотрению муниципальной программы энергосбережения и повышения энергетической эффективности Администрации сельского поселения Воротнее муниципального района Сергиевский Самарской области на 2026 – 2028 годы</w:t>
            </w:r>
          </w:p>
        </w:tc>
      </w:tr>
      <w:tr w:rsidR="009B4DE4" w:rsidRPr="009B4DE4" w:rsidTr="009B4DE4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Основание для разработки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E4" w:rsidRPr="009B4DE4" w:rsidRDefault="009B4DE4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Федеральный закон от 23.11.2009 № 261-ФЗ «Об энергосбережении и повышении энергетической эффективности и о внесении изменений в отдельные законодательные акты Российской Федерации»;</w:t>
            </w:r>
          </w:p>
          <w:p w:rsidR="009B4DE4" w:rsidRPr="009B4DE4" w:rsidRDefault="009B4DE4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Постановление Правительства РФ от 07.10.2019 N 1289 «О требованиях к снижению государственными (муниципальными) учреждениями в сопоставимых условиях суммарного объема,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воды»;</w:t>
            </w:r>
          </w:p>
          <w:p w:rsidR="009B4DE4" w:rsidRPr="009B4DE4" w:rsidRDefault="009B4DE4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Приказ Министерства экономического развития Российской Федерации от 17.02.2010 г. № 61 «Об утверждении примерного перечня мероприятий в области энергосбережения и повышения энергетической эффективности, который может быть использован в целях разработки региональных, муниципальных программ в области энергосбережения и повышения энергетической эффективности»;</w:t>
            </w:r>
          </w:p>
          <w:p w:rsidR="009B4DE4" w:rsidRPr="009B4DE4" w:rsidRDefault="009B4DE4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Приказ Минэнерго России от 30.06.2014 № 398 «Об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образования, организаций, осуществляющих регулируемые виды деятельности, и отчетности о ходе их реализации». </w:t>
            </w:r>
          </w:p>
        </w:tc>
      </w:tr>
      <w:tr w:rsidR="009B4DE4" w:rsidRPr="009B4DE4" w:rsidTr="009B4DE4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Ответственный исполнитель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DE4" w:rsidRPr="009B4DE4" w:rsidRDefault="009B4DE4" w:rsidP="00AA226C">
            <w:pPr>
              <w:numPr>
                <w:ilvl w:val="0"/>
                <w:numId w:val="5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Воротнее муниципального района Сергиевский Самарской области (далее Администрация)</w:t>
            </w:r>
          </w:p>
        </w:tc>
      </w:tr>
      <w:tr w:rsidR="009B4DE4" w:rsidRPr="009B4DE4" w:rsidTr="009B4DE4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Соискатели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Отсутствуют</w:t>
            </w:r>
          </w:p>
        </w:tc>
      </w:tr>
      <w:tr w:rsidR="009B4DE4" w:rsidRPr="009B4DE4" w:rsidTr="009B4DE4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DE4" w:rsidRPr="009B4DE4" w:rsidRDefault="009B4DE4" w:rsidP="00AA226C">
            <w:pPr>
              <w:numPr>
                <w:ilvl w:val="0"/>
                <w:numId w:val="6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Повышение энергетической эффективности при потреблении топливно-энергетических ресурсов административному учреждению за счет снижения в сопоставимых условиях к 2028 году суммарного объема потребляемых им энергетических ресурсов не менее чем на 0 %;</w:t>
            </w:r>
          </w:p>
          <w:p w:rsidR="009B4DE4" w:rsidRPr="009B4DE4" w:rsidRDefault="009B4DE4" w:rsidP="00AA226C">
            <w:pPr>
              <w:numPr>
                <w:ilvl w:val="0"/>
                <w:numId w:val="6"/>
              </w:num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Реализация эффективной инновационной деятельности в сфере энергосбережения.</w:t>
            </w:r>
          </w:p>
        </w:tc>
      </w:tr>
      <w:tr w:rsidR="009B4DE4" w:rsidRPr="009B4DE4" w:rsidTr="009B4DE4">
        <w:trPr>
          <w:trHeight w:val="20"/>
          <w:jc w:val="center"/>
        </w:trPr>
        <w:tc>
          <w:tcPr>
            <w:tcW w:w="11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Задачи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- </w:t>
            </w: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Создание оптимальных нормативно-правовых, организационных и экономических условий для реализации стратегии </w:t>
            </w:r>
            <w:proofErr w:type="spellStart"/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энергоресурсосбережения</w:t>
            </w:r>
            <w:proofErr w:type="spellEnd"/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;</w:t>
            </w:r>
          </w:p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- </w:t>
            </w: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Вовлечение в процесс энергосбережения всего коллектива за счет формирования механизма стимулирования энергосбережения (повышение уровня агитационной работы; размещение информационных материалов о необходимости экономии энергоресурсов);</w:t>
            </w:r>
          </w:p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- </w:t>
            </w: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Использование энергетических ресурсов с учетом ресурсных, производственно-технологических, экологических и социальных условий.</w:t>
            </w:r>
          </w:p>
        </w:tc>
      </w:tr>
      <w:tr w:rsidR="009B4DE4" w:rsidRPr="009B4DE4" w:rsidTr="009B4DE4">
        <w:trPr>
          <w:trHeight w:val="20"/>
          <w:jc w:val="center"/>
        </w:trPr>
        <w:tc>
          <w:tcPr>
            <w:tcW w:w="11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Целевые показатели (индикаторы) муниципальной</w:t>
            </w:r>
          </w:p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Целевые показатели программы представлены в Приложении № 1 к требованиям к форме программы в области энергосбережения и повышения энергетической эффективности организаций с участием государства или муниципального образования</w:t>
            </w:r>
          </w:p>
        </w:tc>
      </w:tr>
      <w:tr w:rsidR="009B4DE4" w:rsidRPr="009B4DE4" w:rsidTr="009B4DE4">
        <w:trPr>
          <w:trHeight w:val="20"/>
          <w:jc w:val="center"/>
        </w:trPr>
        <w:tc>
          <w:tcPr>
            <w:tcW w:w="11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Подпрограммы с указанием целей и сроков реализации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Отсутствуют</w:t>
            </w:r>
          </w:p>
        </w:tc>
      </w:tr>
      <w:tr w:rsidR="009B4DE4" w:rsidRPr="009B4DE4" w:rsidTr="009B4DE4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Этапы и сроки реализации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 – 2028 гг. (этапы реализации муниципальной Программы не выделяются)</w:t>
            </w:r>
          </w:p>
        </w:tc>
      </w:tr>
      <w:tr w:rsidR="009B4DE4" w:rsidRPr="009B4DE4" w:rsidTr="009B4DE4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и объемы финансового обеспечения реализации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 финансирования – бюджетные средства.</w:t>
            </w:r>
          </w:p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Общий объем финансирования Программы составляет 0,00 тыс. руб. без учета НДС, в том числе:</w:t>
            </w:r>
          </w:p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 год – 0,00 тыс. руб.;</w:t>
            </w:r>
          </w:p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 год – 0,00 тыс. руб.;</w:t>
            </w:r>
          </w:p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 год – 0,00 тыс. руб.</w:t>
            </w:r>
          </w:p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Объемы и структура финансирования Программы подлежат ежегодной корректировке исходя из реальных возможностей бюджета учреждения на очередной финансовый год и плановый период</w:t>
            </w:r>
          </w:p>
        </w:tc>
      </w:tr>
      <w:tr w:rsidR="009B4DE4" w:rsidRPr="009B4DE4" w:rsidTr="009B4DE4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Ожидаемые результаты реализации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Планируется снижение потребления энергетических ресурсов в соответствии с целевыми показателями</w:t>
            </w:r>
          </w:p>
        </w:tc>
      </w:tr>
      <w:tr w:rsidR="009B4DE4" w:rsidRPr="009B4DE4" w:rsidTr="009B4DE4">
        <w:trPr>
          <w:trHeight w:val="20"/>
          <w:jc w:val="center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Система организации </w:t>
            </w:r>
          </w:p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контроля за ходом </w:t>
            </w:r>
          </w:p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реализации  муниципальной программы</w:t>
            </w:r>
          </w:p>
        </w:tc>
        <w:tc>
          <w:tcPr>
            <w:tcW w:w="3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Общее руководство и контроль за ходом реализации муниципальной Программы и контроль за целевым и эффективным использованием бюджетных средств осуществляет Администрация сельского поселения Воротнее муниципального района Сергиевский Самарской области в соответствии с действующим законодательством. </w:t>
            </w:r>
          </w:p>
        </w:tc>
      </w:tr>
    </w:tbl>
    <w:p w:rsid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/>
          <w:bCs/>
          <w:sz w:val="12"/>
          <w:szCs w:val="12"/>
        </w:rPr>
        <w:t>Введение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Программа разработана в соответствии с Федеральным законом от 23 ноября 2009 г. № 261-ФЗ «Об энергосбережении и повышении энергетичес</w:t>
      </w:r>
      <w:r w:rsidRPr="009B4DE4">
        <w:rPr>
          <w:rFonts w:ascii="Times New Roman" w:eastAsia="Calibri" w:hAnsi="Times New Roman" w:cs="Times New Roman"/>
          <w:bCs/>
          <w:sz w:val="12"/>
          <w:szCs w:val="12"/>
        </w:rPr>
        <w:softHyphen/>
      </w:r>
      <w:r w:rsidRPr="009B4DE4">
        <w:rPr>
          <w:rFonts w:ascii="Times New Roman" w:eastAsia="Calibri" w:hAnsi="Times New Roman" w:cs="Times New Roman"/>
          <w:bCs/>
          <w:sz w:val="12"/>
          <w:szCs w:val="12"/>
        </w:rPr>
        <w:softHyphen/>
        <w:t>кой эффективности и о внесении изменений в отдельные законодательные акты Российской Федерации» и приказом Министерства энергетики Российской Федерации от 30.06.2014 № 398 «Об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образования, организаций осуществляющих регулируемые виды деятельности, и отчётности о ходе их реализации».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 xml:space="preserve">Программа содержит взаимоувязанный по срокам и финансовым ресурсам перечень мероприятий по энергосбережению и повышению энергетической эффективности, направленный на обеспечение рационального использования энергетических ресурсов в Администрации </w:t>
      </w:r>
      <w:r w:rsidRPr="009B4DE4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сельского поселения Воротнее муниципального района Сергиевский Самарской области (далее – Администрация сельского поселения Воротнее).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Администрация с. п. Воротнее ежегодно после окончания календарного года заполняет энергетическую декларацию.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168" w:name="_Toc200005807"/>
      <w:r w:rsidRPr="009B4DE4">
        <w:rPr>
          <w:rFonts w:ascii="Times New Roman" w:eastAsia="Calibri" w:hAnsi="Times New Roman" w:cs="Times New Roman"/>
          <w:b/>
          <w:bCs/>
          <w:sz w:val="12"/>
          <w:szCs w:val="12"/>
        </w:rPr>
        <w:t>1. Анализ текущего состояния энергосбережения и повышения энергетической эффективности</w:t>
      </w:r>
      <w:bookmarkEnd w:id="168"/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 xml:space="preserve">Проблема высоких платежей за потребляемые топливно-энергетические ресурсы (далее – ТЭР) актуальна для многих учреждений, занимающих как отдельно стоящие здания и сооружения, так и выделенные в зданиях отдельные помещения. Высокие платежи негативно влияют на экономические показатели деятельности, увеличивают непроизводительные расходы и требуют значительных затрат средств. 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Энергосбережение является актуальным и необходимым условием нормального функционирования учреждения, так как повышение эффективности использования топливно-энергетических ресурсов (ТЭР) при непрерывном росте цен на энергоресурсы, позволяет добиться существенной экономии как ТЭР, так и финансовых ресурсов.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 xml:space="preserve">Для выявления возможных направлений энергосбережения и оценки энергосберегающего потенциала, применяемых инженерных решений необходимо хорошо представлять себе структуру энергетического баланса, рассматриваемого объекта и связанные с ней возможности изменения </w:t>
      </w:r>
      <w:proofErr w:type="spellStart"/>
      <w:r w:rsidRPr="009B4DE4">
        <w:rPr>
          <w:rFonts w:ascii="Times New Roman" w:eastAsia="Calibri" w:hAnsi="Times New Roman" w:cs="Times New Roman"/>
          <w:bCs/>
          <w:sz w:val="12"/>
          <w:szCs w:val="12"/>
        </w:rPr>
        <w:t>энергозатрат</w:t>
      </w:r>
      <w:proofErr w:type="spellEnd"/>
      <w:r w:rsidRPr="009B4DE4">
        <w:rPr>
          <w:rFonts w:ascii="Times New Roman" w:eastAsia="Calibri" w:hAnsi="Times New Roman" w:cs="Times New Roman"/>
          <w:bCs/>
          <w:sz w:val="12"/>
          <w:szCs w:val="12"/>
        </w:rPr>
        <w:t xml:space="preserve"> по различным составляющим баланса.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Эти данные позволят выявить мероприятия, обеспечивающие выполнение требований энергетической эффективности в части уменьшения показателей, характеризующих годовую удельную величину расхода энергетических ресурсов.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Основные потери энергетических ресурсов наблюдаются при неэффективном использовании ТЭР. Нерациональное использование и потери приводят к увеличению затрат на данный вид ресурсов.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Соответственно это приводит: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- к росту бюджетного финансирования;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- к ухудшению экологической обстановки.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Программа энергосбережения должна обеспечить снижение потребления энергетических ресурсов за счет выполнения плана мероприятий и соответственно перехода на экономичное и рациональное расходование энергетических ресурсов при полном удовлетворении потребностей в количестве и качестве энергетических ресурсов, превратить энергосбережение в решающий фактор технического функционирования.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i/>
          <w:iCs/>
          <w:sz w:val="12"/>
          <w:szCs w:val="12"/>
        </w:rPr>
      </w:pPr>
      <w:bookmarkStart w:id="169" w:name="_Toc200005812"/>
      <w:r w:rsidRPr="009B4DE4">
        <w:rPr>
          <w:rFonts w:ascii="Times New Roman" w:eastAsia="Calibri" w:hAnsi="Times New Roman" w:cs="Times New Roman"/>
          <w:b/>
          <w:bCs/>
          <w:i/>
          <w:iCs/>
          <w:sz w:val="12"/>
          <w:szCs w:val="12"/>
        </w:rPr>
        <w:t>1.1 Сведения о зданиях, строениях, сооружениях или помещениях, принадлежащих организации на праве собственности или находящихся в хозяйственном ведении</w:t>
      </w:r>
      <w:bookmarkEnd w:id="169"/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Сведения о наличии здания административного и административно-производственного назначения приведены в таблице 1.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Таблица 1 – Сведения о наличии здания административного и административно-производственного назначения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3"/>
        <w:gridCol w:w="1852"/>
        <w:gridCol w:w="1037"/>
        <w:gridCol w:w="1682"/>
        <w:gridCol w:w="1166"/>
        <w:gridCol w:w="1323"/>
      </w:tblGrid>
      <w:tr w:rsidR="009B4DE4" w:rsidRPr="009B4DE4" w:rsidTr="009B4DE4">
        <w:trPr>
          <w:trHeight w:val="20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Этажность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Год ввода в эксплуатацию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Общая площадь, м</w:t>
            </w: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Отапливаемая площадь, м</w:t>
            </w: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</w:tr>
      <w:tr w:rsidR="009B4DE4" w:rsidRPr="009B4DE4" w:rsidTr="009B4DE4">
        <w:trPr>
          <w:trHeight w:val="20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Административное здание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1972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22,58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22,58</w:t>
            </w:r>
          </w:p>
        </w:tc>
      </w:tr>
    </w:tbl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bookmarkStart w:id="170" w:name="_Hlk104383791"/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 xml:space="preserve">Помещение Администрации с. п. Воротнее находится в здании сельского дома культуры с. п. Воротнее (правообладатель – Сельское поселение Воротнее </w:t>
      </w:r>
      <w:proofErr w:type="spellStart"/>
      <w:r w:rsidRPr="009B4DE4">
        <w:rPr>
          <w:rFonts w:ascii="Times New Roman" w:eastAsia="Calibri" w:hAnsi="Times New Roman" w:cs="Times New Roman"/>
          <w:bCs/>
          <w:sz w:val="12"/>
          <w:szCs w:val="12"/>
        </w:rPr>
        <w:t>м.р</w:t>
      </w:r>
      <w:proofErr w:type="spellEnd"/>
      <w:r w:rsidRPr="009B4DE4">
        <w:rPr>
          <w:rFonts w:ascii="Times New Roman" w:eastAsia="Calibri" w:hAnsi="Times New Roman" w:cs="Times New Roman"/>
          <w:bCs/>
          <w:sz w:val="12"/>
          <w:szCs w:val="12"/>
        </w:rPr>
        <w:t>. Сергиевский). По договору безвозмездного пользования № 17 от 11.01.2011 г. нежилое помещение (клуб с. п. Воротнее) было передано во временное владение и пользование в МАУК «Межпоселенческий культурно – досуговый центр». Так же, коммунальные расходы, связанные с использованием помещения несет МАУК «Межпоселенческий культурно – досуговый центр» (дополнительное соглашение от 01.04.2015г.)</w:t>
      </w:r>
      <w:bookmarkEnd w:id="170"/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i/>
          <w:iCs/>
          <w:sz w:val="12"/>
          <w:szCs w:val="12"/>
        </w:rPr>
      </w:pPr>
      <w:bookmarkStart w:id="171" w:name="_Toc200005813"/>
      <w:r w:rsidRPr="009B4DE4">
        <w:rPr>
          <w:rFonts w:ascii="Times New Roman" w:eastAsia="Calibri" w:hAnsi="Times New Roman" w:cs="Times New Roman"/>
          <w:b/>
          <w:bCs/>
          <w:i/>
          <w:iCs/>
          <w:sz w:val="12"/>
          <w:szCs w:val="12"/>
        </w:rPr>
        <w:t>1.2 Сведения о наличии автотранспорта и спецтехники</w:t>
      </w:r>
      <w:bookmarkEnd w:id="171"/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На балансе Администрации сельского поселения Воротнее автотранспорт и спецтехника отсутствуют.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i/>
          <w:iCs/>
          <w:sz w:val="12"/>
          <w:szCs w:val="12"/>
        </w:rPr>
      </w:pPr>
      <w:bookmarkStart w:id="172" w:name="_Toc200005814"/>
      <w:r w:rsidRPr="009B4DE4">
        <w:rPr>
          <w:rFonts w:ascii="Times New Roman" w:eastAsia="Calibri" w:hAnsi="Times New Roman" w:cs="Times New Roman"/>
          <w:b/>
          <w:bCs/>
          <w:i/>
          <w:iCs/>
          <w:sz w:val="12"/>
          <w:szCs w:val="12"/>
        </w:rPr>
        <w:t>1.3 Сведения о количестве точек поставки энергетических ресурсов на хозяйственные нужды, в том числе с разделением по видам энергетических ресурсов</w:t>
      </w:r>
      <w:bookmarkEnd w:id="172"/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Имеющаяся в учреждении система учета расхода ТЭР соответствует требованиям нормативных документов к классу точности приборов.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Суммарное количество точек поставки энергетических ресурсов – 2 ед., из них: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- </w:t>
      </w:r>
      <w:r w:rsidRPr="009B4DE4">
        <w:rPr>
          <w:rFonts w:ascii="Times New Roman" w:eastAsia="Calibri" w:hAnsi="Times New Roman" w:cs="Times New Roman"/>
          <w:bCs/>
          <w:iCs/>
          <w:sz w:val="12"/>
          <w:szCs w:val="12"/>
        </w:rPr>
        <w:t>электрическая энергия – 1 шт.;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- </w:t>
      </w:r>
      <w:r w:rsidRPr="009B4DE4">
        <w:rPr>
          <w:rFonts w:ascii="Times New Roman" w:eastAsia="Calibri" w:hAnsi="Times New Roman" w:cs="Times New Roman"/>
          <w:bCs/>
          <w:iCs/>
          <w:sz w:val="12"/>
          <w:szCs w:val="12"/>
        </w:rPr>
        <w:t>холодная вода – 1 шт.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Сведения об оснащенности узлами (приборами) учета представлены в  таблице 2.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Таблица 2 – Общие сведения об оснащенности узлами (приборами) учета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5"/>
        <w:gridCol w:w="2978"/>
        <w:gridCol w:w="894"/>
        <w:gridCol w:w="852"/>
        <w:gridCol w:w="1053"/>
        <w:gridCol w:w="891"/>
      </w:tblGrid>
      <w:tr w:rsidR="009B4DE4" w:rsidRPr="009B4DE4" w:rsidTr="009B4DE4">
        <w:trPr>
          <w:cantSplit/>
          <w:trHeight w:val="20"/>
          <w:tblHeader/>
        </w:trPr>
        <w:tc>
          <w:tcPr>
            <w:tcW w:w="569" w:type="pct"/>
            <w:shd w:val="clear" w:color="auto" w:fill="auto"/>
            <w:noWrap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Адрес</w:t>
            </w:r>
          </w:p>
        </w:tc>
        <w:tc>
          <w:tcPr>
            <w:tcW w:w="1979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594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Электрическая энергия</w:t>
            </w:r>
          </w:p>
        </w:tc>
        <w:tc>
          <w:tcPr>
            <w:tcW w:w="566" w:type="pct"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Тепловая энергия</w:t>
            </w:r>
          </w:p>
        </w:tc>
        <w:tc>
          <w:tcPr>
            <w:tcW w:w="700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Природный газ </w:t>
            </w:r>
          </w:p>
        </w:tc>
        <w:tc>
          <w:tcPr>
            <w:tcW w:w="593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Холодная вода</w:t>
            </w:r>
          </w:p>
        </w:tc>
      </w:tr>
      <w:tr w:rsidR="009B4DE4" w:rsidRPr="009B4DE4" w:rsidTr="009B4DE4">
        <w:trPr>
          <w:cantSplit/>
          <w:trHeight w:val="20"/>
        </w:trPr>
        <w:tc>
          <w:tcPr>
            <w:tcW w:w="569" w:type="pct"/>
            <w:vMerge w:val="restart"/>
            <w:shd w:val="clear" w:color="auto" w:fill="auto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с. п. Воротнее</w:t>
            </w:r>
          </w:p>
        </w:tc>
        <w:tc>
          <w:tcPr>
            <w:tcW w:w="1979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Количество оборудованных узлами (приборами) учета точек приема (поставки) от стороннего источника</w:t>
            </w:r>
          </w:p>
        </w:tc>
        <w:tc>
          <w:tcPr>
            <w:tcW w:w="594" w:type="pct"/>
            <w:shd w:val="clear" w:color="auto" w:fill="auto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6" w:type="pct"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700" w:type="pct"/>
            <w:shd w:val="clear" w:color="auto" w:fill="auto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3" w:type="pct"/>
            <w:shd w:val="clear" w:color="auto" w:fill="auto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</w:tr>
      <w:tr w:rsidR="009B4DE4" w:rsidRPr="009B4DE4" w:rsidTr="009B4DE4">
        <w:trPr>
          <w:cantSplit/>
          <w:trHeight w:val="20"/>
        </w:trPr>
        <w:tc>
          <w:tcPr>
            <w:tcW w:w="569" w:type="pct"/>
            <w:vMerge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979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Количество необорудованных узлами (приборами) учета точек приема (поставки)</w:t>
            </w:r>
          </w:p>
        </w:tc>
        <w:tc>
          <w:tcPr>
            <w:tcW w:w="594" w:type="pct"/>
            <w:shd w:val="clear" w:color="auto" w:fill="auto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66" w:type="pct"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700" w:type="pct"/>
            <w:shd w:val="clear" w:color="auto" w:fill="auto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3" w:type="pct"/>
            <w:shd w:val="clear" w:color="auto" w:fill="auto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9B4DE4" w:rsidRPr="009B4DE4" w:rsidTr="009B4DE4">
        <w:trPr>
          <w:cantSplit/>
          <w:trHeight w:val="20"/>
        </w:trPr>
        <w:tc>
          <w:tcPr>
            <w:tcW w:w="569" w:type="pct"/>
            <w:vMerge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979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Количество узлов (приборов) учета с нарушенными сроками поверки</w:t>
            </w:r>
          </w:p>
        </w:tc>
        <w:tc>
          <w:tcPr>
            <w:tcW w:w="594" w:type="pct"/>
            <w:shd w:val="clear" w:color="auto" w:fill="auto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66" w:type="pct"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700" w:type="pct"/>
            <w:shd w:val="clear" w:color="auto" w:fill="auto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3" w:type="pct"/>
            <w:shd w:val="clear" w:color="auto" w:fill="auto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</w:tbl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12"/>
          <w:szCs w:val="12"/>
        </w:rPr>
      </w:pPr>
      <w:bookmarkStart w:id="173" w:name="_Toc200005815"/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i/>
          <w:iCs/>
          <w:sz w:val="12"/>
          <w:szCs w:val="12"/>
        </w:rPr>
      </w:pPr>
      <w:r w:rsidRPr="009B4DE4">
        <w:rPr>
          <w:rFonts w:ascii="Times New Roman" w:eastAsia="Calibri" w:hAnsi="Times New Roman" w:cs="Times New Roman"/>
          <w:b/>
          <w:bCs/>
          <w:i/>
          <w:iCs/>
          <w:sz w:val="12"/>
          <w:szCs w:val="12"/>
        </w:rPr>
        <w:t>1.4  Сведения о потреблении используемых энергетических ресурсов по видам этих энергетических ресурсов в динамике</w:t>
      </w:r>
      <w:bookmarkEnd w:id="173"/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 xml:space="preserve">Администрация </w:t>
      </w:r>
      <w:proofErr w:type="spellStart"/>
      <w:r w:rsidRPr="009B4DE4">
        <w:rPr>
          <w:rFonts w:ascii="Times New Roman" w:eastAsia="Calibri" w:hAnsi="Times New Roman" w:cs="Times New Roman"/>
          <w:bCs/>
          <w:sz w:val="12"/>
          <w:szCs w:val="12"/>
        </w:rPr>
        <w:t>с.п</w:t>
      </w:r>
      <w:proofErr w:type="spellEnd"/>
      <w:r w:rsidRPr="009B4DE4">
        <w:rPr>
          <w:rFonts w:ascii="Times New Roman" w:eastAsia="Calibri" w:hAnsi="Times New Roman" w:cs="Times New Roman"/>
          <w:bCs/>
          <w:sz w:val="12"/>
          <w:szCs w:val="12"/>
        </w:rPr>
        <w:t>. Воротнее потребляет следующие виды энергоресурсов: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9B4DE4">
        <w:rPr>
          <w:rFonts w:ascii="Times New Roman" w:eastAsia="Calibri" w:hAnsi="Times New Roman" w:cs="Times New Roman"/>
          <w:bCs/>
          <w:sz w:val="12"/>
          <w:szCs w:val="12"/>
        </w:rPr>
        <w:t>электрическая энергия;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9B4DE4">
        <w:rPr>
          <w:rFonts w:ascii="Times New Roman" w:eastAsia="Calibri" w:hAnsi="Times New Roman" w:cs="Times New Roman"/>
          <w:bCs/>
          <w:sz w:val="12"/>
          <w:szCs w:val="12"/>
        </w:rPr>
        <w:t>холодная вода;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9B4DE4">
        <w:rPr>
          <w:rFonts w:ascii="Times New Roman" w:eastAsia="Calibri" w:hAnsi="Times New Roman" w:cs="Times New Roman"/>
          <w:bCs/>
          <w:sz w:val="12"/>
          <w:szCs w:val="12"/>
        </w:rPr>
        <w:t>тепловая энергия.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 xml:space="preserve">Потребляемые энергоресурсы приобретаются у </w:t>
      </w:r>
      <w:proofErr w:type="spellStart"/>
      <w:r w:rsidRPr="009B4DE4">
        <w:rPr>
          <w:rFonts w:ascii="Times New Roman" w:eastAsia="Calibri" w:hAnsi="Times New Roman" w:cs="Times New Roman"/>
          <w:bCs/>
          <w:sz w:val="12"/>
          <w:szCs w:val="12"/>
        </w:rPr>
        <w:t>энергоснабжающих</w:t>
      </w:r>
      <w:proofErr w:type="spellEnd"/>
      <w:r w:rsidRPr="009B4DE4">
        <w:rPr>
          <w:rFonts w:ascii="Times New Roman" w:eastAsia="Calibri" w:hAnsi="Times New Roman" w:cs="Times New Roman"/>
          <w:bCs/>
          <w:sz w:val="12"/>
          <w:szCs w:val="12"/>
        </w:rPr>
        <w:t xml:space="preserve"> организаций согласно заключенным договорам.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Структура потребления топливно-энергетических ресурсов представлена в таблице 3.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Таблица 3 – Структура потребления топливно-энергетических ресурсов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4"/>
        <w:gridCol w:w="2108"/>
        <w:gridCol w:w="2561"/>
      </w:tblGrid>
      <w:tr w:rsidR="009B4DE4" w:rsidRPr="009B4DE4" w:rsidTr="009B4DE4">
        <w:trPr>
          <w:trHeight w:val="20"/>
        </w:trPr>
        <w:tc>
          <w:tcPr>
            <w:tcW w:w="5000" w:type="pct"/>
            <w:gridSpan w:val="3"/>
            <w:shd w:val="clear" w:color="auto" w:fill="auto"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Виды энергоносителей</w:t>
            </w:r>
          </w:p>
        </w:tc>
      </w:tr>
      <w:tr w:rsidR="009B4DE4" w:rsidRPr="009B4DE4" w:rsidTr="009B4DE4">
        <w:trPr>
          <w:trHeight w:val="20"/>
        </w:trPr>
        <w:tc>
          <w:tcPr>
            <w:tcW w:w="1897" w:type="pct"/>
            <w:shd w:val="clear" w:color="auto" w:fill="auto"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Электроэнергия</w:t>
            </w:r>
          </w:p>
        </w:tc>
        <w:tc>
          <w:tcPr>
            <w:tcW w:w="1401" w:type="pct"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Тепловая энергия</w:t>
            </w:r>
          </w:p>
        </w:tc>
        <w:tc>
          <w:tcPr>
            <w:tcW w:w="1702" w:type="pct"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Холодная вода</w:t>
            </w:r>
          </w:p>
        </w:tc>
      </w:tr>
      <w:tr w:rsidR="009B4DE4" w:rsidRPr="009B4DE4" w:rsidTr="009B4DE4">
        <w:trPr>
          <w:trHeight w:val="20"/>
        </w:trPr>
        <w:tc>
          <w:tcPr>
            <w:tcW w:w="1897" w:type="pct"/>
            <w:shd w:val="clear" w:color="auto" w:fill="auto"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Освещение,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электрооборудование здания учреждения</w:t>
            </w:r>
          </w:p>
        </w:tc>
        <w:tc>
          <w:tcPr>
            <w:tcW w:w="1401" w:type="pct"/>
            <w:shd w:val="clear" w:color="auto" w:fill="auto"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Выработка тепловой энергии на отопление </w:t>
            </w:r>
          </w:p>
        </w:tc>
        <w:tc>
          <w:tcPr>
            <w:tcW w:w="1702" w:type="pct"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Для санузла</w:t>
            </w:r>
          </w:p>
        </w:tc>
      </w:tr>
    </w:tbl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bookmarkStart w:id="174" w:name="_Toc106717259"/>
      <w:bookmarkStart w:id="175" w:name="_Toc107394781"/>
      <w:bookmarkStart w:id="176" w:name="_Toc110245392"/>
      <w:bookmarkStart w:id="177" w:name="_Toc171411013"/>
      <w:bookmarkStart w:id="178" w:name="_Toc195382125"/>
      <w:r w:rsidRPr="009B4DE4">
        <w:rPr>
          <w:rFonts w:ascii="Times New Roman" w:eastAsia="Calibri" w:hAnsi="Times New Roman" w:cs="Times New Roman"/>
          <w:bCs/>
          <w:sz w:val="12"/>
          <w:szCs w:val="12"/>
        </w:rPr>
        <w:t>Факторы, влияющие на энергосбережение и энергетическую эффективность:</w:t>
      </w:r>
      <w:bookmarkEnd w:id="174"/>
      <w:bookmarkEnd w:id="175"/>
      <w:bookmarkEnd w:id="176"/>
      <w:bookmarkEnd w:id="177"/>
      <w:bookmarkEnd w:id="178"/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 xml:space="preserve">- </w:t>
      </w:r>
      <w:r w:rsidRPr="009B4DE4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Организационные и эксплуатационные факторы</w:t>
      </w:r>
      <w:r w:rsidRPr="009B4DE4">
        <w:rPr>
          <w:rFonts w:ascii="Times New Roman" w:eastAsia="Calibri" w:hAnsi="Times New Roman" w:cs="Times New Roman"/>
          <w:bCs/>
          <w:sz w:val="12"/>
          <w:szCs w:val="12"/>
        </w:rPr>
        <w:t xml:space="preserve"> (несоблюдение персоналом требований по эксплуатации оборудования, низкий уровень технологической дисциплины, низкое качество проводимых ремонтов, отсутствие системы кнута и пряника).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i/>
          <w:iCs/>
          <w:sz w:val="12"/>
          <w:szCs w:val="12"/>
        </w:rPr>
        <w:lastRenderedPageBreak/>
        <w:t xml:space="preserve">- </w:t>
      </w:r>
      <w:r w:rsidRPr="009B4DE4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 xml:space="preserve">Технологические факторы </w:t>
      </w:r>
      <w:r w:rsidRPr="009B4DE4">
        <w:rPr>
          <w:rFonts w:ascii="Times New Roman" w:eastAsia="Calibri" w:hAnsi="Times New Roman" w:cs="Times New Roman"/>
          <w:bCs/>
          <w:sz w:val="12"/>
          <w:szCs w:val="12"/>
        </w:rPr>
        <w:t>(морально устаревшее оборудование с низким КПД, неудовлетворительное техническое состояние оборудования, неудовлетворительное состояние энергосетей, зданий и сооружений).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i/>
          <w:iCs/>
          <w:sz w:val="12"/>
          <w:szCs w:val="12"/>
        </w:rPr>
      </w:pPr>
      <w:bookmarkStart w:id="179" w:name="_Toc200005816"/>
      <w:r w:rsidRPr="009B4DE4">
        <w:rPr>
          <w:rFonts w:ascii="Times New Roman" w:eastAsia="Calibri" w:hAnsi="Times New Roman" w:cs="Times New Roman"/>
          <w:b/>
          <w:bCs/>
          <w:i/>
          <w:iCs/>
          <w:sz w:val="12"/>
          <w:szCs w:val="12"/>
        </w:rPr>
        <w:t>1.5 Определение целевого уровня снижения суммарного объема потребляемых Администрацией сельского поселения Воротнее энергетических ресурсов и воды</w:t>
      </w:r>
      <w:bookmarkEnd w:id="179"/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Методическими рекомендациями по определению </w:t>
      </w:r>
      <w:bookmarkStart w:id="180" w:name="_Hlk200005411"/>
      <w:r w:rsidRPr="009B4DE4">
        <w:rPr>
          <w:rFonts w:ascii="Times New Roman" w:eastAsia="Calibri" w:hAnsi="Times New Roman" w:cs="Times New Roman"/>
          <w:bCs/>
          <w:sz w:val="12"/>
          <w:szCs w:val="12"/>
        </w:rPr>
        <w:t xml:space="preserve">в сопоставимых условиях целевого уровня снижения государственными (муниципальными) учреждениями суммарного объема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 </w:t>
      </w:r>
      <w:bookmarkEnd w:id="180"/>
      <w:r w:rsidRPr="009B4DE4">
        <w:rPr>
          <w:rFonts w:ascii="Times New Roman" w:eastAsia="Calibri" w:hAnsi="Times New Roman" w:cs="Times New Roman"/>
          <w:bCs/>
          <w:sz w:val="12"/>
          <w:szCs w:val="12"/>
        </w:rPr>
        <w:t>(утв. Приказом Минэкономразвития России от 15 июля 2020 - № 425) произведен расчет в сопоставимых условиях целевого уровня снижения суммарного объема потребляемых Администрацией сельского поселения Воротнее</w:t>
      </w:r>
      <w:r w:rsidRPr="009B4DE4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 xml:space="preserve"> </w:t>
      </w:r>
      <w:r w:rsidRPr="009B4DE4">
        <w:rPr>
          <w:rFonts w:ascii="Times New Roman" w:eastAsia="Calibri" w:hAnsi="Times New Roman" w:cs="Times New Roman"/>
          <w:bCs/>
          <w:sz w:val="12"/>
          <w:szCs w:val="12"/>
        </w:rPr>
        <w:t>энергоресурсов, а также объема потребляемой воды.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 xml:space="preserve">Помещение Администрации с. п. Воротнее находится в здании сельского дома культуры с. п. Воротнее (правообладатель – Сельское поселение Воротнее </w:t>
      </w:r>
      <w:proofErr w:type="spellStart"/>
      <w:r w:rsidRPr="009B4DE4">
        <w:rPr>
          <w:rFonts w:ascii="Times New Roman" w:eastAsia="Calibri" w:hAnsi="Times New Roman" w:cs="Times New Roman"/>
          <w:bCs/>
          <w:sz w:val="12"/>
          <w:szCs w:val="12"/>
        </w:rPr>
        <w:t>м.р</w:t>
      </w:r>
      <w:proofErr w:type="spellEnd"/>
      <w:r w:rsidRPr="009B4DE4">
        <w:rPr>
          <w:rFonts w:ascii="Times New Roman" w:eastAsia="Calibri" w:hAnsi="Times New Roman" w:cs="Times New Roman"/>
          <w:bCs/>
          <w:sz w:val="12"/>
          <w:szCs w:val="12"/>
        </w:rPr>
        <w:t>. Сергиевский). По договору безвозмездного пользования № 17 от 11.01.2011 г. нежилое помещение (клуб с. п. Воротнее) было передано во временное владение и пользование в МАУК «Межпоселенческий культурно – досуговый центр».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 xml:space="preserve">Целевой уровень снижения государственными (муниципальными) учреждениями суммарный объем потребляемых энергоресурсов Администрацией </w:t>
      </w:r>
      <w:proofErr w:type="spellStart"/>
      <w:r w:rsidRPr="009B4DE4">
        <w:rPr>
          <w:rFonts w:ascii="Times New Roman" w:eastAsia="Calibri" w:hAnsi="Times New Roman" w:cs="Times New Roman"/>
          <w:bCs/>
          <w:sz w:val="12"/>
          <w:szCs w:val="12"/>
        </w:rPr>
        <w:t>с.п</w:t>
      </w:r>
      <w:proofErr w:type="spellEnd"/>
      <w:r w:rsidRPr="009B4DE4">
        <w:rPr>
          <w:rFonts w:ascii="Times New Roman" w:eastAsia="Calibri" w:hAnsi="Times New Roman" w:cs="Times New Roman"/>
          <w:bCs/>
          <w:sz w:val="12"/>
          <w:szCs w:val="12"/>
        </w:rPr>
        <w:t>. Воротнее не определен, т.к. коммунальные расходы, связанные с использованием помещения несет МАУК «Межпоселенческий культурно – досуговый центр» (дополнительное соглашение от 01.04.2015г.)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181" w:name="_Toc200005817"/>
      <w:r w:rsidRPr="009B4DE4">
        <w:rPr>
          <w:rFonts w:ascii="Times New Roman" w:eastAsia="Calibri" w:hAnsi="Times New Roman" w:cs="Times New Roman"/>
          <w:b/>
          <w:bCs/>
          <w:sz w:val="12"/>
          <w:szCs w:val="12"/>
        </w:rPr>
        <w:t>2. Цели и задачи Программы</w:t>
      </w:r>
      <w:bookmarkEnd w:id="181"/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Основные цели программы: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 xml:space="preserve">Повышение энергетической эффективности Администрации </w:t>
      </w:r>
      <w:proofErr w:type="spellStart"/>
      <w:r w:rsidRPr="009B4DE4">
        <w:rPr>
          <w:rFonts w:ascii="Times New Roman" w:eastAsia="Calibri" w:hAnsi="Times New Roman" w:cs="Times New Roman"/>
          <w:bCs/>
          <w:sz w:val="12"/>
          <w:szCs w:val="12"/>
        </w:rPr>
        <w:t>с.п</w:t>
      </w:r>
      <w:proofErr w:type="spellEnd"/>
      <w:r w:rsidRPr="009B4DE4">
        <w:rPr>
          <w:rFonts w:ascii="Times New Roman" w:eastAsia="Calibri" w:hAnsi="Times New Roman" w:cs="Times New Roman"/>
          <w:bCs/>
          <w:sz w:val="12"/>
          <w:szCs w:val="12"/>
        </w:rPr>
        <w:t>. Воротнее за счет снижения потребления в сопоставимых условиях суммарного объема потребляемых им топливно-энергетических ресурсов и объема потребляемой воды: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 xml:space="preserve">Администрация </w:t>
      </w:r>
      <w:proofErr w:type="spellStart"/>
      <w:r w:rsidRPr="009B4DE4">
        <w:rPr>
          <w:rFonts w:ascii="Times New Roman" w:eastAsia="Calibri" w:hAnsi="Times New Roman" w:cs="Times New Roman"/>
          <w:bCs/>
          <w:sz w:val="12"/>
          <w:szCs w:val="12"/>
        </w:rPr>
        <w:t>с.п</w:t>
      </w:r>
      <w:proofErr w:type="spellEnd"/>
      <w:r w:rsidRPr="009B4DE4">
        <w:rPr>
          <w:rFonts w:ascii="Times New Roman" w:eastAsia="Calibri" w:hAnsi="Times New Roman" w:cs="Times New Roman"/>
          <w:bCs/>
          <w:sz w:val="12"/>
          <w:szCs w:val="12"/>
        </w:rPr>
        <w:t>. Воротнее в проведении мероприятий по энергосбережению и повышению энергетической эффективности не нуждается, так как, здание эффективно.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Для достижения поставленных целей в ходе реализации Программы необходимо решить следующие основные задачи: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- обеспечение рационального использования энергетических ресурсов за счет реализации мероприятий по энергосбережению и повышению энергетической эффективности;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bookmarkStart w:id="182" w:name="_Hlk27122358"/>
      <w:r w:rsidRPr="009B4DE4">
        <w:rPr>
          <w:rFonts w:ascii="Times New Roman" w:eastAsia="Calibri" w:hAnsi="Times New Roman" w:cs="Times New Roman"/>
          <w:bCs/>
          <w:sz w:val="12"/>
          <w:szCs w:val="12"/>
        </w:rPr>
        <w:t>- поддержание в дальнейшем высоких стандартов энергоэффективности функционирования бюджетного учреждения.</w:t>
      </w:r>
    </w:p>
    <w:bookmarkEnd w:id="182"/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Основные задачи Программы: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- вовлечение в процесс энергосбережения всего коллектива учреждения (организационные мероприятия, управление и мониторинг).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/>
          <w:bCs/>
          <w:sz w:val="12"/>
          <w:szCs w:val="12"/>
        </w:rPr>
        <w:t>Целевые показатели в области энергосбережения и повышения энергетической эффективности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Ожидаемая оценка результатов реализации Программы дается с помощью целевых показателей в области энергосбережения и повышения энергетической эффективности (далее – целевые показатели Программы). Расчет значений целевых показателей Программы, достижение которых обеспечивается в результате реализации Программы, осуществляется исполнителем Программы на основании целевых индикаторов в области энергосбережения и повышения энергетической эффективности.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Целевые показатели Программы рассчитываются по годам на период реализации Программы. Целевые показатели, отражающие экономию энергетических ресурсов, рассчитываются по сетям централизованного электроснабжения, и (или) системам централизованного теплоснабжения, и (или) системам централизованного водоснабжения.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 xml:space="preserve">Мероприятия, предусмотренные Программой по отношению к значениям соответствующих показателей в году, предшествующем году начала реализации Программы, а целевые показатели, отражающие оснащенность приборами учета энергетических ресурсов, рассчитываются в отношении объектов, подключенных к электрическим, направлены на снижение расхода энергоресурсов. Однако могут возникнуть ситуации, при которых </w:t>
      </w:r>
      <w:proofErr w:type="spellStart"/>
      <w:r w:rsidRPr="009B4DE4">
        <w:rPr>
          <w:rFonts w:ascii="Times New Roman" w:eastAsia="Calibri" w:hAnsi="Times New Roman" w:cs="Times New Roman"/>
          <w:bCs/>
          <w:sz w:val="12"/>
          <w:szCs w:val="12"/>
        </w:rPr>
        <w:t>энергозатраты</w:t>
      </w:r>
      <w:proofErr w:type="spellEnd"/>
      <w:r w:rsidRPr="009B4DE4">
        <w:rPr>
          <w:rFonts w:ascii="Times New Roman" w:eastAsia="Calibri" w:hAnsi="Times New Roman" w:cs="Times New Roman"/>
          <w:bCs/>
          <w:sz w:val="12"/>
          <w:szCs w:val="12"/>
        </w:rPr>
        <w:t xml:space="preserve"> не только не снижаются, несмотря на все проводимые мероприятия по энергосбережению, но и, наоборот, увеличиваются. В связи с этим при расчете фактически достигнутых целевых показателей по энергосбережению необходимо учитывать сопоставимые условия базисного и отчетного периода.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Сопоставимые условия — это совокупность факторов отчетного периода, связанных с изменением энергопотребления, но не отражающих работу по энергосбережению (изменение объемов отапливаемых помещений и численности потребителей ресурсов, повышение параметров теплоносителя, связанных с температурой наружного воздуха и т.п.).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В соответствии с Постановлением Правительства РФ от 11.02.2021г. № 161 «Об утверждении </w:t>
      </w:r>
      <w:hyperlink r:id="rId49" w:anchor="65A0IQ" w:history="1">
        <w:r w:rsidRPr="009B4DE4">
          <w:rPr>
            <w:rStyle w:val="af"/>
            <w:rFonts w:ascii="Times New Roman" w:eastAsia="Calibri" w:hAnsi="Times New Roman" w:cs="Times New Roman"/>
            <w:bCs/>
            <w:sz w:val="12"/>
            <w:szCs w:val="12"/>
          </w:rPr>
          <w:t>требований к региональным и муниципальным программам в области энергосбережения и повышения энергетической эффективности</w:t>
        </w:r>
      </w:hyperlink>
      <w:r w:rsidRPr="009B4DE4">
        <w:rPr>
          <w:rFonts w:ascii="Times New Roman" w:eastAsia="Calibri" w:hAnsi="Times New Roman" w:cs="Times New Roman"/>
          <w:bCs/>
          <w:sz w:val="12"/>
          <w:szCs w:val="12"/>
        </w:rPr>
        <w:t> 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Федерации» целевые показатели в области энергосбережения и энергетической эффективности, отражающие экономию по отдельным видам энергетических ресурсов (электрическая энергия, тепловая энергия, вода и природный газа) рассчитываются для фактических и сопоставимых условий в натуральном и стоимостном выражении.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Для расчета целевых показателей Программы необходимо провести сбор и анализ целевых индикаторов в области энергосбережения и повышения энергетической эффективности, на основании которых рассчитать целевые показатели Программы. Базовым годом принимается год, предшествующий году началу реализации Программы. При разработке Программ также нужно руководствоваться Методикой расчета значений целевых показателей в области энергосбережения и повышения энергетической эффективности, в том числе в сопоставимых условиях, утвержденной приказ Министерства энергетики Российской Федерации от 30 июня 2014 г. №399. Содержание предлагаемых форм при необходимости должно быть скорректировано и увязано с Методикой расчета значений целевых показателей в области энергосбережения и повышения энергетической эффективности, в том числе в сопоставимых условиях, и прочими нормативными документами.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Сведения о целевых показателях программы энергосбережения и повышения энергетической эффективности представлены в приложении № 1 к Программе.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183" w:name="_Toc200005818"/>
      <w:r w:rsidRPr="009B4DE4">
        <w:rPr>
          <w:rFonts w:ascii="Times New Roman" w:eastAsia="Calibri" w:hAnsi="Times New Roman" w:cs="Times New Roman"/>
          <w:b/>
          <w:bCs/>
          <w:sz w:val="12"/>
          <w:szCs w:val="12"/>
        </w:rPr>
        <w:t>3. Комплекс программных мероприятий</w:t>
      </w:r>
      <w:bookmarkEnd w:id="183"/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Предлагаемые к реализации мероприятия должны соответствовать целям Программы, учитывать перспективы развития учреждения, быть взаимоувязаны, ранжированы по приоритетам и срокам окупаемости и ориентированы на получение эффекта снижения энергопотребления.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При составлении бюджета реализации программы на последующие годы необходимо проводить индексацию затрат на реализацию мероприятий в текущие цены.</w:t>
      </w:r>
    </w:p>
    <w:p w:rsid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Система мероприятий по достижению целей и показателей Программы состоит из двух блоков: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1. </w:t>
      </w: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Организационно-правовые мероприятия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Контроль за соответствием размещаемых заказов на поставки товаров с учетом требований по обеспечению энергосберегающих характеристик;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Информационная поддержка политики энергосбережения (участие в конференциях, выставках и семинарах по энергосбережению);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9B4DE4">
        <w:rPr>
          <w:rFonts w:ascii="Times New Roman" w:eastAsia="Calibri" w:hAnsi="Times New Roman" w:cs="Times New Roman"/>
          <w:bCs/>
          <w:sz w:val="12"/>
          <w:szCs w:val="12"/>
        </w:rPr>
        <w:t>Разъяснительная и агитационная работа среди сотрудников учреждения и учащихся (размещение информационных знаков; проведение тематических уроков; контроль за соблюдением светового режима);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9B4DE4">
        <w:rPr>
          <w:rFonts w:ascii="Times New Roman" w:eastAsia="Calibri" w:hAnsi="Times New Roman" w:cs="Times New Roman"/>
          <w:bCs/>
          <w:sz w:val="12"/>
          <w:szCs w:val="12"/>
        </w:rPr>
        <w:t>Соблюдение правил эксплуатации и оптимизация работы электрооборудования;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9B4DE4">
        <w:rPr>
          <w:rFonts w:ascii="Times New Roman" w:eastAsia="Calibri" w:hAnsi="Times New Roman" w:cs="Times New Roman"/>
          <w:bCs/>
          <w:sz w:val="12"/>
          <w:szCs w:val="12"/>
        </w:rPr>
        <w:t>Сбор и размещение сведений об энергосбережении и повышении энергетической эффективности в модуле ГИС «Энергоэффективность».</w:t>
      </w:r>
      <w:bookmarkStart w:id="184" w:name="_Toc200005819"/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/>
          <w:bCs/>
          <w:i/>
          <w:iCs/>
          <w:sz w:val="12"/>
          <w:szCs w:val="12"/>
        </w:rPr>
        <w:t>3.1 Организационно-правовые</w:t>
      </w:r>
      <w:r w:rsidRPr="009B4DE4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 xml:space="preserve"> </w:t>
      </w:r>
      <w:r w:rsidRPr="009B4DE4">
        <w:rPr>
          <w:rFonts w:ascii="Times New Roman" w:eastAsia="Calibri" w:hAnsi="Times New Roman" w:cs="Times New Roman"/>
          <w:b/>
          <w:bCs/>
          <w:i/>
          <w:iCs/>
          <w:sz w:val="12"/>
          <w:szCs w:val="12"/>
        </w:rPr>
        <w:t>мероприятия Программы</w:t>
      </w:r>
      <w:bookmarkEnd w:id="184"/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Организационные мероприятия планируется осуществлять в следующих направлениях: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lastRenderedPageBreak/>
        <w:t xml:space="preserve">- </w:t>
      </w: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Организационно-правовые мероприятия;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Информационное обеспечение энергосбережения;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Подготовка кадров в сфере энергосбережения.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 xml:space="preserve">Перечень организационных мероприятий в области энергосбережения и повышения энергетической эффективности Администрации </w:t>
      </w:r>
      <w:proofErr w:type="spellStart"/>
      <w:r w:rsidRPr="009B4DE4">
        <w:rPr>
          <w:rFonts w:ascii="Times New Roman" w:eastAsia="Calibri" w:hAnsi="Times New Roman" w:cs="Times New Roman"/>
          <w:bCs/>
          <w:sz w:val="12"/>
          <w:szCs w:val="12"/>
        </w:rPr>
        <w:t>с.п</w:t>
      </w:r>
      <w:proofErr w:type="spellEnd"/>
      <w:r w:rsidRPr="009B4DE4">
        <w:rPr>
          <w:rFonts w:ascii="Times New Roman" w:eastAsia="Calibri" w:hAnsi="Times New Roman" w:cs="Times New Roman"/>
          <w:bCs/>
          <w:sz w:val="12"/>
          <w:szCs w:val="12"/>
        </w:rPr>
        <w:t>. Воротнее представлен в Приложение № 2.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/>
          <w:iCs/>
          <w:sz w:val="12"/>
          <w:szCs w:val="12"/>
        </w:rPr>
      </w:pPr>
      <w:bookmarkStart w:id="185" w:name="_Toc200005820"/>
      <w:r w:rsidRPr="009B4DE4">
        <w:rPr>
          <w:rFonts w:ascii="Times New Roman" w:eastAsia="Calibri" w:hAnsi="Times New Roman" w:cs="Times New Roman"/>
          <w:bCs/>
          <w:i/>
          <w:iCs/>
          <w:sz w:val="12"/>
          <w:szCs w:val="12"/>
        </w:rPr>
        <w:t>3.2 Технические мероприятия Программы</w:t>
      </w:r>
      <w:bookmarkEnd w:id="185"/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В целях повышения эффективности деятельности Администрации </w:t>
      </w:r>
      <w:proofErr w:type="spellStart"/>
      <w:r w:rsidRPr="009B4DE4">
        <w:rPr>
          <w:rFonts w:ascii="Times New Roman" w:eastAsia="Calibri" w:hAnsi="Times New Roman" w:cs="Times New Roman"/>
          <w:bCs/>
          <w:iCs/>
          <w:sz w:val="12"/>
          <w:szCs w:val="12"/>
        </w:rPr>
        <w:t>с.п</w:t>
      </w:r>
      <w:proofErr w:type="spellEnd"/>
      <w:r w:rsidRPr="009B4DE4"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. Воротнее не планирует в 2026 – 2028 гг. проведение мероприятий, направленных на обеспечение рационального использования энергетических ресурсов и воды, а также снижение затрат на их потребление, так как </w:t>
      </w:r>
      <w:r w:rsidRPr="009B4DE4">
        <w:rPr>
          <w:rFonts w:ascii="Times New Roman" w:eastAsia="Calibri" w:hAnsi="Times New Roman" w:cs="Times New Roman"/>
          <w:bCs/>
          <w:sz w:val="12"/>
          <w:szCs w:val="12"/>
        </w:rPr>
        <w:t xml:space="preserve">помещение Администрации </w:t>
      </w:r>
      <w:proofErr w:type="spellStart"/>
      <w:r w:rsidRPr="009B4DE4">
        <w:rPr>
          <w:rFonts w:ascii="Times New Roman" w:eastAsia="Calibri" w:hAnsi="Times New Roman" w:cs="Times New Roman"/>
          <w:bCs/>
          <w:sz w:val="12"/>
          <w:szCs w:val="12"/>
        </w:rPr>
        <w:t>с.п</w:t>
      </w:r>
      <w:proofErr w:type="spellEnd"/>
      <w:r w:rsidRPr="009B4DE4">
        <w:rPr>
          <w:rFonts w:ascii="Times New Roman" w:eastAsia="Calibri" w:hAnsi="Times New Roman" w:cs="Times New Roman"/>
          <w:bCs/>
          <w:sz w:val="12"/>
          <w:szCs w:val="12"/>
        </w:rPr>
        <w:t xml:space="preserve">. Воротнее находится в здании сельского дома культуры с. п. Воротнее (правообладатель – Сельское поселение Воротнее </w:t>
      </w:r>
      <w:proofErr w:type="spellStart"/>
      <w:r w:rsidRPr="009B4DE4">
        <w:rPr>
          <w:rFonts w:ascii="Times New Roman" w:eastAsia="Calibri" w:hAnsi="Times New Roman" w:cs="Times New Roman"/>
          <w:bCs/>
          <w:sz w:val="12"/>
          <w:szCs w:val="12"/>
        </w:rPr>
        <w:t>м.р</w:t>
      </w:r>
      <w:proofErr w:type="spellEnd"/>
      <w:r w:rsidRPr="009B4DE4">
        <w:rPr>
          <w:rFonts w:ascii="Times New Roman" w:eastAsia="Calibri" w:hAnsi="Times New Roman" w:cs="Times New Roman"/>
          <w:bCs/>
          <w:sz w:val="12"/>
          <w:szCs w:val="12"/>
        </w:rPr>
        <w:t>. Сергиевский). По договору безвозмездного пользования № 17 от 11.01.2011 г. нежилое помещение (клуб с. п. Воротнее) было передано во временное владение и пользование в МАУК «Межпоселенческий культурно – досуговый центр». Так же, коммунальные расходы, связанные с использованием помещения несет МАУК «Межпоселенческий культурно – досуговый центр» (дополнительное соглашение от 01.04.2015г.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186" w:name="_Toc200005821"/>
      <w:r w:rsidRPr="009B4DE4">
        <w:rPr>
          <w:rFonts w:ascii="Times New Roman" w:eastAsia="Calibri" w:hAnsi="Times New Roman" w:cs="Times New Roman"/>
          <w:b/>
          <w:bCs/>
          <w:sz w:val="12"/>
          <w:szCs w:val="12"/>
        </w:rPr>
        <w:t>Обоснование потребности в необходимых ресурсах</w:t>
      </w:r>
      <w:bookmarkEnd w:id="186"/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Финансовое обеспечение мероприятий Программы осуществляется за счёт бюджетных средств.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К реализации мероприятий могут привлекаться средства областного и федерального бюджетов в рамках финансирования областных и федеральных программ по энергосбережению и энергоэффективности и внебюджетные источники.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 xml:space="preserve">Совокупная Программа проектов в сфере энергосбережения и повышения энергетической эффективности Администрации </w:t>
      </w:r>
      <w:proofErr w:type="spellStart"/>
      <w:r w:rsidRPr="009B4DE4">
        <w:rPr>
          <w:rFonts w:ascii="Times New Roman" w:eastAsia="Calibri" w:hAnsi="Times New Roman" w:cs="Times New Roman"/>
          <w:bCs/>
          <w:sz w:val="12"/>
          <w:szCs w:val="12"/>
        </w:rPr>
        <w:t>с.п</w:t>
      </w:r>
      <w:proofErr w:type="spellEnd"/>
      <w:r w:rsidRPr="009B4DE4">
        <w:rPr>
          <w:rFonts w:ascii="Times New Roman" w:eastAsia="Calibri" w:hAnsi="Times New Roman" w:cs="Times New Roman"/>
          <w:bCs/>
          <w:sz w:val="12"/>
          <w:szCs w:val="12"/>
        </w:rPr>
        <w:t>. Воротнее, а также объёмы и источники инвестиций на реализацию проектов Программы представлены в Приложении № 3.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Программы 0,00 тыс. руб., в том числе: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2026 год – 0,00 тыс. руб.;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2027 год – 0,00 тыс. руб.;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2028 год – 0,00 тыс. руб.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Объемы и структура финансирования Программы подлежат ежегодной корректировке исходя из реальных возможностей бюджета учреждения на очередной финансовый год и плановый период.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187" w:name="_Toc200005822"/>
      <w:r w:rsidRPr="009B4DE4">
        <w:rPr>
          <w:rFonts w:ascii="Times New Roman" w:eastAsia="Calibri" w:hAnsi="Times New Roman" w:cs="Times New Roman"/>
          <w:b/>
          <w:bCs/>
          <w:sz w:val="12"/>
          <w:szCs w:val="12"/>
        </w:rPr>
        <w:t>4. Методика оценки эффективности реализации Программы</w:t>
      </w:r>
      <w:bookmarkEnd w:id="187"/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Оценка эффективности реализации Программы производится ежегодно на основе использования целевого индикатора, который обеспечит мониторинг динамики результатов реализации Программы за оцениваемый период с целью уточнения степени решения задач и выполнения мероприятий Программы.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Оценка эффективности реализации Программы производится путём сравнения фактически достигнутого показателя за соответствующий год с его прогнозным значением, утверждённым Программой.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Энергетическая эффективность в плановом периоде приведена с учетом требований статьи 24 Федерального закона от 23.11.2009г. №261-ФЗ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Экономическая эффективность – показатель, характеризующий экономию, полученную в результате реализации мероприятий Программы в денежном выражении (тыс. руб.).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Энергетическую эффективность Программы рассчитывалась по каждому виду энергетического ресурса.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Экономическая эффективность рассчитывается как произведение энергетической эффективности на тариф, установленный на энергетический ресурс. Экономическая эффективность Программы приводится как сумма экономий в денежном выражении, получаемых в результате реализации мероприятий Программы.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Социальная эффективность – показатель, характеризующий эффективность реализации Программы, имеющий социальную направленность. Социальная эффективность выражается в формировании энергосберегающего типа мышления у работников, повышении квалификации работников, ответственных за энергосбережение, применении современных технологий в сфере энергосбережения, что позволяет повысить качество и надежность снабжения ресурсами потребителей.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Суммарный эффект от проведения мероприятий по пропаганде и обучению специалистов, ответственных за энергосбережение, может достичь 3 - 6% от общего количества потребляемых энергоресурсов.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188" w:name="_Toc200005823"/>
      <w:r w:rsidRPr="009B4DE4">
        <w:rPr>
          <w:rFonts w:ascii="Times New Roman" w:eastAsia="Calibri" w:hAnsi="Times New Roman" w:cs="Times New Roman"/>
          <w:b/>
          <w:bCs/>
          <w:sz w:val="12"/>
          <w:szCs w:val="12"/>
        </w:rPr>
        <w:t>Ожидаемые результаты реализации Программы</w:t>
      </w:r>
      <w:bookmarkEnd w:id="188"/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При реализации мероприятий по энергосбережению и повышению энергетической эффективности должны быть достигнуты следующие результаты: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обеспечение нормальных климатических условий в помещениях учреждения;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повышение заинтересованности в энергосбережении.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Реализация программных мероприятий даст следующие дополнительные эффекты: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9B4DE4">
        <w:rPr>
          <w:rFonts w:ascii="Times New Roman" w:eastAsia="Calibri" w:hAnsi="Times New Roman" w:cs="Times New Roman"/>
          <w:bCs/>
          <w:sz w:val="12"/>
          <w:szCs w:val="12"/>
        </w:rPr>
        <w:t>формирование действующего механизма управления потреблением ТЭР бюджетным учреждением и сокращение затрат на оплату коммунальных ресурсов;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9B4DE4">
        <w:rPr>
          <w:rFonts w:ascii="Times New Roman" w:eastAsia="Calibri" w:hAnsi="Times New Roman" w:cs="Times New Roman"/>
          <w:bCs/>
          <w:sz w:val="12"/>
          <w:szCs w:val="12"/>
        </w:rPr>
        <w:t xml:space="preserve">подготовка специалистов по внедрению и эксплуатации энергосберегающих систем и </w:t>
      </w:r>
      <w:proofErr w:type="spellStart"/>
      <w:r w:rsidRPr="009B4DE4">
        <w:rPr>
          <w:rFonts w:ascii="Times New Roman" w:eastAsia="Calibri" w:hAnsi="Times New Roman" w:cs="Times New Roman"/>
          <w:bCs/>
          <w:sz w:val="12"/>
          <w:szCs w:val="12"/>
        </w:rPr>
        <w:t>энергоэффективного</w:t>
      </w:r>
      <w:proofErr w:type="spellEnd"/>
      <w:r w:rsidRPr="009B4DE4">
        <w:rPr>
          <w:rFonts w:ascii="Times New Roman" w:eastAsia="Calibri" w:hAnsi="Times New Roman" w:cs="Times New Roman"/>
          <w:bCs/>
          <w:sz w:val="12"/>
          <w:szCs w:val="12"/>
        </w:rPr>
        <w:t xml:space="preserve"> оборудования;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9B4DE4">
        <w:rPr>
          <w:rFonts w:ascii="Times New Roman" w:eastAsia="Calibri" w:hAnsi="Times New Roman" w:cs="Times New Roman"/>
          <w:bCs/>
          <w:sz w:val="12"/>
          <w:szCs w:val="12"/>
        </w:rPr>
        <w:t>создание условий для принятия долгосрочных программ энергосбережения, разработки и ведения топливно-энергетического баланса образовательного учреждения.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189" w:name="_Toc200005824"/>
      <w:r w:rsidRPr="009B4DE4">
        <w:rPr>
          <w:rFonts w:ascii="Times New Roman" w:eastAsia="Calibri" w:hAnsi="Times New Roman" w:cs="Times New Roman"/>
          <w:b/>
          <w:bCs/>
          <w:sz w:val="12"/>
          <w:szCs w:val="12"/>
        </w:rPr>
        <w:t>Механизм мониторинга и контроля за исполнением Программы</w:t>
      </w:r>
      <w:bookmarkEnd w:id="189"/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Механизм мониторинга и контроля за исполнением Программы включает: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выполнение программных мероприятий за счёт предусмотренных источников финансирования;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ежегодную подготовку отчёта о реализации Программы и обсуждение достигнутых результатов;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ежегодную корректировку Программы с учётом результатов выполнения Программы за предыдущий период.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Выполнение мероприятий по энергосбережению и повышению энергоэффективности ежегодно отражаются в отчётах, как в натуральном, так и в стоимостном выражении.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Корректировка Программы включает внесение изменений и дополнений в перечень программных мероприятий, с учётом результатов реализации энергосберегающих мероприятий в предыдущем году, а также на основании выявленных проблем в части энергосбережения, требующих их устранения.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sz w:val="12"/>
          <w:szCs w:val="12"/>
        </w:rPr>
        <w:t>Общее руководство по реализации Программы возлагается на руководителя учреждения.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bookmarkStart w:id="190" w:name="_Toc200005805"/>
      <w:r w:rsidRPr="009B4DE4"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 № 1</w:t>
      </w:r>
    </w:p>
    <w:p w:rsid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i/>
          <w:sz w:val="12"/>
          <w:szCs w:val="12"/>
        </w:rPr>
        <w:t>к Программе энергосбережения и повышения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энергетической эффективности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а</w:t>
      </w:r>
      <w:r w:rsidRPr="009B4DE4">
        <w:rPr>
          <w:rFonts w:ascii="Times New Roman" w:eastAsia="Calibri" w:hAnsi="Times New Roman" w:cs="Times New Roman"/>
          <w:bCs/>
          <w:i/>
          <w:sz w:val="12"/>
          <w:szCs w:val="12"/>
        </w:rPr>
        <w:t>дминистрации сельского поселения Воротнее</w:t>
      </w:r>
    </w:p>
    <w:p w:rsid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9B4DE4">
        <w:rPr>
          <w:rFonts w:ascii="Times New Roman" w:eastAsia="Calibri" w:hAnsi="Times New Roman" w:cs="Times New Roman"/>
          <w:bCs/>
          <w:i/>
          <w:sz w:val="12"/>
          <w:szCs w:val="12"/>
        </w:rPr>
        <w:t>Самарской области на 2026-2028 годы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</w:p>
    <w:p w:rsid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/>
          <w:bCs/>
          <w:sz w:val="12"/>
          <w:szCs w:val="12"/>
        </w:rPr>
        <w:t>СВЕДЕНИЯ О ЦЕЛЕВЫХ ПОКАЗАТЕЛЯХ ПРОГРАММЫ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ЭНЕРГОСБЕРЕЖЕНИЯ И ПОВВЫШЕНИЯ ЭНЕРГЕТИЧЕСКОЙ ЭФФЕКТИВНОСТИ</w:t>
      </w:r>
      <w:bookmarkEnd w:id="190"/>
    </w:p>
    <w:tbl>
      <w:tblPr>
        <w:tblStyle w:val="2a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"/>
        <w:gridCol w:w="5219"/>
        <w:gridCol w:w="567"/>
        <w:gridCol w:w="426"/>
        <w:gridCol w:w="424"/>
        <w:gridCol w:w="284"/>
        <w:gridCol w:w="430"/>
      </w:tblGrid>
      <w:tr w:rsidR="009B4DE4" w:rsidRPr="009B4DE4" w:rsidTr="009B4DE4">
        <w:trPr>
          <w:trHeight w:val="20"/>
        </w:trPr>
        <w:tc>
          <w:tcPr>
            <w:tcW w:w="114" w:type="pct"/>
            <w:vMerge w:val="restar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№ п/п</w:t>
            </w:r>
          </w:p>
        </w:tc>
        <w:tc>
          <w:tcPr>
            <w:tcW w:w="3469" w:type="pct"/>
            <w:vMerge w:val="restar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показателя</w:t>
            </w:r>
          </w:p>
        </w:tc>
        <w:tc>
          <w:tcPr>
            <w:tcW w:w="377" w:type="pct"/>
            <w:vMerge w:val="restar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Единица измерения</w:t>
            </w:r>
          </w:p>
        </w:tc>
        <w:tc>
          <w:tcPr>
            <w:tcW w:w="283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Базовый год</w:t>
            </w:r>
          </w:p>
        </w:tc>
        <w:tc>
          <w:tcPr>
            <w:tcW w:w="756" w:type="pct"/>
            <w:gridSpan w:val="3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Плановые значения целевых показателей Программы</w:t>
            </w:r>
          </w:p>
        </w:tc>
      </w:tr>
      <w:tr w:rsidR="009B4DE4" w:rsidRPr="009B4DE4" w:rsidTr="009B4DE4">
        <w:trPr>
          <w:trHeight w:val="20"/>
        </w:trPr>
        <w:tc>
          <w:tcPr>
            <w:tcW w:w="114" w:type="pct"/>
            <w:vMerge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469" w:type="pct"/>
            <w:vMerge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vMerge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3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2023</w:t>
            </w:r>
          </w:p>
        </w:tc>
        <w:tc>
          <w:tcPr>
            <w:tcW w:w="282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2024</w:t>
            </w:r>
          </w:p>
        </w:tc>
        <w:tc>
          <w:tcPr>
            <w:tcW w:w="189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2025</w:t>
            </w:r>
          </w:p>
        </w:tc>
        <w:tc>
          <w:tcPr>
            <w:tcW w:w="286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</w:t>
            </w:r>
          </w:p>
        </w:tc>
      </w:tr>
      <w:tr w:rsidR="009B4DE4" w:rsidRPr="009B4DE4" w:rsidTr="009B4DE4">
        <w:trPr>
          <w:trHeight w:val="20"/>
        </w:trPr>
        <w:tc>
          <w:tcPr>
            <w:tcW w:w="114" w:type="pct"/>
            <w:noWrap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469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электрической энергии (в расчете на 1 кв. метр общей площади)</w:t>
            </w:r>
          </w:p>
        </w:tc>
        <w:tc>
          <w:tcPr>
            <w:tcW w:w="377" w:type="pct"/>
            <w:noWrap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кВт*ч /м</w:t>
            </w: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283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2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189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6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9B4DE4" w:rsidRPr="009B4DE4" w:rsidTr="009B4DE4">
        <w:trPr>
          <w:trHeight w:val="20"/>
        </w:trPr>
        <w:tc>
          <w:tcPr>
            <w:tcW w:w="114" w:type="pct"/>
            <w:noWrap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469" w:type="pct"/>
            <w:noWrap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электрической энергии, расчеты за которую осуществляются с использованием приборов учета</w:t>
            </w:r>
          </w:p>
        </w:tc>
        <w:tc>
          <w:tcPr>
            <w:tcW w:w="377" w:type="pct"/>
            <w:noWrap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283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282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189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286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</w:tr>
      <w:tr w:rsidR="009B4DE4" w:rsidRPr="009B4DE4" w:rsidTr="009B4DE4">
        <w:trPr>
          <w:trHeight w:val="20"/>
        </w:trPr>
        <w:tc>
          <w:tcPr>
            <w:tcW w:w="114" w:type="pct"/>
            <w:noWrap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3469" w:type="pct"/>
            <w:noWrap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тепловой энергии (в расчете на 1 кв. метр общей площади)</w:t>
            </w:r>
          </w:p>
        </w:tc>
        <w:tc>
          <w:tcPr>
            <w:tcW w:w="377" w:type="pct"/>
            <w:noWrap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Гкал/м</w:t>
            </w: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283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2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189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6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9B4DE4" w:rsidRPr="009B4DE4" w:rsidTr="009B4DE4">
        <w:trPr>
          <w:trHeight w:val="20"/>
        </w:trPr>
        <w:tc>
          <w:tcPr>
            <w:tcW w:w="114" w:type="pct"/>
            <w:noWrap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3469" w:type="pct"/>
            <w:noWrap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тепловой энергии, расчеты за которую осуществляются с использованием приборов учета</w:t>
            </w:r>
          </w:p>
        </w:tc>
        <w:tc>
          <w:tcPr>
            <w:tcW w:w="377" w:type="pct"/>
            <w:noWrap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283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2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189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6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9B4DE4" w:rsidRPr="009B4DE4" w:rsidTr="009B4DE4">
        <w:trPr>
          <w:trHeight w:val="20"/>
        </w:trPr>
        <w:tc>
          <w:tcPr>
            <w:tcW w:w="114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3469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Потребление природного газа</w:t>
            </w:r>
          </w:p>
        </w:tc>
        <w:tc>
          <w:tcPr>
            <w:tcW w:w="377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</w:t>
            </w: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/м</w:t>
            </w: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283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2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189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6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9B4DE4" w:rsidRPr="009B4DE4" w:rsidTr="009B4DE4">
        <w:trPr>
          <w:trHeight w:val="20"/>
        </w:trPr>
        <w:tc>
          <w:tcPr>
            <w:tcW w:w="114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3469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природного газа, расчеты за которую осуществляются с использованием приборов учета</w:t>
            </w:r>
          </w:p>
        </w:tc>
        <w:tc>
          <w:tcPr>
            <w:tcW w:w="377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283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2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189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6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9B4DE4" w:rsidRPr="009B4DE4" w:rsidTr="009B4DE4">
        <w:trPr>
          <w:trHeight w:val="20"/>
        </w:trPr>
        <w:tc>
          <w:tcPr>
            <w:tcW w:w="114" w:type="pct"/>
            <w:noWrap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3469" w:type="pct"/>
            <w:noWrap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Удельный расход воды (в расчете на 1 человека)</w:t>
            </w:r>
          </w:p>
        </w:tc>
        <w:tc>
          <w:tcPr>
            <w:tcW w:w="377" w:type="pct"/>
            <w:noWrap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куб. м / чел.</w:t>
            </w:r>
          </w:p>
        </w:tc>
        <w:tc>
          <w:tcPr>
            <w:tcW w:w="283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2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189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6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9B4DE4" w:rsidRPr="009B4DE4" w:rsidTr="009B4DE4">
        <w:trPr>
          <w:trHeight w:val="20"/>
        </w:trPr>
        <w:tc>
          <w:tcPr>
            <w:tcW w:w="114" w:type="pct"/>
            <w:noWrap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3469" w:type="pct"/>
            <w:noWrap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Доля объема холодной воды, расчеты за которую осуществляются с использованием приборов учета</w:t>
            </w:r>
          </w:p>
        </w:tc>
        <w:tc>
          <w:tcPr>
            <w:tcW w:w="377" w:type="pct"/>
            <w:noWrap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</w:t>
            </w:r>
          </w:p>
        </w:tc>
        <w:tc>
          <w:tcPr>
            <w:tcW w:w="283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282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189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286" w:type="pct"/>
            <w:noWrap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</w:tr>
    </w:tbl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/>
          <w:bCs/>
          <w:sz w:val="12"/>
          <w:szCs w:val="12"/>
        </w:rPr>
        <w:t>*</w:t>
      </w:r>
      <w:r w:rsidRPr="009B4DE4">
        <w:rPr>
          <w:rFonts w:ascii="Times New Roman" w:eastAsia="Calibri" w:hAnsi="Times New Roman" w:cs="Times New Roman"/>
          <w:bCs/>
          <w:sz w:val="12"/>
          <w:szCs w:val="12"/>
        </w:rPr>
        <w:t xml:space="preserve">Помещение Администрации с. п. Воротнее находится в здании сельского дома культуры с. п. Воротнее (правообладатель – Сельское поселение Воротнее </w:t>
      </w:r>
      <w:proofErr w:type="spellStart"/>
      <w:r w:rsidRPr="009B4DE4">
        <w:rPr>
          <w:rFonts w:ascii="Times New Roman" w:eastAsia="Calibri" w:hAnsi="Times New Roman" w:cs="Times New Roman"/>
          <w:bCs/>
          <w:sz w:val="12"/>
          <w:szCs w:val="12"/>
        </w:rPr>
        <w:t>м.р</w:t>
      </w:r>
      <w:proofErr w:type="spellEnd"/>
      <w:r w:rsidRPr="009B4DE4">
        <w:rPr>
          <w:rFonts w:ascii="Times New Roman" w:eastAsia="Calibri" w:hAnsi="Times New Roman" w:cs="Times New Roman"/>
          <w:bCs/>
          <w:sz w:val="12"/>
          <w:szCs w:val="12"/>
        </w:rPr>
        <w:t>. Сергиевский). По договору безвозмездного пользования № 17 от 11.01.2011 г. нежилое помещение (клуб с. п. Воротнее) было передано во временное владение и пользование в МАУК «Межпоселенческий культурно – досуговый центр». Так же, коммунальные расходы, связанные с использованием помещения несет МАУК «Межпоселенческий культурно – досуговый центр» (дополнительное соглашение от 01.04.2015г.)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i/>
          <w:sz w:val="12"/>
          <w:szCs w:val="12"/>
        </w:rPr>
        <w:t>Прилож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>ение № 2</w:t>
      </w:r>
    </w:p>
    <w:p w:rsid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i/>
          <w:sz w:val="12"/>
          <w:szCs w:val="12"/>
        </w:rPr>
        <w:t>к Программе энергосбережения и повышения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энергетической эффективности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а</w:t>
      </w:r>
      <w:r w:rsidRPr="009B4DE4">
        <w:rPr>
          <w:rFonts w:ascii="Times New Roman" w:eastAsia="Calibri" w:hAnsi="Times New Roman" w:cs="Times New Roman"/>
          <w:bCs/>
          <w:i/>
          <w:sz w:val="12"/>
          <w:szCs w:val="12"/>
        </w:rPr>
        <w:t>дминистрации сельского поселения Воротнее</w:t>
      </w:r>
    </w:p>
    <w:p w:rsid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9B4DE4">
        <w:rPr>
          <w:rFonts w:ascii="Times New Roman" w:eastAsia="Calibri" w:hAnsi="Times New Roman" w:cs="Times New Roman"/>
          <w:bCs/>
          <w:i/>
          <w:sz w:val="12"/>
          <w:szCs w:val="12"/>
        </w:rPr>
        <w:t>Самарской области на 2026-2028 годы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191" w:name="_Toc200005806"/>
      <w:r w:rsidRPr="009B4DE4">
        <w:rPr>
          <w:rFonts w:ascii="Times New Roman" w:eastAsia="Calibri" w:hAnsi="Times New Roman" w:cs="Times New Roman"/>
          <w:b/>
          <w:bCs/>
          <w:sz w:val="12"/>
          <w:szCs w:val="12"/>
        </w:rPr>
        <w:t>ПЕРЕЧЕНЬ МЕРОПРИЯТИЙ ПРОГРАММЫ ЭНЕРГОСБЕРЕЖЕНИЯ И ПОВЫШЕНИЯ ЭНЕРГЕТИЧЕСКИЙ ЭФФЕКТИВНОСТИ</w:t>
      </w:r>
      <w:bookmarkEnd w:id="19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"/>
        <w:gridCol w:w="3561"/>
        <w:gridCol w:w="697"/>
        <w:gridCol w:w="1101"/>
        <w:gridCol w:w="497"/>
        <w:gridCol w:w="618"/>
        <w:gridCol w:w="760"/>
      </w:tblGrid>
      <w:tr w:rsidR="009B4DE4" w:rsidRPr="009B4DE4" w:rsidTr="009B4DE4">
        <w:trPr>
          <w:trHeight w:val="20"/>
          <w:tblHeader/>
        </w:trPr>
        <w:tc>
          <w:tcPr>
            <w:tcW w:w="192" w:type="pct"/>
            <w:vMerge w:val="restar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</w:t>
            </w: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br/>
              <w:t>п/п</w:t>
            </w:r>
          </w:p>
        </w:tc>
        <w:tc>
          <w:tcPr>
            <w:tcW w:w="2367" w:type="pct"/>
            <w:vMerge w:val="restar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195" w:type="pct"/>
            <w:gridSpan w:val="2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Финансовое обеспечение реализации мероприятий</w:t>
            </w:r>
          </w:p>
        </w:tc>
        <w:tc>
          <w:tcPr>
            <w:tcW w:w="1246" w:type="pct"/>
            <w:gridSpan w:val="3"/>
            <w:shd w:val="clear" w:color="auto" w:fill="auto"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Экономия топливно-энергетических ресурсов</w:t>
            </w:r>
          </w:p>
        </w:tc>
      </w:tr>
      <w:tr w:rsidR="009B4DE4" w:rsidRPr="009B4DE4" w:rsidTr="009B4DE4">
        <w:trPr>
          <w:trHeight w:val="20"/>
          <w:tblHeader/>
        </w:trPr>
        <w:tc>
          <w:tcPr>
            <w:tcW w:w="192" w:type="pct"/>
            <w:vMerge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367" w:type="pct"/>
            <w:vMerge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3" w:type="pct"/>
            <w:vMerge w:val="restar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</w:t>
            </w:r>
          </w:p>
        </w:tc>
        <w:tc>
          <w:tcPr>
            <w:tcW w:w="732" w:type="pct"/>
            <w:vMerge w:val="restar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объем, тыс. руб.</w:t>
            </w:r>
          </w:p>
        </w:tc>
        <w:tc>
          <w:tcPr>
            <w:tcW w:w="741" w:type="pct"/>
            <w:gridSpan w:val="2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натуральном выражении</w:t>
            </w:r>
          </w:p>
        </w:tc>
        <w:tc>
          <w:tcPr>
            <w:tcW w:w="505" w:type="pct"/>
            <w:vMerge w:val="restar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стоимостном выражении, тыс. руб.</w:t>
            </w:r>
          </w:p>
        </w:tc>
      </w:tr>
      <w:tr w:rsidR="009B4DE4" w:rsidRPr="009B4DE4" w:rsidTr="009B4DE4">
        <w:trPr>
          <w:trHeight w:val="20"/>
          <w:tblHeader/>
        </w:trPr>
        <w:tc>
          <w:tcPr>
            <w:tcW w:w="192" w:type="pct"/>
            <w:vMerge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367" w:type="pct"/>
            <w:vMerge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3" w:type="pct"/>
            <w:vMerge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32" w:type="pct"/>
            <w:vMerge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30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</w:t>
            </w:r>
          </w:p>
        </w:tc>
        <w:tc>
          <w:tcPr>
            <w:tcW w:w="411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505" w:type="pct"/>
            <w:vMerge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9B4DE4" w:rsidRPr="009B4DE4" w:rsidTr="009B4DE4">
        <w:trPr>
          <w:trHeight w:val="20"/>
          <w:tblHeader/>
        </w:trPr>
        <w:tc>
          <w:tcPr>
            <w:tcW w:w="5000" w:type="pct"/>
            <w:gridSpan w:val="7"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2026 - 2028 гг.</w:t>
            </w:r>
          </w:p>
        </w:tc>
      </w:tr>
      <w:tr w:rsidR="009B4DE4" w:rsidRPr="009B4DE4" w:rsidTr="009B4DE4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Организационно-правовые мероприятия</w:t>
            </w:r>
          </w:p>
        </w:tc>
      </w:tr>
      <w:tr w:rsidR="009B4DE4" w:rsidRPr="009B4DE4" w:rsidTr="009B4DE4">
        <w:trPr>
          <w:trHeight w:val="20"/>
        </w:trPr>
        <w:tc>
          <w:tcPr>
            <w:tcW w:w="192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367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Контроль за соответствием размещаемых заказов на поставки товаров с учетом требований по обеспечению энергосберегающих характеристик </w:t>
            </w:r>
          </w:p>
        </w:tc>
        <w:tc>
          <w:tcPr>
            <w:tcW w:w="463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32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30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11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05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9B4DE4" w:rsidRPr="009B4DE4" w:rsidTr="009B4DE4">
        <w:trPr>
          <w:trHeight w:val="20"/>
        </w:trPr>
        <w:tc>
          <w:tcPr>
            <w:tcW w:w="192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2367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Информационная поддержка политики энергосбережения (участие в конференциях, выставках и семинарах по энергосбережению)</w:t>
            </w:r>
          </w:p>
        </w:tc>
        <w:tc>
          <w:tcPr>
            <w:tcW w:w="463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32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30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11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05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9B4DE4" w:rsidRPr="009B4DE4" w:rsidTr="009B4DE4">
        <w:trPr>
          <w:trHeight w:val="20"/>
        </w:trPr>
        <w:tc>
          <w:tcPr>
            <w:tcW w:w="192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2367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Разъяснительная и агитационная работа среди сотрудников учреждения и учащихся (размещение информационных знаков; проведение тематических уроков; контроль за соблюдением светового режима)</w:t>
            </w:r>
          </w:p>
        </w:tc>
        <w:tc>
          <w:tcPr>
            <w:tcW w:w="463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32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30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11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05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9B4DE4" w:rsidRPr="009B4DE4" w:rsidTr="009B4DE4">
        <w:trPr>
          <w:trHeight w:val="20"/>
        </w:trPr>
        <w:tc>
          <w:tcPr>
            <w:tcW w:w="192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2367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Соблюдение правил эксплуатации и оптимизация работы электрооборудования</w:t>
            </w:r>
          </w:p>
        </w:tc>
        <w:tc>
          <w:tcPr>
            <w:tcW w:w="463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32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30" w:type="pct"/>
            <w:shd w:val="clear" w:color="auto" w:fill="auto"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11" w:type="pct"/>
            <w:shd w:val="clear" w:color="auto" w:fill="auto"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05" w:type="pct"/>
            <w:shd w:val="clear" w:color="auto" w:fill="auto"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9B4DE4" w:rsidRPr="009B4DE4" w:rsidTr="009B4DE4">
        <w:trPr>
          <w:trHeight w:val="20"/>
        </w:trPr>
        <w:tc>
          <w:tcPr>
            <w:tcW w:w="192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2367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Сбор и размещение сведений об энергосбережении и повышении энергетической эффективности в модуле ГИС «Энергоэффективность» </w:t>
            </w:r>
          </w:p>
        </w:tc>
        <w:tc>
          <w:tcPr>
            <w:tcW w:w="463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средства</w:t>
            </w:r>
          </w:p>
        </w:tc>
        <w:tc>
          <w:tcPr>
            <w:tcW w:w="732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  <w:tc>
          <w:tcPr>
            <w:tcW w:w="330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11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05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9B4DE4" w:rsidRPr="009B4DE4" w:rsidTr="009B4DE4">
        <w:trPr>
          <w:trHeight w:val="20"/>
        </w:trPr>
        <w:tc>
          <w:tcPr>
            <w:tcW w:w="192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2367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 xml:space="preserve">Итого мероприятия </w:t>
            </w:r>
          </w:p>
        </w:tc>
        <w:tc>
          <w:tcPr>
            <w:tcW w:w="463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732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330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411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505" w:type="pct"/>
            <w:shd w:val="clear" w:color="auto" w:fill="auto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 </w:t>
            </w:r>
          </w:p>
        </w:tc>
      </w:tr>
    </w:tbl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i/>
          <w:sz w:val="12"/>
          <w:szCs w:val="12"/>
        </w:rPr>
        <w:t>Прилож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>ение № 3</w:t>
      </w:r>
    </w:p>
    <w:p w:rsid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i/>
          <w:sz w:val="12"/>
          <w:szCs w:val="12"/>
        </w:rPr>
        <w:t>к Программе энергосбережения и повышения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энергетической эффективности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а</w:t>
      </w:r>
      <w:r w:rsidRPr="009B4DE4">
        <w:rPr>
          <w:rFonts w:ascii="Times New Roman" w:eastAsia="Calibri" w:hAnsi="Times New Roman" w:cs="Times New Roman"/>
          <w:bCs/>
          <w:i/>
          <w:sz w:val="12"/>
          <w:szCs w:val="12"/>
        </w:rPr>
        <w:t>дминистрации сельского поселения Воротнее</w:t>
      </w:r>
    </w:p>
    <w:p w:rsid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9B4DE4">
        <w:rPr>
          <w:rFonts w:ascii="Times New Roman" w:eastAsia="Calibri" w:hAnsi="Times New Roman" w:cs="Times New Roman"/>
          <w:bCs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9B4DE4">
        <w:rPr>
          <w:rFonts w:ascii="Times New Roman" w:eastAsia="Calibri" w:hAnsi="Times New Roman" w:cs="Times New Roman"/>
          <w:bCs/>
          <w:i/>
          <w:sz w:val="12"/>
          <w:szCs w:val="12"/>
        </w:rPr>
        <w:t>Самарской области на 2026-2028 годы</w:t>
      </w: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B4DE4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Совокупная Программа проектов в сфере энергосбережения и повышения энергетической эффективности              </w:t>
      </w:r>
      <w:r w:rsidRPr="009B4DE4">
        <w:rPr>
          <w:rFonts w:ascii="Times New Roman" w:eastAsia="Calibri" w:hAnsi="Times New Roman" w:cs="Times New Roman"/>
          <w:b/>
          <w:bCs/>
          <w:sz w:val="12"/>
          <w:szCs w:val="12"/>
        </w:rPr>
        <w:br/>
        <w:t>Администрации с. п. Воротнее</w:t>
      </w:r>
    </w:p>
    <w:tbl>
      <w:tblPr>
        <w:tblStyle w:val="2a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"/>
        <w:gridCol w:w="2410"/>
        <w:gridCol w:w="682"/>
        <w:gridCol w:w="829"/>
        <w:gridCol w:w="521"/>
        <w:gridCol w:w="573"/>
        <w:gridCol w:w="573"/>
        <w:gridCol w:w="573"/>
        <w:gridCol w:w="1073"/>
      </w:tblGrid>
      <w:tr w:rsidR="009B4DE4" w:rsidRPr="009B4DE4" w:rsidTr="009B4DE4">
        <w:trPr>
          <w:trHeight w:val="20"/>
        </w:trPr>
        <w:tc>
          <w:tcPr>
            <w:tcW w:w="192" w:type="pct"/>
            <w:vMerge w:val="restar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602" w:type="pct"/>
            <w:vMerge w:val="restar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004" w:type="pct"/>
            <w:gridSpan w:val="2"/>
            <w:vMerge w:val="restar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Сроки реализации Программы (квартал, год)</w:t>
            </w:r>
          </w:p>
        </w:tc>
        <w:tc>
          <w:tcPr>
            <w:tcW w:w="1489" w:type="pct"/>
            <w:gridSpan w:val="4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Финансовые потребности, тыс. руб.</w:t>
            </w:r>
          </w:p>
        </w:tc>
        <w:tc>
          <w:tcPr>
            <w:tcW w:w="713" w:type="pct"/>
            <w:vMerge w:val="restar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 финансирования (в установленном порядке)</w:t>
            </w:r>
          </w:p>
        </w:tc>
      </w:tr>
      <w:tr w:rsidR="009B4DE4" w:rsidRPr="009B4DE4" w:rsidTr="009B4DE4">
        <w:trPr>
          <w:trHeight w:val="20"/>
        </w:trPr>
        <w:tc>
          <w:tcPr>
            <w:tcW w:w="192" w:type="pct"/>
            <w:vMerge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02" w:type="pct"/>
            <w:vMerge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04" w:type="pct"/>
            <w:gridSpan w:val="2"/>
            <w:vMerge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46" w:type="pct"/>
            <w:vMerge w:val="restar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 весь период</w:t>
            </w:r>
          </w:p>
        </w:tc>
        <w:tc>
          <w:tcPr>
            <w:tcW w:w="1142" w:type="pct"/>
            <w:gridSpan w:val="3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 годам</w:t>
            </w:r>
          </w:p>
        </w:tc>
        <w:tc>
          <w:tcPr>
            <w:tcW w:w="713" w:type="pct"/>
            <w:vMerge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9B4DE4" w:rsidRPr="009B4DE4" w:rsidTr="009B4DE4">
        <w:trPr>
          <w:trHeight w:val="20"/>
        </w:trPr>
        <w:tc>
          <w:tcPr>
            <w:tcW w:w="192" w:type="pct"/>
            <w:vMerge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02" w:type="pct"/>
            <w:vMerge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3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Начало</w:t>
            </w:r>
          </w:p>
        </w:tc>
        <w:tc>
          <w:tcPr>
            <w:tcW w:w="551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Окончание</w:t>
            </w:r>
          </w:p>
        </w:tc>
        <w:tc>
          <w:tcPr>
            <w:tcW w:w="346" w:type="pct"/>
            <w:vMerge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1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</w:t>
            </w:r>
          </w:p>
        </w:tc>
        <w:tc>
          <w:tcPr>
            <w:tcW w:w="381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</w:t>
            </w:r>
          </w:p>
        </w:tc>
        <w:tc>
          <w:tcPr>
            <w:tcW w:w="381" w:type="pct"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</w:t>
            </w:r>
          </w:p>
        </w:tc>
        <w:tc>
          <w:tcPr>
            <w:tcW w:w="713" w:type="pct"/>
            <w:vMerge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9B4DE4" w:rsidRPr="009B4DE4" w:rsidTr="009B4DE4">
        <w:trPr>
          <w:trHeight w:val="20"/>
        </w:trPr>
        <w:tc>
          <w:tcPr>
            <w:tcW w:w="192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1</w:t>
            </w:r>
          </w:p>
        </w:tc>
        <w:tc>
          <w:tcPr>
            <w:tcW w:w="4095" w:type="pct"/>
            <w:gridSpan w:val="7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Организационно-правовые мероприятия</w:t>
            </w:r>
          </w:p>
        </w:tc>
        <w:tc>
          <w:tcPr>
            <w:tcW w:w="713" w:type="pct"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</w:p>
        </w:tc>
      </w:tr>
      <w:tr w:rsidR="009B4DE4" w:rsidRPr="009B4DE4" w:rsidTr="009B4DE4">
        <w:trPr>
          <w:trHeight w:val="20"/>
        </w:trPr>
        <w:tc>
          <w:tcPr>
            <w:tcW w:w="192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1.1.</w:t>
            </w:r>
          </w:p>
        </w:tc>
        <w:tc>
          <w:tcPr>
            <w:tcW w:w="1602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Контроль за соответствием размещаемых заказов на поставки товаров с учетом требований по обеспечению энергосберегающих характеристик </w:t>
            </w:r>
          </w:p>
        </w:tc>
        <w:tc>
          <w:tcPr>
            <w:tcW w:w="453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 кв. 2026</w:t>
            </w:r>
          </w:p>
        </w:tc>
        <w:tc>
          <w:tcPr>
            <w:tcW w:w="551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9B4DE4" w:rsidRPr="009B4DE4" w:rsidTr="009B4DE4">
        <w:trPr>
          <w:trHeight w:val="20"/>
        </w:trPr>
        <w:tc>
          <w:tcPr>
            <w:tcW w:w="192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1.2.</w:t>
            </w:r>
          </w:p>
        </w:tc>
        <w:tc>
          <w:tcPr>
            <w:tcW w:w="1602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Информационная поддержка политики энергосбережения (участие в конференциях, выставках и семинарах по энергосбережению)</w:t>
            </w:r>
          </w:p>
        </w:tc>
        <w:tc>
          <w:tcPr>
            <w:tcW w:w="453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 кв. 2026</w:t>
            </w:r>
          </w:p>
        </w:tc>
        <w:tc>
          <w:tcPr>
            <w:tcW w:w="551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9B4DE4" w:rsidRPr="009B4DE4" w:rsidTr="009B4DE4">
        <w:trPr>
          <w:trHeight w:val="20"/>
        </w:trPr>
        <w:tc>
          <w:tcPr>
            <w:tcW w:w="192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1.3.</w:t>
            </w:r>
          </w:p>
        </w:tc>
        <w:tc>
          <w:tcPr>
            <w:tcW w:w="1602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Разъяснительная и агитационная работа среди сотрудников учреждения и учащихся (размещение информационных знаков; проведение тематических уроков; контроль за соблюдением светового режима)</w:t>
            </w:r>
          </w:p>
        </w:tc>
        <w:tc>
          <w:tcPr>
            <w:tcW w:w="453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 кв. 2026</w:t>
            </w:r>
          </w:p>
        </w:tc>
        <w:tc>
          <w:tcPr>
            <w:tcW w:w="551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9B4DE4" w:rsidRPr="009B4DE4" w:rsidTr="009B4DE4">
        <w:trPr>
          <w:trHeight w:val="20"/>
        </w:trPr>
        <w:tc>
          <w:tcPr>
            <w:tcW w:w="192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1.4.</w:t>
            </w:r>
          </w:p>
        </w:tc>
        <w:tc>
          <w:tcPr>
            <w:tcW w:w="1602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Соблюдение правил эксплуатации и оптимизация работы электрооборудования</w:t>
            </w:r>
          </w:p>
        </w:tc>
        <w:tc>
          <w:tcPr>
            <w:tcW w:w="453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 кв. 2026</w:t>
            </w:r>
          </w:p>
        </w:tc>
        <w:tc>
          <w:tcPr>
            <w:tcW w:w="551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9B4DE4" w:rsidRPr="009B4DE4" w:rsidTr="009B4DE4">
        <w:trPr>
          <w:trHeight w:val="20"/>
        </w:trPr>
        <w:tc>
          <w:tcPr>
            <w:tcW w:w="192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1.5.</w:t>
            </w:r>
          </w:p>
        </w:tc>
        <w:tc>
          <w:tcPr>
            <w:tcW w:w="1602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Сбор и размещение сведений об энергосбережении и повышении энергетической эффективности в модуле ГИС «Энергоэффективность» </w:t>
            </w:r>
          </w:p>
        </w:tc>
        <w:tc>
          <w:tcPr>
            <w:tcW w:w="453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 кв. 2026</w:t>
            </w:r>
          </w:p>
        </w:tc>
        <w:tc>
          <w:tcPr>
            <w:tcW w:w="551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IV кв. 2028</w:t>
            </w:r>
          </w:p>
        </w:tc>
        <w:tc>
          <w:tcPr>
            <w:tcW w:w="346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дополнительных финансовых затрат</w:t>
            </w:r>
          </w:p>
        </w:tc>
      </w:tr>
      <w:tr w:rsidR="009B4DE4" w:rsidRPr="009B4DE4" w:rsidTr="009B4DE4">
        <w:trPr>
          <w:trHeight w:val="20"/>
        </w:trPr>
        <w:tc>
          <w:tcPr>
            <w:tcW w:w="192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2606" w:type="pct"/>
            <w:gridSpan w:val="3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/>
                <w:bCs/>
                <w:i/>
                <w:iCs/>
                <w:sz w:val="12"/>
                <w:szCs w:val="12"/>
              </w:rPr>
              <w:t>Всего организационно-правовые мероприятия Программы</w:t>
            </w:r>
          </w:p>
        </w:tc>
        <w:tc>
          <w:tcPr>
            <w:tcW w:w="346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1" w:type="pct"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713" w:type="pct"/>
            <w:hideMark/>
          </w:tcPr>
          <w:p w:rsidR="009B4DE4" w:rsidRPr="009B4DE4" w:rsidRDefault="009B4DE4" w:rsidP="009B4DE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B4D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</w:tr>
    </w:tbl>
    <w:p w:rsidR="009B4DE4" w:rsidRPr="009B4DE4" w:rsidRDefault="009B4DE4" w:rsidP="009B4DE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23659" w:rsidRPr="009B4DE4" w:rsidRDefault="00A23659" w:rsidP="00A2365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bookmarkEnd w:id="44"/>
    <w:bookmarkEnd w:id="45"/>
    <w:p w:rsidR="00693495" w:rsidRPr="009B4DE4" w:rsidRDefault="00693495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93495" w:rsidRDefault="00693495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93495" w:rsidRDefault="00693495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93495" w:rsidRDefault="00693495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93495" w:rsidRDefault="00693495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93495" w:rsidRDefault="00693495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93495" w:rsidRDefault="00693495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93495" w:rsidRDefault="00693495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45C" w:rsidRDefault="0045545C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45C" w:rsidRDefault="0045545C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45C" w:rsidRDefault="0045545C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45C" w:rsidRDefault="0045545C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B4DE4" w:rsidRDefault="009B4DE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B4DE4" w:rsidRDefault="009B4DE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B4DE4" w:rsidRDefault="009B4DE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B4DE4" w:rsidRDefault="009B4DE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B4DE4" w:rsidRDefault="009B4DE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B4DE4" w:rsidRDefault="009B4DE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B4DE4" w:rsidRDefault="009B4DE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B4DE4" w:rsidRDefault="009B4DE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B4DE4" w:rsidRDefault="009B4DE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B4DE4" w:rsidRDefault="009B4DE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B4DE4" w:rsidRDefault="009B4DE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B4DE4" w:rsidRDefault="009B4DE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B4DE4" w:rsidRDefault="009B4DE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B4DE4" w:rsidRDefault="009B4DE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B4DE4" w:rsidRDefault="009B4DE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B4DE4" w:rsidRDefault="009B4DE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B4DE4" w:rsidRDefault="009B4DE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B4DE4" w:rsidRDefault="009B4DE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B4DE4" w:rsidRDefault="009B4DE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B4DE4" w:rsidRDefault="009B4DE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B4DE4" w:rsidRDefault="009B4DE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B4DE4" w:rsidRDefault="009B4DE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45C" w:rsidRDefault="0045545C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45C" w:rsidRDefault="0045545C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45C" w:rsidRDefault="0045545C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45C" w:rsidRDefault="0045545C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45C" w:rsidRDefault="0045545C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45C" w:rsidRDefault="0045545C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45C" w:rsidRDefault="0045545C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45C" w:rsidRDefault="0045545C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45C" w:rsidRDefault="0045545C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45C" w:rsidRDefault="0045545C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45C" w:rsidRDefault="0045545C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45C" w:rsidRPr="003519F1" w:rsidRDefault="0045545C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24BAA" w:rsidRDefault="00C24BA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24BAA" w:rsidRPr="003519F1" w:rsidRDefault="00C24BA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282F" w:rsidRDefault="00F6282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2551"/>
      </w:tblGrid>
      <w:tr w:rsidR="00F617E8" w:rsidRPr="00F617E8" w:rsidTr="00D60330">
        <w:tc>
          <w:tcPr>
            <w:tcW w:w="2410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Соучредители: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Собрание представителей муниципального района Сергиевский Самарской области;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Администрации городского</w:t>
            </w: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, </w:t>
            </w: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сельских поселений муниципального района Сергиевский Самарской области.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Газета изготовлена в администрации муниципального района Сергиевский Самарской области: 446540, Самарская область, Сергиевский район, с. Сергиевск, 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Тел: (84655) 2-15-35</w:t>
            </w:r>
          </w:p>
          <w:p w:rsidR="00F617E8" w:rsidRPr="000253EE" w:rsidRDefault="00F617E8" w:rsidP="004E46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Гл. редактор: </w:t>
            </w:r>
            <w:r w:rsidR="004E467F">
              <w:rPr>
                <w:rFonts w:ascii="Times New Roman" w:eastAsia="Calibri" w:hAnsi="Times New Roman" w:cs="Times New Roman"/>
                <w:sz w:val="12"/>
                <w:szCs w:val="12"/>
              </w:rPr>
              <w:t>Л.Н. Мартынова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  <w:t>«Сергиевский вестник»</w:t>
            </w:r>
          </w:p>
          <w:p w:rsidR="00F617E8" w:rsidRPr="000253EE" w:rsidRDefault="00C17B19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Номер подписан в печать</w:t>
            </w:r>
            <w:r w:rsidR="00012D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693495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  <w:r w:rsidR="00D8420A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69349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  <w:r w:rsidR="00D53AE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="009D1FEF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  <w:r w:rsidR="00B70F37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667E1A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в 09:00, по графику - в 09:00.</w:t>
            </w:r>
          </w:p>
          <w:p w:rsidR="00F617E8" w:rsidRPr="000253EE" w:rsidRDefault="00AC01DF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Тираж 18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экз.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Адрес редакции и издателя: с. Сергиевск,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«Бесплатно»</w:t>
            </w:r>
          </w:p>
        </w:tc>
      </w:tr>
    </w:tbl>
    <w:p w:rsidR="00F617E8" w:rsidRPr="000F0532" w:rsidRDefault="00F617E8" w:rsidP="00164D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sectPr w:rsidR="00F617E8" w:rsidRPr="000F0532" w:rsidSect="004C2B87">
      <w:headerReference w:type="default" r:id="rId50"/>
      <w:headerReference w:type="first" r:id="rId51"/>
      <w:footnotePr>
        <w:numStart w:val="4"/>
      </w:footnotePr>
      <w:type w:val="continuous"/>
      <w:pgSz w:w="16838" w:h="11906" w:orient="landscape" w:code="9"/>
      <w:pgMar w:top="567" w:right="536" w:bottom="567" w:left="567" w:header="284" w:footer="284" w:gutter="0"/>
      <w:pgNumType w:start="2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00E" w:rsidRDefault="004C000E" w:rsidP="000F23DD">
      <w:pPr>
        <w:spacing w:after="0" w:line="240" w:lineRule="auto"/>
      </w:pPr>
      <w:r>
        <w:separator/>
      </w:r>
    </w:p>
  </w:endnote>
  <w:endnote w:type="continuationSeparator" w:id="0">
    <w:p w:rsidR="004C000E" w:rsidRDefault="004C000E" w:rsidP="000F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spac821 BT">
    <w:altName w:val="MS Gothic"/>
    <w:charset w:val="00"/>
    <w:family w:val="modern"/>
    <w:pitch w:val="fixed"/>
    <w:sig w:usb0="00000001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MS Mincho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00E" w:rsidRDefault="004C000E" w:rsidP="000F23DD">
      <w:pPr>
        <w:spacing w:after="0" w:line="240" w:lineRule="auto"/>
      </w:pPr>
      <w:r>
        <w:separator/>
      </w:r>
    </w:p>
  </w:footnote>
  <w:footnote w:type="continuationSeparator" w:id="0">
    <w:p w:rsidR="004C000E" w:rsidRDefault="004C000E" w:rsidP="000F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DE4" w:rsidRDefault="004C000E" w:rsidP="00F55381">
    <w:pPr>
      <w:pStyle w:val="a7"/>
      <w:tabs>
        <w:tab w:val="clear" w:pos="4677"/>
        <w:tab w:val="clear" w:pos="9355"/>
        <w:tab w:val="left" w:pos="1800"/>
      </w:tabs>
    </w:pPr>
    <w:sdt>
      <w:sdtPr>
        <w:id w:val="1198130974"/>
        <w:docPartObj>
          <w:docPartGallery w:val="Page Numbers (Top of Page)"/>
          <w:docPartUnique/>
        </w:docPartObj>
      </w:sdtPr>
      <w:sdtEndPr/>
      <w:sdtContent>
        <w:r w:rsidR="009B4DE4">
          <w:fldChar w:fldCharType="begin"/>
        </w:r>
        <w:r w:rsidR="009B4DE4">
          <w:instrText>PAGE   \* MERGEFORMAT</w:instrText>
        </w:r>
        <w:r w:rsidR="009B4DE4">
          <w:fldChar w:fldCharType="separate"/>
        </w:r>
        <w:r w:rsidR="00C164C8">
          <w:rPr>
            <w:noProof/>
          </w:rPr>
          <w:t>31</w:t>
        </w:r>
        <w:r w:rsidR="009B4DE4">
          <w:rPr>
            <w:noProof/>
          </w:rPr>
          <w:fldChar w:fldCharType="end"/>
        </w:r>
      </w:sdtContent>
    </w:sdt>
  </w:p>
  <w:p w:rsidR="009B4DE4" w:rsidRDefault="009B4DE4" w:rsidP="00C85392">
    <w:pPr>
      <w:pStyle w:val="a7"/>
      <w:tabs>
        <w:tab w:val="clear" w:pos="4677"/>
        <w:tab w:val="clear" w:pos="9355"/>
        <w:tab w:val="left" w:pos="3912"/>
      </w:tabs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СЕРГИЕВСКИЙ ВЕСТНИК</w:t>
    </w:r>
  </w:p>
  <w:p w:rsidR="009B4DE4" w:rsidRPr="00E93F32" w:rsidRDefault="009B4DE4" w:rsidP="00263DC0">
    <w:pPr>
      <w:pStyle w:val="a7"/>
      <w:rPr>
        <w:rFonts w:ascii="Times New Roman" w:hAnsi="Times New Roman" w:cs="Times New Roman"/>
        <w:i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>Вторник, 13 января 2026 года, №01(1115</w:t>
    </w:r>
    <w:r w:rsidRPr="006D47B1">
      <w:rPr>
        <w:rFonts w:ascii="Times New Roman" w:hAnsi="Times New Roman" w:cs="Times New Roman"/>
        <w:i/>
        <w:sz w:val="16"/>
        <w:szCs w:val="16"/>
      </w:rPr>
      <w:t>)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</w:t>
    </w:r>
    <w:r>
      <w:rPr>
        <w:rFonts w:ascii="Times New Roman" w:hAnsi="Times New Roman" w:cs="Times New Roman"/>
        <w:i/>
        <w:sz w:val="16"/>
        <w:szCs w:val="16"/>
      </w:rPr>
      <w:t xml:space="preserve">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</w:t>
    </w:r>
    <w:r>
      <w:rPr>
        <w:rFonts w:ascii="Times New Roman" w:hAnsi="Times New Roman" w:cs="Times New Roman"/>
        <w:i/>
        <w:sz w:val="16"/>
        <w:szCs w:val="16"/>
      </w:rPr>
      <w:t xml:space="preserve">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    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                                                                                                           </w:t>
    </w:r>
    <w:r w:rsidRPr="006D47B1">
      <w:rPr>
        <w:rFonts w:ascii="Times New Roman" w:hAnsi="Times New Roman" w:cs="Times New Roman"/>
        <w:sz w:val="16"/>
        <w:szCs w:val="16"/>
      </w:rPr>
      <w:t>ОФИЦИАЛЬНО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0619212"/>
      <w:docPartObj>
        <w:docPartGallery w:val="Page Numbers (Top of Page)"/>
        <w:docPartUnique/>
      </w:docPartObj>
    </w:sdtPr>
    <w:sdtEndPr/>
    <w:sdtContent>
      <w:p w:rsidR="009B4DE4" w:rsidRDefault="009B4DE4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B4DE4" w:rsidRPr="000443FC" w:rsidRDefault="009B4DE4" w:rsidP="000443FC">
    <w:pPr>
      <w:pStyle w:val="a7"/>
      <w:rPr>
        <w:rFonts w:ascii="Times New Roman" w:hAnsi="Times New Roman" w:cs="Times New Roman"/>
        <w:b/>
        <w:sz w:val="28"/>
        <w:szCs w:val="28"/>
      </w:rPr>
    </w:pPr>
    <w:r w:rsidRPr="000443FC">
      <w:rPr>
        <w:rFonts w:ascii="Times New Roman" w:hAnsi="Times New Roman" w:cs="Times New Roman"/>
        <w:b/>
        <w:sz w:val="28"/>
        <w:szCs w:val="28"/>
      </w:rPr>
      <w:t xml:space="preserve">СЕРГИЕВСКИЙ ВЕСТНИК </w:t>
    </w:r>
  </w:p>
  <w:p w:rsidR="009B4DE4" w:rsidRPr="00263DC0" w:rsidRDefault="009B4DE4" w:rsidP="000443FC">
    <w:pPr>
      <w:pStyle w:val="a7"/>
      <w:rPr>
        <w:rFonts w:ascii="Times New Roman" w:hAnsi="Times New Roman" w:cs="Times New Roman"/>
        <w:i/>
        <w:sz w:val="28"/>
        <w:szCs w:val="28"/>
      </w:rPr>
    </w:pPr>
    <w:r w:rsidRPr="000443FC">
      <w:rPr>
        <w:rFonts w:ascii="Times New Roman" w:hAnsi="Times New Roman" w:cs="Times New Roman"/>
        <w:i/>
        <w:sz w:val="28"/>
        <w:szCs w:val="28"/>
      </w:rPr>
      <w:t xml:space="preserve">Вторник, 1 июля 2014 года, №1 (1)                                                                                                                                        </w:t>
    </w:r>
    <w:r w:rsidRPr="000443FC">
      <w:rPr>
        <w:rFonts w:ascii="Times New Roman" w:hAnsi="Times New Roman" w:cs="Times New Roman"/>
        <w:sz w:val="28"/>
        <w:szCs w:val="28"/>
      </w:rPr>
      <w:t>ОФИЦИАЛЬНО</w:t>
    </w:r>
  </w:p>
  <w:p w:rsidR="009B4DE4" w:rsidRDefault="009B4DE4"/>
  <w:p w:rsidR="009B4DE4" w:rsidRDefault="009B4DE4"/>
  <w:p w:rsidR="009B4DE4" w:rsidRDefault="009B4DE4"/>
  <w:p w:rsidR="009B4DE4" w:rsidRDefault="009B4DE4"/>
  <w:p w:rsidR="009B4DE4" w:rsidRDefault="009B4DE4"/>
  <w:p w:rsidR="009B4DE4" w:rsidRDefault="009B4DE4"/>
  <w:p w:rsidR="009B4DE4" w:rsidRDefault="009B4DE4"/>
  <w:p w:rsidR="009B4DE4" w:rsidRDefault="009B4DE4"/>
  <w:p w:rsidR="009B4DE4" w:rsidRDefault="009B4DE4"/>
  <w:p w:rsidR="009B4DE4" w:rsidRDefault="009B4DE4"/>
  <w:p w:rsidR="009B4DE4" w:rsidRDefault="009B4DE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 w:cs="Courier New"/>
      </w:rPr>
    </w:lvl>
  </w:abstractNum>
  <w:abstractNum w:abstractNumId="3">
    <w:nsid w:val="00000004"/>
    <w:multiLevelType w:val="multilevel"/>
    <w:tmpl w:val="AF083FC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700" w:hanging="360"/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98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7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4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123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192" w:hanging="252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70" w:hanging="57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  <w:rPr>
        <w:b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/>
        <w:b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cs="Marlet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cs="Monospac821 B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cs="Marlet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cs="Monospac821 B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cs="Marlett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5">
    <w:nsid w:val="02B039A4"/>
    <w:multiLevelType w:val="multilevel"/>
    <w:tmpl w:val="F5F20CF0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6C614BB"/>
    <w:multiLevelType w:val="hybridMultilevel"/>
    <w:tmpl w:val="F13E69EE"/>
    <w:lvl w:ilvl="0" w:tplc="9FC4A7A4">
      <w:start w:val="1"/>
      <w:numFmt w:val="bullet"/>
      <w:lvlRestart w:val="0"/>
      <w:pStyle w:val="a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31E01344"/>
    <w:multiLevelType w:val="hybridMultilevel"/>
    <w:tmpl w:val="7DC2E652"/>
    <w:lvl w:ilvl="0" w:tplc="04190001">
      <w:start w:val="1"/>
      <w:numFmt w:val="bullet"/>
      <w:pStyle w:val="nie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DC7DA0"/>
    <w:multiLevelType w:val="singleLevel"/>
    <w:tmpl w:val="2DF445D4"/>
    <w:lvl w:ilvl="0">
      <w:start w:val="1"/>
      <w:numFmt w:val="bullet"/>
      <w:lvlRestart w:val="0"/>
      <w:pStyle w:val="a0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</w:abstractNum>
  <w:abstractNum w:abstractNumId="19">
    <w:nsid w:val="55456FE7"/>
    <w:multiLevelType w:val="hybridMultilevel"/>
    <w:tmpl w:val="6576C7D8"/>
    <w:lvl w:ilvl="0" w:tplc="04190001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CE9122A"/>
    <w:multiLevelType w:val="hybridMultilevel"/>
    <w:tmpl w:val="49444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76432C"/>
    <w:multiLevelType w:val="hybridMultilevel"/>
    <w:tmpl w:val="70108A1A"/>
    <w:lvl w:ilvl="0" w:tplc="04190001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16"/>
  </w:num>
  <w:num w:numId="4">
    <w:abstractNumId w:val="18"/>
  </w:num>
  <w:num w:numId="5">
    <w:abstractNumId w:val="21"/>
  </w:num>
  <w:num w:numId="6">
    <w:abstractNumId w:val="19"/>
  </w:num>
  <w:num w:numId="7">
    <w:abstractNumId w:val="2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hdrShapeDefaults>
    <o:shapedefaults v:ext="edit" spidmax="2049"/>
  </w:hdrShapeDefaults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EB6"/>
    <w:rsid w:val="000000CB"/>
    <w:rsid w:val="0000049A"/>
    <w:rsid w:val="00000DBE"/>
    <w:rsid w:val="000013F5"/>
    <w:rsid w:val="0000149D"/>
    <w:rsid w:val="0000172B"/>
    <w:rsid w:val="00001958"/>
    <w:rsid w:val="00001C80"/>
    <w:rsid w:val="000021BB"/>
    <w:rsid w:val="00002874"/>
    <w:rsid w:val="00002D8C"/>
    <w:rsid w:val="0000304C"/>
    <w:rsid w:val="00003073"/>
    <w:rsid w:val="0000343B"/>
    <w:rsid w:val="00003465"/>
    <w:rsid w:val="00003806"/>
    <w:rsid w:val="00003BE7"/>
    <w:rsid w:val="0000414F"/>
    <w:rsid w:val="00004A1B"/>
    <w:rsid w:val="000050BA"/>
    <w:rsid w:val="000051C3"/>
    <w:rsid w:val="000063AA"/>
    <w:rsid w:val="00006595"/>
    <w:rsid w:val="000068B1"/>
    <w:rsid w:val="00006E12"/>
    <w:rsid w:val="000070E8"/>
    <w:rsid w:val="000075CC"/>
    <w:rsid w:val="00007798"/>
    <w:rsid w:val="00007DAC"/>
    <w:rsid w:val="00010774"/>
    <w:rsid w:val="00010CD4"/>
    <w:rsid w:val="00011554"/>
    <w:rsid w:val="00012294"/>
    <w:rsid w:val="0001235B"/>
    <w:rsid w:val="000128CA"/>
    <w:rsid w:val="00012D8C"/>
    <w:rsid w:val="0001315D"/>
    <w:rsid w:val="00013464"/>
    <w:rsid w:val="00013526"/>
    <w:rsid w:val="00013AA9"/>
    <w:rsid w:val="00013DAA"/>
    <w:rsid w:val="000143B1"/>
    <w:rsid w:val="0001484E"/>
    <w:rsid w:val="00014BD9"/>
    <w:rsid w:val="0001501A"/>
    <w:rsid w:val="00015178"/>
    <w:rsid w:val="0001520D"/>
    <w:rsid w:val="0001525A"/>
    <w:rsid w:val="000152CC"/>
    <w:rsid w:val="00015380"/>
    <w:rsid w:val="000154FE"/>
    <w:rsid w:val="00015BDB"/>
    <w:rsid w:val="00015D7C"/>
    <w:rsid w:val="0001605B"/>
    <w:rsid w:val="00016165"/>
    <w:rsid w:val="000161CB"/>
    <w:rsid w:val="00016926"/>
    <w:rsid w:val="00016C7B"/>
    <w:rsid w:val="0001764D"/>
    <w:rsid w:val="00017727"/>
    <w:rsid w:val="00017748"/>
    <w:rsid w:val="00017E87"/>
    <w:rsid w:val="00020232"/>
    <w:rsid w:val="0002035C"/>
    <w:rsid w:val="0002094D"/>
    <w:rsid w:val="00020BDC"/>
    <w:rsid w:val="00020FDC"/>
    <w:rsid w:val="00021138"/>
    <w:rsid w:val="0002154B"/>
    <w:rsid w:val="000217B2"/>
    <w:rsid w:val="000217E6"/>
    <w:rsid w:val="0002185B"/>
    <w:rsid w:val="00021BB2"/>
    <w:rsid w:val="0002254C"/>
    <w:rsid w:val="00022920"/>
    <w:rsid w:val="00022A38"/>
    <w:rsid w:val="00022A46"/>
    <w:rsid w:val="00022C1B"/>
    <w:rsid w:val="00022FB3"/>
    <w:rsid w:val="0002320F"/>
    <w:rsid w:val="000232E5"/>
    <w:rsid w:val="00023429"/>
    <w:rsid w:val="0002355E"/>
    <w:rsid w:val="000239CC"/>
    <w:rsid w:val="00023A72"/>
    <w:rsid w:val="00023AE5"/>
    <w:rsid w:val="00023E15"/>
    <w:rsid w:val="000241B6"/>
    <w:rsid w:val="000244AE"/>
    <w:rsid w:val="000246D0"/>
    <w:rsid w:val="000253EE"/>
    <w:rsid w:val="00025CCD"/>
    <w:rsid w:val="00025D93"/>
    <w:rsid w:val="0002605A"/>
    <w:rsid w:val="000261BC"/>
    <w:rsid w:val="0002654E"/>
    <w:rsid w:val="00027089"/>
    <w:rsid w:val="000279B5"/>
    <w:rsid w:val="00027F69"/>
    <w:rsid w:val="000301C2"/>
    <w:rsid w:val="0003059C"/>
    <w:rsid w:val="000307C9"/>
    <w:rsid w:val="00030EDB"/>
    <w:rsid w:val="00030EE2"/>
    <w:rsid w:val="00030EE4"/>
    <w:rsid w:val="00030FB1"/>
    <w:rsid w:val="00031759"/>
    <w:rsid w:val="00031A1F"/>
    <w:rsid w:val="0003260B"/>
    <w:rsid w:val="0003281C"/>
    <w:rsid w:val="00032876"/>
    <w:rsid w:val="000331CC"/>
    <w:rsid w:val="0003348B"/>
    <w:rsid w:val="00033587"/>
    <w:rsid w:val="00033755"/>
    <w:rsid w:val="0003394A"/>
    <w:rsid w:val="00034060"/>
    <w:rsid w:val="00034C50"/>
    <w:rsid w:val="00034DA6"/>
    <w:rsid w:val="000350B0"/>
    <w:rsid w:val="000351C3"/>
    <w:rsid w:val="000351D6"/>
    <w:rsid w:val="0003525B"/>
    <w:rsid w:val="000352A1"/>
    <w:rsid w:val="00035414"/>
    <w:rsid w:val="000355B6"/>
    <w:rsid w:val="000356D6"/>
    <w:rsid w:val="000358DE"/>
    <w:rsid w:val="00035A06"/>
    <w:rsid w:val="00035B89"/>
    <w:rsid w:val="00035D72"/>
    <w:rsid w:val="00035E52"/>
    <w:rsid w:val="000360E7"/>
    <w:rsid w:val="000360F2"/>
    <w:rsid w:val="000362F1"/>
    <w:rsid w:val="00036338"/>
    <w:rsid w:val="00036528"/>
    <w:rsid w:val="0003694D"/>
    <w:rsid w:val="000369C6"/>
    <w:rsid w:val="00036A83"/>
    <w:rsid w:val="00036D32"/>
    <w:rsid w:val="00036D4E"/>
    <w:rsid w:val="000374E2"/>
    <w:rsid w:val="00037632"/>
    <w:rsid w:val="00037B50"/>
    <w:rsid w:val="0004004C"/>
    <w:rsid w:val="000400C5"/>
    <w:rsid w:val="00040155"/>
    <w:rsid w:val="00040606"/>
    <w:rsid w:val="000408B1"/>
    <w:rsid w:val="00040A17"/>
    <w:rsid w:val="00040AA4"/>
    <w:rsid w:val="00040B65"/>
    <w:rsid w:val="00040CD3"/>
    <w:rsid w:val="00040D40"/>
    <w:rsid w:val="00040F56"/>
    <w:rsid w:val="000413A0"/>
    <w:rsid w:val="000413FF"/>
    <w:rsid w:val="0004147C"/>
    <w:rsid w:val="00041656"/>
    <w:rsid w:val="000419F1"/>
    <w:rsid w:val="00041C1F"/>
    <w:rsid w:val="00041ED8"/>
    <w:rsid w:val="00042335"/>
    <w:rsid w:val="0004247F"/>
    <w:rsid w:val="000425A6"/>
    <w:rsid w:val="00042718"/>
    <w:rsid w:val="00042ADC"/>
    <w:rsid w:val="0004344A"/>
    <w:rsid w:val="00043549"/>
    <w:rsid w:val="000436C2"/>
    <w:rsid w:val="000436E0"/>
    <w:rsid w:val="00043C32"/>
    <w:rsid w:val="00043F60"/>
    <w:rsid w:val="000443FC"/>
    <w:rsid w:val="000447D3"/>
    <w:rsid w:val="000456E8"/>
    <w:rsid w:val="00045704"/>
    <w:rsid w:val="00045763"/>
    <w:rsid w:val="000459DE"/>
    <w:rsid w:val="00045C70"/>
    <w:rsid w:val="000463BF"/>
    <w:rsid w:val="000464B7"/>
    <w:rsid w:val="00046602"/>
    <w:rsid w:val="00046653"/>
    <w:rsid w:val="000469D0"/>
    <w:rsid w:val="00046C34"/>
    <w:rsid w:val="00046F16"/>
    <w:rsid w:val="0004709F"/>
    <w:rsid w:val="00047322"/>
    <w:rsid w:val="00047423"/>
    <w:rsid w:val="00047665"/>
    <w:rsid w:val="00047728"/>
    <w:rsid w:val="000478EA"/>
    <w:rsid w:val="00047A03"/>
    <w:rsid w:val="00047C27"/>
    <w:rsid w:val="00047CC9"/>
    <w:rsid w:val="00047FC7"/>
    <w:rsid w:val="00050047"/>
    <w:rsid w:val="000504C2"/>
    <w:rsid w:val="000509EE"/>
    <w:rsid w:val="00050A88"/>
    <w:rsid w:val="00050BDE"/>
    <w:rsid w:val="00050F62"/>
    <w:rsid w:val="000511C3"/>
    <w:rsid w:val="00051648"/>
    <w:rsid w:val="00051A27"/>
    <w:rsid w:val="00051D6B"/>
    <w:rsid w:val="00052CC7"/>
    <w:rsid w:val="00052F9A"/>
    <w:rsid w:val="000533A5"/>
    <w:rsid w:val="00053416"/>
    <w:rsid w:val="00053440"/>
    <w:rsid w:val="0005354B"/>
    <w:rsid w:val="0005382D"/>
    <w:rsid w:val="00053AA4"/>
    <w:rsid w:val="00054031"/>
    <w:rsid w:val="0005405A"/>
    <w:rsid w:val="000540F6"/>
    <w:rsid w:val="000544EC"/>
    <w:rsid w:val="00054A88"/>
    <w:rsid w:val="00054B82"/>
    <w:rsid w:val="00054D58"/>
    <w:rsid w:val="00054FA6"/>
    <w:rsid w:val="000556E0"/>
    <w:rsid w:val="000557E9"/>
    <w:rsid w:val="00055CF3"/>
    <w:rsid w:val="00055DB6"/>
    <w:rsid w:val="00055FF0"/>
    <w:rsid w:val="00056068"/>
    <w:rsid w:val="00056259"/>
    <w:rsid w:val="0005652E"/>
    <w:rsid w:val="00056667"/>
    <w:rsid w:val="000568BD"/>
    <w:rsid w:val="000568DA"/>
    <w:rsid w:val="00057AEE"/>
    <w:rsid w:val="00057FAD"/>
    <w:rsid w:val="000600D7"/>
    <w:rsid w:val="000601F4"/>
    <w:rsid w:val="00060241"/>
    <w:rsid w:val="00060258"/>
    <w:rsid w:val="0006043D"/>
    <w:rsid w:val="00060797"/>
    <w:rsid w:val="00060A43"/>
    <w:rsid w:val="00060C3F"/>
    <w:rsid w:val="00060D82"/>
    <w:rsid w:val="000611EB"/>
    <w:rsid w:val="00061823"/>
    <w:rsid w:val="00061889"/>
    <w:rsid w:val="00061955"/>
    <w:rsid w:val="00061B0B"/>
    <w:rsid w:val="00061C42"/>
    <w:rsid w:val="00061CDC"/>
    <w:rsid w:val="000622C6"/>
    <w:rsid w:val="00062447"/>
    <w:rsid w:val="00062672"/>
    <w:rsid w:val="00062A08"/>
    <w:rsid w:val="00063295"/>
    <w:rsid w:val="00063386"/>
    <w:rsid w:val="00063812"/>
    <w:rsid w:val="0006385C"/>
    <w:rsid w:val="000638D9"/>
    <w:rsid w:val="000642BD"/>
    <w:rsid w:val="00064621"/>
    <w:rsid w:val="00064B4D"/>
    <w:rsid w:val="000655F9"/>
    <w:rsid w:val="00065727"/>
    <w:rsid w:val="00065F8B"/>
    <w:rsid w:val="00066D78"/>
    <w:rsid w:val="00067051"/>
    <w:rsid w:val="0007005A"/>
    <w:rsid w:val="000703FF"/>
    <w:rsid w:val="0007066F"/>
    <w:rsid w:val="00070A37"/>
    <w:rsid w:val="00070E1D"/>
    <w:rsid w:val="00070ECF"/>
    <w:rsid w:val="0007142C"/>
    <w:rsid w:val="00071A19"/>
    <w:rsid w:val="00071AFE"/>
    <w:rsid w:val="000720AD"/>
    <w:rsid w:val="000727AE"/>
    <w:rsid w:val="000727B8"/>
    <w:rsid w:val="00072B85"/>
    <w:rsid w:val="00073297"/>
    <w:rsid w:val="00073338"/>
    <w:rsid w:val="000735A4"/>
    <w:rsid w:val="00073875"/>
    <w:rsid w:val="000738AE"/>
    <w:rsid w:val="00073BBA"/>
    <w:rsid w:val="00074046"/>
    <w:rsid w:val="0007407A"/>
    <w:rsid w:val="00074432"/>
    <w:rsid w:val="0007467B"/>
    <w:rsid w:val="00074CAA"/>
    <w:rsid w:val="0007544C"/>
    <w:rsid w:val="00075686"/>
    <w:rsid w:val="00075925"/>
    <w:rsid w:val="000759CE"/>
    <w:rsid w:val="00075D36"/>
    <w:rsid w:val="000761B0"/>
    <w:rsid w:val="00076500"/>
    <w:rsid w:val="0007658C"/>
    <w:rsid w:val="000765A2"/>
    <w:rsid w:val="000767ED"/>
    <w:rsid w:val="00076ED2"/>
    <w:rsid w:val="00076F9A"/>
    <w:rsid w:val="000772D6"/>
    <w:rsid w:val="00077324"/>
    <w:rsid w:val="00077655"/>
    <w:rsid w:val="00077E12"/>
    <w:rsid w:val="00080283"/>
    <w:rsid w:val="000802BA"/>
    <w:rsid w:val="0008053F"/>
    <w:rsid w:val="000807A8"/>
    <w:rsid w:val="00080893"/>
    <w:rsid w:val="00080C98"/>
    <w:rsid w:val="00080FE0"/>
    <w:rsid w:val="0008102D"/>
    <w:rsid w:val="000813DA"/>
    <w:rsid w:val="00081578"/>
    <w:rsid w:val="00081CD8"/>
    <w:rsid w:val="00082038"/>
    <w:rsid w:val="00082214"/>
    <w:rsid w:val="0008284C"/>
    <w:rsid w:val="00082A9F"/>
    <w:rsid w:val="00082BF5"/>
    <w:rsid w:val="00082E69"/>
    <w:rsid w:val="0008300D"/>
    <w:rsid w:val="0008301B"/>
    <w:rsid w:val="00083308"/>
    <w:rsid w:val="0008396B"/>
    <w:rsid w:val="00083AA2"/>
    <w:rsid w:val="00084139"/>
    <w:rsid w:val="000845B0"/>
    <w:rsid w:val="000846C7"/>
    <w:rsid w:val="00084B1E"/>
    <w:rsid w:val="00084E93"/>
    <w:rsid w:val="00085195"/>
    <w:rsid w:val="0008527E"/>
    <w:rsid w:val="000854BA"/>
    <w:rsid w:val="0008558C"/>
    <w:rsid w:val="0008560F"/>
    <w:rsid w:val="00085B7E"/>
    <w:rsid w:val="000864CE"/>
    <w:rsid w:val="00086A39"/>
    <w:rsid w:val="00086FCD"/>
    <w:rsid w:val="00087115"/>
    <w:rsid w:val="000873EC"/>
    <w:rsid w:val="00087502"/>
    <w:rsid w:val="00087703"/>
    <w:rsid w:val="00087C96"/>
    <w:rsid w:val="0009014D"/>
    <w:rsid w:val="000903F5"/>
    <w:rsid w:val="00090621"/>
    <w:rsid w:val="00090A60"/>
    <w:rsid w:val="00090B2F"/>
    <w:rsid w:val="00091057"/>
    <w:rsid w:val="00091154"/>
    <w:rsid w:val="000916FE"/>
    <w:rsid w:val="00091890"/>
    <w:rsid w:val="00091F15"/>
    <w:rsid w:val="00092182"/>
    <w:rsid w:val="00092596"/>
    <w:rsid w:val="00092908"/>
    <w:rsid w:val="00092C6B"/>
    <w:rsid w:val="00092C7B"/>
    <w:rsid w:val="00092CC5"/>
    <w:rsid w:val="000930D2"/>
    <w:rsid w:val="0009320E"/>
    <w:rsid w:val="00093732"/>
    <w:rsid w:val="000937C2"/>
    <w:rsid w:val="00093926"/>
    <w:rsid w:val="000940AB"/>
    <w:rsid w:val="00094D74"/>
    <w:rsid w:val="000950FF"/>
    <w:rsid w:val="000956F2"/>
    <w:rsid w:val="0009596B"/>
    <w:rsid w:val="0009641D"/>
    <w:rsid w:val="00096AC3"/>
    <w:rsid w:val="00096BA4"/>
    <w:rsid w:val="00096EED"/>
    <w:rsid w:val="00097961"/>
    <w:rsid w:val="00097AF7"/>
    <w:rsid w:val="00097D73"/>
    <w:rsid w:val="00097D93"/>
    <w:rsid w:val="000A0059"/>
    <w:rsid w:val="000A02CF"/>
    <w:rsid w:val="000A03B3"/>
    <w:rsid w:val="000A04A7"/>
    <w:rsid w:val="000A0554"/>
    <w:rsid w:val="000A079C"/>
    <w:rsid w:val="000A07E9"/>
    <w:rsid w:val="000A094D"/>
    <w:rsid w:val="000A098F"/>
    <w:rsid w:val="000A0D9B"/>
    <w:rsid w:val="000A0FBE"/>
    <w:rsid w:val="000A1317"/>
    <w:rsid w:val="000A16DA"/>
    <w:rsid w:val="000A188C"/>
    <w:rsid w:val="000A1999"/>
    <w:rsid w:val="000A1B5E"/>
    <w:rsid w:val="000A1E78"/>
    <w:rsid w:val="000A20E2"/>
    <w:rsid w:val="000A29EC"/>
    <w:rsid w:val="000A2B83"/>
    <w:rsid w:val="000A2D56"/>
    <w:rsid w:val="000A2D61"/>
    <w:rsid w:val="000A2F44"/>
    <w:rsid w:val="000A31B6"/>
    <w:rsid w:val="000A35D5"/>
    <w:rsid w:val="000A361E"/>
    <w:rsid w:val="000A39FD"/>
    <w:rsid w:val="000A3E0E"/>
    <w:rsid w:val="000A436F"/>
    <w:rsid w:val="000A4377"/>
    <w:rsid w:val="000A4979"/>
    <w:rsid w:val="000A4AD1"/>
    <w:rsid w:val="000A4C5E"/>
    <w:rsid w:val="000A5646"/>
    <w:rsid w:val="000A5A38"/>
    <w:rsid w:val="000A5ABD"/>
    <w:rsid w:val="000A5C63"/>
    <w:rsid w:val="000A5FEB"/>
    <w:rsid w:val="000A6377"/>
    <w:rsid w:val="000A65A2"/>
    <w:rsid w:val="000A6A75"/>
    <w:rsid w:val="000A6E0A"/>
    <w:rsid w:val="000A76D1"/>
    <w:rsid w:val="000A76ED"/>
    <w:rsid w:val="000A7799"/>
    <w:rsid w:val="000A7930"/>
    <w:rsid w:val="000A7A04"/>
    <w:rsid w:val="000A7ED2"/>
    <w:rsid w:val="000A7F93"/>
    <w:rsid w:val="000B0090"/>
    <w:rsid w:val="000B01C0"/>
    <w:rsid w:val="000B0320"/>
    <w:rsid w:val="000B07EE"/>
    <w:rsid w:val="000B07FB"/>
    <w:rsid w:val="000B107B"/>
    <w:rsid w:val="000B16CF"/>
    <w:rsid w:val="000B171C"/>
    <w:rsid w:val="000B1E22"/>
    <w:rsid w:val="000B1F7F"/>
    <w:rsid w:val="000B2374"/>
    <w:rsid w:val="000B298B"/>
    <w:rsid w:val="000B2CE9"/>
    <w:rsid w:val="000B3401"/>
    <w:rsid w:val="000B3BC0"/>
    <w:rsid w:val="000B3D12"/>
    <w:rsid w:val="000B415B"/>
    <w:rsid w:val="000B4B35"/>
    <w:rsid w:val="000B4B72"/>
    <w:rsid w:val="000B4CDF"/>
    <w:rsid w:val="000B4D8D"/>
    <w:rsid w:val="000B4FA1"/>
    <w:rsid w:val="000B5155"/>
    <w:rsid w:val="000B540C"/>
    <w:rsid w:val="000B575E"/>
    <w:rsid w:val="000B5904"/>
    <w:rsid w:val="000B6173"/>
    <w:rsid w:val="000B627C"/>
    <w:rsid w:val="000B675B"/>
    <w:rsid w:val="000B694E"/>
    <w:rsid w:val="000B695F"/>
    <w:rsid w:val="000B6D80"/>
    <w:rsid w:val="000B6DCE"/>
    <w:rsid w:val="000B6E9F"/>
    <w:rsid w:val="000B701B"/>
    <w:rsid w:val="000B70EF"/>
    <w:rsid w:val="000B7198"/>
    <w:rsid w:val="000B7D8E"/>
    <w:rsid w:val="000B7E3D"/>
    <w:rsid w:val="000B7FF2"/>
    <w:rsid w:val="000C0041"/>
    <w:rsid w:val="000C00E7"/>
    <w:rsid w:val="000C09DA"/>
    <w:rsid w:val="000C0A49"/>
    <w:rsid w:val="000C0B25"/>
    <w:rsid w:val="000C0D71"/>
    <w:rsid w:val="000C14A4"/>
    <w:rsid w:val="000C17BD"/>
    <w:rsid w:val="000C20F4"/>
    <w:rsid w:val="000C234E"/>
    <w:rsid w:val="000C2471"/>
    <w:rsid w:val="000C261B"/>
    <w:rsid w:val="000C289B"/>
    <w:rsid w:val="000C2A17"/>
    <w:rsid w:val="000C2D7A"/>
    <w:rsid w:val="000C2E2E"/>
    <w:rsid w:val="000C313A"/>
    <w:rsid w:val="000C32C9"/>
    <w:rsid w:val="000C3F4F"/>
    <w:rsid w:val="000C409C"/>
    <w:rsid w:val="000C477F"/>
    <w:rsid w:val="000C4B93"/>
    <w:rsid w:val="000C4CEF"/>
    <w:rsid w:val="000C4E70"/>
    <w:rsid w:val="000C506F"/>
    <w:rsid w:val="000C53D3"/>
    <w:rsid w:val="000C5539"/>
    <w:rsid w:val="000C59F4"/>
    <w:rsid w:val="000C5A59"/>
    <w:rsid w:val="000C653B"/>
    <w:rsid w:val="000C6854"/>
    <w:rsid w:val="000C7199"/>
    <w:rsid w:val="000C7A80"/>
    <w:rsid w:val="000C7DAF"/>
    <w:rsid w:val="000D0613"/>
    <w:rsid w:val="000D0627"/>
    <w:rsid w:val="000D079D"/>
    <w:rsid w:val="000D0B9B"/>
    <w:rsid w:val="000D0E5A"/>
    <w:rsid w:val="000D12F7"/>
    <w:rsid w:val="000D13A4"/>
    <w:rsid w:val="000D1407"/>
    <w:rsid w:val="000D16CE"/>
    <w:rsid w:val="000D173F"/>
    <w:rsid w:val="000D17B2"/>
    <w:rsid w:val="000D19EB"/>
    <w:rsid w:val="000D1B1C"/>
    <w:rsid w:val="000D262B"/>
    <w:rsid w:val="000D2B6A"/>
    <w:rsid w:val="000D2F68"/>
    <w:rsid w:val="000D30A7"/>
    <w:rsid w:val="000D3496"/>
    <w:rsid w:val="000D360E"/>
    <w:rsid w:val="000D3877"/>
    <w:rsid w:val="000D39AD"/>
    <w:rsid w:val="000D3A02"/>
    <w:rsid w:val="000D3C9C"/>
    <w:rsid w:val="000D3CF1"/>
    <w:rsid w:val="000D3DD3"/>
    <w:rsid w:val="000D3E35"/>
    <w:rsid w:val="000D445C"/>
    <w:rsid w:val="000D4DAB"/>
    <w:rsid w:val="000D4F08"/>
    <w:rsid w:val="000D5622"/>
    <w:rsid w:val="000D5CC9"/>
    <w:rsid w:val="000D61AA"/>
    <w:rsid w:val="000D6238"/>
    <w:rsid w:val="000D6266"/>
    <w:rsid w:val="000D68CF"/>
    <w:rsid w:val="000D6CA5"/>
    <w:rsid w:val="000D6D77"/>
    <w:rsid w:val="000D72F8"/>
    <w:rsid w:val="000D74A9"/>
    <w:rsid w:val="000D76B1"/>
    <w:rsid w:val="000D76CA"/>
    <w:rsid w:val="000D7816"/>
    <w:rsid w:val="000D782E"/>
    <w:rsid w:val="000D7E23"/>
    <w:rsid w:val="000E01DA"/>
    <w:rsid w:val="000E08ED"/>
    <w:rsid w:val="000E0AE1"/>
    <w:rsid w:val="000E0E51"/>
    <w:rsid w:val="000E16FE"/>
    <w:rsid w:val="000E1BD3"/>
    <w:rsid w:val="000E1E15"/>
    <w:rsid w:val="000E2242"/>
    <w:rsid w:val="000E22D1"/>
    <w:rsid w:val="000E2483"/>
    <w:rsid w:val="000E2620"/>
    <w:rsid w:val="000E2DA3"/>
    <w:rsid w:val="000E30AA"/>
    <w:rsid w:val="000E359A"/>
    <w:rsid w:val="000E378A"/>
    <w:rsid w:val="000E3BE5"/>
    <w:rsid w:val="000E448B"/>
    <w:rsid w:val="000E472B"/>
    <w:rsid w:val="000E48FF"/>
    <w:rsid w:val="000E4CD8"/>
    <w:rsid w:val="000E545B"/>
    <w:rsid w:val="000E5545"/>
    <w:rsid w:val="000E5958"/>
    <w:rsid w:val="000E59E7"/>
    <w:rsid w:val="000E5DA0"/>
    <w:rsid w:val="000E5E50"/>
    <w:rsid w:val="000E61DB"/>
    <w:rsid w:val="000E6930"/>
    <w:rsid w:val="000E6DBD"/>
    <w:rsid w:val="000E7306"/>
    <w:rsid w:val="000E7575"/>
    <w:rsid w:val="000E79C8"/>
    <w:rsid w:val="000E7B20"/>
    <w:rsid w:val="000E7D1B"/>
    <w:rsid w:val="000E7EFD"/>
    <w:rsid w:val="000F0532"/>
    <w:rsid w:val="000F061D"/>
    <w:rsid w:val="000F06BF"/>
    <w:rsid w:val="000F09D7"/>
    <w:rsid w:val="000F122C"/>
    <w:rsid w:val="000F1262"/>
    <w:rsid w:val="000F1368"/>
    <w:rsid w:val="000F14CE"/>
    <w:rsid w:val="000F19F4"/>
    <w:rsid w:val="000F217C"/>
    <w:rsid w:val="000F2233"/>
    <w:rsid w:val="000F2254"/>
    <w:rsid w:val="000F2285"/>
    <w:rsid w:val="000F23DD"/>
    <w:rsid w:val="000F25BD"/>
    <w:rsid w:val="000F2DFA"/>
    <w:rsid w:val="000F2FA0"/>
    <w:rsid w:val="000F31E7"/>
    <w:rsid w:val="000F327C"/>
    <w:rsid w:val="000F37E0"/>
    <w:rsid w:val="000F3BF2"/>
    <w:rsid w:val="000F3EFA"/>
    <w:rsid w:val="000F4778"/>
    <w:rsid w:val="000F47C2"/>
    <w:rsid w:val="000F4892"/>
    <w:rsid w:val="000F5C47"/>
    <w:rsid w:val="000F682B"/>
    <w:rsid w:val="000F685D"/>
    <w:rsid w:val="000F69AC"/>
    <w:rsid w:val="000F7218"/>
    <w:rsid w:val="000F7360"/>
    <w:rsid w:val="000F741B"/>
    <w:rsid w:val="000F7A20"/>
    <w:rsid w:val="000F7D6D"/>
    <w:rsid w:val="000F7DF8"/>
    <w:rsid w:val="000F7E7A"/>
    <w:rsid w:val="00100487"/>
    <w:rsid w:val="001004C3"/>
    <w:rsid w:val="001006A6"/>
    <w:rsid w:val="0010077F"/>
    <w:rsid w:val="001018A1"/>
    <w:rsid w:val="001018D8"/>
    <w:rsid w:val="00101BDF"/>
    <w:rsid w:val="00101CD3"/>
    <w:rsid w:val="0010212E"/>
    <w:rsid w:val="00102312"/>
    <w:rsid w:val="0010274F"/>
    <w:rsid w:val="00102981"/>
    <w:rsid w:val="00102B52"/>
    <w:rsid w:val="00102C80"/>
    <w:rsid w:val="00102E58"/>
    <w:rsid w:val="00103914"/>
    <w:rsid w:val="00103A6D"/>
    <w:rsid w:val="00103D0A"/>
    <w:rsid w:val="00103D64"/>
    <w:rsid w:val="00103E89"/>
    <w:rsid w:val="00104374"/>
    <w:rsid w:val="0010498C"/>
    <w:rsid w:val="00104CA2"/>
    <w:rsid w:val="00104D4B"/>
    <w:rsid w:val="00104E43"/>
    <w:rsid w:val="00105247"/>
    <w:rsid w:val="00105266"/>
    <w:rsid w:val="0010564C"/>
    <w:rsid w:val="00105B9C"/>
    <w:rsid w:val="00105D33"/>
    <w:rsid w:val="00105D35"/>
    <w:rsid w:val="001060A8"/>
    <w:rsid w:val="0010657B"/>
    <w:rsid w:val="001065E9"/>
    <w:rsid w:val="001069D9"/>
    <w:rsid w:val="00106E23"/>
    <w:rsid w:val="00107043"/>
    <w:rsid w:val="00107114"/>
    <w:rsid w:val="0010762C"/>
    <w:rsid w:val="00107A0A"/>
    <w:rsid w:val="00107BE3"/>
    <w:rsid w:val="00107F89"/>
    <w:rsid w:val="00110458"/>
    <w:rsid w:val="00110F5E"/>
    <w:rsid w:val="00111147"/>
    <w:rsid w:val="00111310"/>
    <w:rsid w:val="00111AC8"/>
    <w:rsid w:val="00111B9F"/>
    <w:rsid w:val="00111BA9"/>
    <w:rsid w:val="00111CB2"/>
    <w:rsid w:val="00112132"/>
    <w:rsid w:val="001127D0"/>
    <w:rsid w:val="00112853"/>
    <w:rsid w:val="001129CD"/>
    <w:rsid w:val="00112C42"/>
    <w:rsid w:val="001134B8"/>
    <w:rsid w:val="00113610"/>
    <w:rsid w:val="00113A32"/>
    <w:rsid w:val="00113DBA"/>
    <w:rsid w:val="00114012"/>
    <w:rsid w:val="001142B7"/>
    <w:rsid w:val="001142D0"/>
    <w:rsid w:val="001148BF"/>
    <w:rsid w:val="00114EB4"/>
    <w:rsid w:val="00114F69"/>
    <w:rsid w:val="00115021"/>
    <w:rsid w:val="001153A3"/>
    <w:rsid w:val="0011543E"/>
    <w:rsid w:val="00115950"/>
    <w:rsid w:val="00115CB5"/>
    <w:rsid w:val="00116132"/>
    <w:rsid w:val="001165F4"/>
    <w:rsid w:val="00116623"/>
    <w:rsid w:val="00116A16"/>
    <w:rsid w:val="00116A84"/>
    <w:rsid w:val="00116B02"/>
    <w:rsid w:val="00116EC2"/>
    <w:rsid w:val="0011703A"/>
    <w:rsid w:val="00117090"/>
    <w:rsid w:val="0011709D"/>
    <w:rsid w:val="00117222"/>
    <w:rsid w:val="00117760"/>
    <w:rsid w:val="00117768"/>
    <w:rsid w:val="00117E6E"/>
    <w:rsid w:val="001205BD"/>
    <w:rsid w:val="00120990"/>
    <w:rsid w:val="00120B29"/>
    <w:rsid w:val="00120E16"/>
    <w:rsid w:val="001213E4"/>
    <w:rsid w:val="00121805"/>
    <w:rsid w:val="00121923"/>
    <w:rsid w:val="00121B81"/>
    <w:rsid w:val="0012220C"/>
    <w:rsid w:val="00122C48"/>
    <w:rsid w:val="00123495"/>
    <w:rsid w:val="001234B1"/>
    <w:rsid w:val="00123984"/>
    <w:rsid w:val="00123E2B"/>
    <w:rsid w:val="00123F36"/>
    <w:rsid w:val="0012440C"/>
    <w:rsid w:val="0012448A"/>
    <w:rsid w:val="001245B1"/>
    <w:rsid w:val="001245B7"/>
    <w:rsid w:val="0012497A"/>
    <w:rsid w:val="00124D46"/>
    <w:rsid w:val="001252B5"/>
    <w:rsid w:val="001256CD"/>
    <w:rsid w:val="0012589E"/>
    <w:rsid w:val="00126110"/>
    <w:rsid w:val="0012620F"/>
    <w:rsid w:val="0012681C"/>
    <w:rsid w:val="00126F3B"/>
    <w:rsid w:val="00127184"/>
    <w:rsid w:val="001271C9"/>
    <w:rsid w:val="00127827"/>
    <w:rsid w:val="0012785D"/>
    <w:rsid w:val="001278F8"/>
    <w:rsid w:val="00130167"/>
    <w:rsid w:val="0013059F"/>
    <w:rsid w:val="00130714"/>
    <w:rsid w:val="00130730"/>
    <w:rsid w:val="0013084A"/>
    <w:rsid w:val="00130D10"/>
    <w:rsid w:val="00131083"/>
    <w:rsid w:val="00131206"/>
    <w:rsid w:val="001312CA"/>
    <w:rsid w:val="00131A81"/>
    <w:rsid w:val="00131B2A"/>
    <w:rsid w:val="00131FE7"/>
    <w:rsid w:val="001320ED"/>
    <w:rsid w:val="00132782"/>
    <w:rsid w:val="00132818"/>
    <w:rsid w:val="00132888"/>
    <w:rsid w:val="00132999"/>
    <w:rsid w:val="00132B91"/>
    <w:rsid w:val="00132BD8"/>
    <w:rsid w:val="00132F88"/>
    <w:rsid w:val="0013301F"/>
    <w:rsid w:val="00133698"/>
    <w:rsid w:val="00133CA0"/>
    <w:rsid w:val="00134AC2"/>
    <w:rsid w:val="00134CD3"/>
    <w:rsid w:val="00135148"/>
    <w:rsid w:val="001352BD"/>
    <w:rsid w:val="00135C50"/>
    <w:rsid w:val="00135F67"/>
    <w:rsid w:val="00135FB5"/>
    <w:rsid w:val="001363C2"/>
    <w:rsid w:val="001367AA"/>
    <w:rsid w:val="001368F6"/>
    <w:rsid w:val="001372FD"/>
    <w:rsid w:val="0013765A"/>
    <w:rsid w:val="00140F4B"/>
    <w:rsid w:val="0014113F"/>
    <w:rsid w:val="0014116B"/>
    <w:rsid w:val="00141342"/>
    <w:rsid w:val="0014170D"/>
    <w:rsid w:val="001417D1"/>
    <w:rsid w:val="001419E4"/>
    <w:rsid w:val="00141A1A"/>
    <w:rsid w:val="00141E66"/>
    <w:rsid w:val="001424A5"/>
    <w:rsid w:val="00143269"/>
    <w:rsid w:val="00143856"/>
    <w:rsid w:val="00143C45"/>
    <w:rsid w:val="00143F41"/>
    <w:rsid w:val="00144420"/>
    <w:rsid w:val="0014463D"/>
    <w:rsid w:val="0014468C"/>
    <w:rsid w:val="001447F1"/>
    <w:rsid w:val="00144CB8"/>
    <w:rsid w:val="0014553A"/>
    <w:rsid w:val="00145A51"/>
    <w:rsid w:val="001467F0"/>
    <w:rsid w:val="00146AD4"/>
    <w:rsid w:val="00146C35"/>
    <w:rsid w:val="00146C5A"/>
    <w:rsid w:val="00146D61"/>
    <w:rsid w:val="00146DAF"/>
    <w:rsid w:val="00146F6A"/>
    <w:rsid w:val="0015017C"/>
    <w:rsid w:val="00150918"/>
    <w:rsid w:val="00150C2D"/>
    <w:rsid w:val="0015117A"/>
    <w:rsid w:val="00151188"/>
    <w:rsid w:val="001513F5"/>
    <w:rsid w:val="00151585"/>
    <w:rsid w:val="00151918"/>
    <w:rsid w:val="00151E48"/>
    <w:rsid w:val="00151EA8"/>
    <w:rsid w:val="001522EF"/>
    <w:rsid w:val="001528C6"/>
    <w:rsid w:val="00152942"/>
    <w:rsid w:val="00152DF8"/>
    <w:rsid w:val="00152EF6"/>
    <w:rsid w:val="00153060"/>
    <w:rsid w:val="00153417"/>
    <w:rsid w:val="001538D6"/>
    <w:rsid w:val="00153D39"/>
    <w:rsid w:val="00154164"/>
    <w:rsid w:val="00154191"/>
    <w:rsid w:val="001541FD"/>
    <w:rsid w:val="0015444F"/>
    <w:rsid w:val="00154FFE"/>
    <w:rsid w:val="00155484"/>
    <w:rsid w:val="0015551B"/>
    <w:rsid w:val="001557FA"/>
    <w:rsid w:val="00155C08"/>
    <w:rsid w:val="0015611E"/>
    <w:rsid w:val="00156569"/>
    <w:rsid w:val="001565C9"/>
    <w:rsid w:val="0015663B"/>
    <w:rsid w:val="00156906"/>
    <w:rsid w:val="00156CB8"/>
    <w:rsid w:val="00157069"/>
    <w:rsid w:val="001571ED"/>
    <w:rsid w:val="00160177"/>
    <w:rsid w:val="001609C8"/>
    <w:rsid w:val="00160CA7"/>
    <w:rsid w:val="001619CC"/>
    <w:rsid w:val="001619E7"/>
    <w:rsid w:val="00161B63"/>
    <w:rsid w:val="00162451"/>
    <w:rsid w:val="00162460"/>
    <w:rsid w:val="001625A9"/>
    <w:rsid w:val="00162AD0"/>
    <w:rsid w:val="00162DFA"/>
    <w:rsid w:val="00162F49"/>
    <w:rsid w:val="00162FF7"/>
    <w:rsid w:val="001630D3"/>
    <w:rsid w:val="00163266"/>
    <w:rsid w:val="00163471"/>
    <w:rsid w:val="001636E4"/>
    <w:rsid w:val="00163C9B"/>
    <w:rsid w:val="00164360"/>
    <w:rsid w:val="00164484"/>
    <w:rsid w:val="00164549"/>
    <w:rsid w:val="00164AD6"/>
    <w:rsid w:val="00164C19"/>
    <w:rsid w:val="00164C4A"/>
    <w:rsid w:val="00164C6A"/>
    <w:rsid w:val="00164D4E"/>
    <w:rsid w:val="00165084"/>
    <w:rsid w:val="00165507"/>
    <w:rsid w:val="00165588"/>
    <w:rsid w:val="0016559D"/>
    <w:rsid w:val="00165B25"/>
    <w:rsid w:val="00165BED"/>
    <w:rsid w:val="00165FE9"/>
    <w:rsid w:val="00166939"/>
    <w:rsid w:val="00166974"/>
    <w:rsid w:val="00166A94"/>
    <w:rsid w:val="00166C82"/>
    <w:rsid w:val="00166E2F"/>
    <w:rsid w:val="00166EDD"/>
    <w:rsid w:val="00166FB6"/>
    <w:rsid w:val="00167490"/>
    <w:rsid w:val="0016749C"/>
    <w:rsid w:val="001678F0"/>
    <w:rsid w:val="00167BC8"/>
    <w:rsid w:val="00167D4C"/>
    <w:rsid w:val="00167EC8"/>
    <w:rsid w:val="00170922"/>
    <w:rsid w:val="0017095A"/>
    <w:rsid w:val="00170CE3"/>
    <w:rsid w:val="001710AC"/>
    <w:rsid w:val="001714D4"/>
    <w:rsid w:val="0017154E"/>
    <w:rsid w:val="00171745"/>
    <w:rsid w:val="00171D5F"/>
    <w:rsid w:val="0017201B"/>
    <w:rsid w:val="001721FF"/>
    <w:rsid w:val="0017272F"/>
    <w:rsid w:val="001727B5"/>
    <w:rsid w:val="00172D7E"/>
    <w:rsid w:val="00173357"/>
    <w:rsid w:val="00173563"/>
    <w:rsid w:val="00173575"/>
    <w:rsid w:val="001735AB"/>
    <w:rsid w:val="00173F70"/>
    <w:rsid w:val="00174063"/>
    <w:rsid w:val="00174332"/>
    <w:rsid w:val="001744D0"/>
    <w:rsid w:val="00174883"/>
    <w:rsid w:val="00174C14"/>
    <w:rsid w:val="00174DE9"/>
    <w:rsid w:val="00174F24"/>
    <w:rsid w:val="0017558D"/>
    <w:rsid w:val="001755A3"/>
    <w:rsid w:val="0017568A"/>
    <w:rsid w:val="00175729"/>
    <w:rsid w:val="001757CF"/>
    <w:rsid w:val="00175CDA"/>
    <w:rsid w:val="00175F89"/>
    <w:rsid w:val="0017635D"/>
    <w:rsid w:val="00176833"/>
    <w:rsid w:val="001769BA"/>
    <w:rsid w:val="00176B1B"/>
    <w:rsid w:val="00176D93"/>
    <w:rsid w:val="00176EA5"/>
    <w:rsid w:val="00176FB6"/>
    <w:rsid w:val="001770AC"/>
    <w:rsid w:val="0017711A"/>
    <w:rsid w:val="001771DE"/>
    <w:rsid w:val="0017725C"/>
    <w:rsid w:val="00177481"/>
    <w:rsid w:val="00177956"/>
    <w:rsid w:val="001779DA"/>
    <w:rsid w:val="00177B57"/>
    <w:rsid w:val="00177C19"/>
    <w:rsid w:val="00177FC2"/>
    <w:rsid w:val="00180300"/>
    <w:rsid w:val="00180477"/>
    <w:rsid w:val="001805AA"/>
    <w:rsid w:val="00180923"/>
    <w:rsid w:val="00180AD6"/>
    <w:rsid w:val="00180BD8"/>
    <w:rsid w:val="00180F7B"/>
    <w:rsid w:val="001810E6"/>
    <w:rsid w:val="00181D76"/>
    <w:rsid w:val="00181F01"/>
    <w:rsid w:val="00181FC4"/>
    <w:rsid w:val="001820A0"/>
    <w:rsid w:val="00182249"/>
    <w:rsid w:val="001823D8"/>
    <w:rsid w:val="0018247B"/>
    <w:rsid w:val="00182704"/>
    <w:rsid w:val="001827BA"/>
    <w:rsid w:val="00182A54"/>
    <w:rsid w:val="00182B1E"/>
    <w:rsid w:val="00182B45"/>
    <w:rsid w:val="00182CAD"/>
    <w:rsid w:val="0018308D"/>
    <w:rsid w:val="001830C5"/>
    <w:rsid w:val="001835B8"/>
    <w:rsid w:val="001835F1"/>
    <w:rsid w:val="00183812"/>
    <w:rsid w:val="0018381D"/>
    <w:rsid w:val="00183846"/>
    <w:rsid w:val="00183ABA"/>
    <w:rsid w:val="00183ED9"/>
    <w:rsid w:val="00183F16"/>
    <w:rsid w:val="001840B0"/>
    <w:rsid w:val="00184322"/>
    <w:rsid w:val="00184901"/>
    <w:rsid w:val="00184BAE"/>
    <w:rsid w:val="00184C17"/>
    <w:rsid w:val="00184CF0"/>
    <w:rsid w:val="00184E03"/>
    <w:rsid w:val="0018539D"/>
    <w:rsid w:val="001856E0"/>
    <w:rsid w:val="001857B3"/>
    <w:rsid w:val="001859A8"/>
    <w:rsid w:val="00185D55"/>
    <w:rsid w:val="001861E6"/>
    <w:rsid w:val="00186281"/>
    <w:rsid w:val="001866F8"/>
    <w:rsid w:val="001867EB"/>
    <w:rsid w:val="0018680C"/>
    <w:rsid w:val="001869C2"/>
    <w:rsid w:val="00187217"/>
    <w:rsid w:val="0018754F"/>
    <w:rsid w:val="001875DE"/>
    <w:rsid w:val="00187DA5"/>
    <w:rsid w:val="00190FC6"/>
    <w:rsid w:val="001913AF"/>
    <w:rsid w:val="00191B1A"/>
    <w:rsid w:val="00191B4D"/>
    <w:rsid w:val="001923BE"/>
    <w:rsid w:val="0019288B"/>
    <w:rsid w:val="00192C36"/>
    <w:rsid w:val="00192F48"/>
    <w:rsid w:val="00192F79"/>
    <w:rsid w:val="001930E0"/>
    <w:rsid w:val="00193278"/>
    <w:rsid w:val="001933C2"/>
    <w:rsid w:val="00193463"/>
    <w:rsid w:val="001936DE"/>
    <w:rsid w:val="00193B9E"/>
    <w:rsid w:val="00194ACB"/>
    <w:rsid w:val="00194C07"/>
    <w:rsid w:val="00195935"/>
    <w:rsid w:val="00195CF9"/>
    <w:rsid w:val="001960E8"/>
    <w:rsid w:val="0019625E"/>
    <w:rsid w:val="00196366"/>
    <w:rsid w:val="00196421"/>
    <w:rsid w:val="0019661C"/>
    <w:rsid w:val="00196844"/>
    <w:rsid w:val="001968D2"/>
    <w:rsid w:val="0019699B"/>
    <w:rsid w:val="00196B12"/>
    <w:rsid w:val="00196C16"/>
    <w:rsid w:val="00196D8F"/>
    <w:rsid w:val="00196F36"/>
    <w:rsid w:val="00197339"/>
    <w:rsid w:val="001A0347"/>
    <w:rsid w:val="001A03FB"/>
    <w:rsid w:val="001A043B"/>
    <w:rsid w:val="001A0580"/>
    <w:rsid w:val="001A0714"/>
    <w:rsid w:val="001A085F"/>
    <w:rsid w:val="001A0C0D"/>
    <w:rsid w:val="001A192A"/>
    <w:rsid w:val="001A1A20"/>
    <w:rsid w:val="001A1A3C"/>
    <w:rsid w:val="001A23CE"/>
    <w:rsid w:val="001A3319"/>
    <w:rsid w:val="001A37AF"/>
    <w:rsid w:val="001A38A2"/>
    <w:rsid w:val="001A3A0B"/>
    <w:rsid w:val="001A3ADD"/>
    <w:rsid w:val="001A4083"/>
    <w:rsid w:val="001A43A5"/>
    <w:rsid w:val="001A4859"/>
    <w:rsid w:val="001A4954"/>
    <w:rsid w:val="001A4A0E"/>
    <w:rsid w:val="001A4AF9"/>
    <w:rsid w:val="001A4B58"/>
    <w:rsid w:val="001A4D97"/>
    <w:rsid w:val="001A4E84"/>
    <w:rsid w:val="001A50DE"/>
    <w:rsid w:val="001A5305"/>
    <w:rsid w:val="001A547A"/>
    <w:rsid w:val="001A5530"/>
    <w:rsid w:val="001A5546"/>
    <w:rsid w:val="001A55F1"/>
    <w:rsid w:val="001A629F"/>
    <w:rsid w:val="001A6637"/>
    <w:rsid w:val="001A6658"/>
    <w:rsid w:val="001A68C6"/>
    <w:rsid w:val="001A707E"/>
    <w:rsid w:val="001A70D7"/>
    <w:rsid w:val="001A71D0"/>
    <w:rsid w:val="001A7397"/>
    <w:rsid w:val="001A77AD"/>
    <w:rsid w:val="001A7A35"/>
    <w:rsid w:val="001A7D93"/>
    <w:rsid w:val="001B00FE"/>
    <w:rsid w:val="001B0495"/>
    <w:rsid w:val="001B068C"/>
    <w:rsid w:val="001B06D0"/>
    <w:rsid w:val="001B1158"/>
    <w:rsid w:val="001B1348"/>
    <w:rsid w:val="001B188F"/>
    <w:rsid w:val="001B1D14"/>
    <w:rsid w:val="001B20DB"/>
    <w:rsid w:val="001B23C9"/>
    <w:rsid w:val="001B2553"/>
    <w:rsid w:val="001B26D7"/>
    <w:rsid w:val="001B27BC"/>
    <w:rsid w:val="001B2A20"/>
    <w:rsid w:val="001B322D"/>
    <w:rsid w:val="001B3277"/>
    <w:rsid w:val="001B328F"/>
    <w:rsid w:val="001B348D"/>
    <w:rsid w:val="001B375B"/>
    <w:rsid w:val="001B37ED"/>
    <w:rsid w:val="001B3A3B"/>
    <w:rsid w:val="001B3A99"/>
    <w:rsid w:val="001B3FD2"/>
    <w:rsid w:val="001B44FE"/>
    <w:rsid w:val="001B45F5"/>
    <w:rsid w:val="001B47A1"/>
    <w:rsid w:val="001B49C9"/>
    <w:rsid w:val="001B4B10"/>
    <w:rsid w:val="001B501A"/>
    <w:rsid w:val="001B5365"/>
    <w:rsid w:val="001B5786"/>
    <w:rsid w:val="001B5876"/>
    <w:rsid w:val="001B5945"/>
    <w:rsid w:val="001B5B5D"/>
    <w:rsid w:val="001B61B3"/>
    <w:rsid w:val="001B68C3"/>
    <w:rsid w:val="001B6B25"/>
    <w:rsid w:val="001B6CD2"/>
    <w:rsid w:val="001B75B2"/>
    <w:rsid w:val="001B7A17"/>
    <w:rsid w:val="001B7B52"/>
    <w:rsid w:val="001B7CB2"/>
    <w:rsid w:val="001C0A9A"/>
    <w:rsid w:val="001C1487"/>
    <w:rsid w:val="001C1556"/>
    <w:rsid w:val="001C181A"/>
    <w:rsid w:val="001C2186"/>
    <w:rsid w:val="001C229B"/>
    <w:rsid w:val="001C2882"/>
    <w:rsid w:val="001C2978"/>
    <w:rsid w:val="001C2A79"/>
    <w:rsid w:val="001C2AC0"/>
    <w:rsid w:val="001C31F8"/>
    <w:rsid w:val="001C3233"/>
    <w:rsid w:val="001C36B2"/>
    <w:rsid w:val="001C3F53"/>
    <w:rsid w:val="001C40CF"/>
    <w:rsid w:val="001C46FC"/>
    <w:rsid w:val="001C4819"/>
    <w:rsid w:val="001C494B"/>
    <w:rsid w:val="001C4E2F"/>
    <w:rsid w:val="001C516F"/>
    <w:rsid w:val="001C53AD"/>
    <w:rsid w:val="001C541F"/>
    <w:rsid w:val="001C56D5"/>
    <w:rsid w:val="001C5981"/>
    <w:rsid w:val="001C5AA5"/>
    <w:rsid w:val="001C5C4B"/>
    <w:rsid w:val="001C5DF0"/>
    <w:rsid w:val="001C614F"/>
    <w:rsid w:val="001C61EE"/>
    <w:rsid w:val="001C66FF"/>
    <w:rsid w:val="001C6891"/>
    <w:rsid w:val="001C6B95"/>
    <w:rsid w:val="001C6D13"/>
    <w:rsid w:val="001C6E6D"/>
    <w:rsid w:val="001C6E7D"/>
    <w:rsid w:val="001C799F"/>
    <w:rsid w:val="001D00B3"/>
    <w:rsid w:val="001D043D"/>
    <w:rsid w:val="001D0524"/>
    <w:rsid w:val="001D081B"/>
    <w:rsid w:val="001D09F6"/>
    <w:rsid w:val="001D0B35"/>
    <w:rsid w:val="001D0B92"/>
    <w:rsid w:val="001D0D12"/>
    <w:rsid w:val="001D0E44"/>
    <w:rsid w:val="001D0E6C"/>
    <w:rsid w:val="001D1715"/>
    <w:rsid w:val="001D1781"/>
    <w:rsid w:val="001D2047"/>
    <w:rsid w:val="001D2668"/>
    <w:rsid w:val="001D2D60"/>
    <w:rsid w:val="001D3269"/>
    <w:rsid w:val="001D3AAC"/>
    <w:rsid w:val="001D41B0"/>
    <w:rsid w:val="001D4220"/>
    <w:rsid w:val="001D4950"/>
    <w:rsid w:val="001D4ADD"/>
    <w:rsid w:val="001D4E4C"/>
    <w:rsid w:val="001D5976"/>
    <w:rsid w:val="001D5B1D"/>
    <w:rsid w:val="001D5C73"/>
    <w:rsid w:val="001D5D94"/>
    <w:rsid w:val="001D5DD1"/>
    <w:rsid w:val="001D5FB0"/>
    <w:rsid w:val="001D6167"/>
    <w:rsid w:val="001D64C4"/>
    <w:rsid w:val="001D6895"/>
    <w:rsid w:val="001D69DD"/>
    <w:rsid w:val="001D6D2F"/>
    <w:rsid w:val="001D6EBC"/>
    <w:rsid w:val="001D6EFF"/>
    <w:rsid w:val="001D7256"/>
    <w:rsid w:val="001D74F7"/>
    <w:rsid w:val="001D78A5"/>
    <w:rsid w:val="001D7B2C"/>
    <w:rsid w:val="001D7DD2"/>
    <w:rsid w:val="001E02F3"/>
    <w:rsid w:val="001E0525"/>
    <w:rsid w:val="001E09A3"/>
    <w:rsid w:val="001E0AE3"/>
    <w:rsid w:val="001E0EC2"/>
    <w:rsid w:val="001E113B"/>
    <w:rsid w:val="001E1495"/>
    <w:rsid w:val="001E188D"/>
    <w:rsid w:val="001E196D"/>
    <w:rsid w:val="001E1A85"/>
    <w:rsid w:val="001E1ADA"/>
    <w:rsid w:val="001E1BBF"/>
    <w:rsid w:val="001E1D11"/>
    <w:rsid w:val="001E1EA2"/>
    <w:rsid w:val="001E227C"/>
    <w:rsid w:val="001E22AF"/>
    <w:rsid w:val="001E246B"/>
    <w:rsid w:val="001E2532"/>
    <w:rsid w:val="001E29DC"/>
    <w:rsid w:val="001E2CD1"/>
    <w:rsid w:val="001E395D"/>
    <w:rsid w:val="001E3C5E"/>
    <w:rsid w:val="001E3DE3"/>
    <w:rsid w:val="001E3F51"/>
    <w:rsid w:val="001E403C"/>
    <w:rsid w:val="001E40A6"/>
    <w:rsid w:val="001E42F7"/>
    <w:rsid w:val="001E4A57"/>
    <w:rsid w:val="001E4A64"/>
    <w:rsid w:val="001E4AD2"/>
    <w:rsid w:val="001E5497"/>
    <w:rsid w:val="001E5948"/>
    <w:rsid w:val="001E5A26"/>
    <w:rsid w:val="001E5BA6"/>
    <w:rsid w:val="001E5FE3"/>
    <w:rsid w:val="001E6117"/>
    <w:rsid w:val="001E650B"/>
    <w:rsid w:val="001E66AA"/>
    <w:rsid w:val="001E699B"/>
    <w:rsid w:val="001E6A1F"/>
    <w:rsid w:val="001E73B4"/>
    <w:rsid w:val="001E74B7"/>
    <w:rsid w:val="001F0128"/>
    <w:rsid w:val="001F0249"/>
    <w:rsid w:val="001F03D0"/>
    <w:rsid w:val="001F0417"/>
    <w:rsid w:val="001F042A"/>
    <w:rsid w:val="001F04F4"/>
    <w:rsid w:val="001F0D72"/>
    <w:rsid w:val="001F15BF"/>
    <w:rsid w:val="001F15DE"/>
    <w:rsid w:val="001F171F"/>
    <w:rsid w:val="001F1AC1"/>
    <w:rsid w:val="001F1C76"/>
    <w:rsid w:val="001F1CCF"/>
    <w:rsid w:val="001F2291"/>
    <w:rsid w:val="001F2448"/>
    <w:rsid w:val="001F2681"/>
    <w:rsid w:val="001F26FB"/>
    <w:rsid w:val="001F2CE7"/>
    <w:rsid w:val="001F2EC8"/>
    <w:rsid w:val="001F3653"/>
    <w:rsid w:val="001F39FD"/>
    <w:rsid w:val="001F3CDA"/>
    <w:rsid w:val="001F3D8A"/>
    <w:rsid w:val="001F3F91"/>
    <w:rsid w:val="001F4027"/>
    <w:rsid w:val="001F41B9"/>
    <w:rsid w:val="001F4E3C"/>
    <w:rsid w:val="001F4F1E"/>
    <w:rsid w:val="001F5054"/>
    <w:rsid w:val="001F51B7"/>
    <w:rsid w:val="001F5AC4"/>
    <w:rsid w:val="001F5EDC"/>
    <w:rsid w:val="001F616D"/>
    <w:rsid w:val="001F685B"/>
    <w:rsid w:val="001F6DB3"/>
    <w:rsid w:val="001F70F4"/>
    <w:rsid w:val="001F71C2"/>
    <w:rsid w:val="001F7238"/>
    <w:rsid w:val="001F72B3"/>
    <w:rsid w:val="001F77EB"/>
    <w:rsid w:val="001F7E20"/>
    <w:rsid w:val="00200368"/>
    <w:rsid w:val="00200768"/>
    <w:rsid w:val="002007FC"/>
    <w:rsid w:val="00200915"/>
    <w:rsid w:val="002009DE"/>
    <w:rsid w:val="00201198"/>
    <w:rsid w:val="002011CE"/>
    <w:rsid w:val="002012F1"/>
    <w:rsid w:val="0020146F"/>
    <w:rsid w:val="0020158B"/>
    <w:rsid w:val="00201BDA"/>
    <w:rsid w:val="00201C52"/>
    <w:rsid w:val="00201C68"/>
    <w:rsid w:val="00201F99"/>
    <w:rsid w:val="002021EC"/>
    <w:rsid w:val="002023A7"/>
    <w:rsid w:val="002027D9"/>
    <w:rsid w:val="002033DA"/>
    <w:rsid w:val="00203BC6"/>
    <w:rsid w:val="002041CB"/>
    <w:rsid w:val="002042EA"/>
    <w:rsid w:val="00204567"/>
    <w:rsid w:val="002048F1"/>
    <w:rsid w:val="00204AB8"/>
    <w:rsid w:val="00204BE8"/>
    <w:rsid w:val="00204DBD"/>
    <w:rsid w:val="00205393"/>
    <w:rsid w:val="00205844"/>
    <w:rsid w:val="00205A0D"/>
    <w:rsid w:val="00205BD5"/>
    <w:rsid w:val="0020639C"/>
    <w:rsid w:val="00206B03"/>
    <w:rsid w:val="00206CA7"/>
    <w:rsid w:val="00206D24"/>
    <w:rsid w:val="00206E85"/>
    <w:rsid w:val="00206ECC"/>
    <w:rsid w:val="00206F38"/>
    <w:rsid w:val="002070DD"/>
    <w:rsid w:val="00207A21"/>
    <w:rsid w:val="00207AB0"/>
    <w:rsid w:val="00210396"/>
    <w:rsid w:val="0021058F"/>
    <w:rsid w:val="00210799"/>
    <w:rsid w:val="00210955"/>
    <w:rsid w:val="00211887"/>
    <w:rsid w:val="00211BA3"/>
    <w:rsid w:val="00211E87"/>
    <w:rsid w:val="00211F52"/>
    <w:rsid w:val="002122D0"/>
    <w:rsid w:val="002124AD"/>
    <w:rsid w:val="0021291C"/>
    <w:rsid w:val="00212B76"/>
    <w:rsid w:val="00212E8C"/>
    <w:rsid w:val="0021302A"/>
    <w:rsid w:val="0021359F"/>
    <w:rsid w:val="00213774"/>
    <w:rsid w:val="00213876"/>
    <w:rsid w:val="00213A71"/>
    <w:rsid w:val="00213AB0"/>
    <w:rsid w:val="00213B10"/>
    <w:rsid w:val="00213BC1"/>
    <w:rsid w:val="00213EDC"/>
    <w:rsid w:val="00213F25"/>
    <w:rsid w:val="00214240"/>
    <w:rsid w:val="00214771"/>
    <w:rsid w:val="002148BA"/>
    <w:rsid w:val="0021496B"/>
    <w:rsid w:val="00214A1E"/>
    <w:rsid w:val="00214E79"/>
    <w:rsid w:val="002150B1"/>
    <w:rsid w:val="00215126"/>
    <w:rsid w:val="002152FE"/>
    <w:rsid w:val="002156F0"/>
    <w:rsid w:val="002159E4"/>
    <w:rsid w:val="00215B66"/>
    <w:rsid w:val="00215E61"/>
    <w:rsid w:val="00215EAE"/>
    <w:rsid w:val="00216279"/>
    <w:rsid w:val="002163DA"/>
    <w:rsid w:val="00216BCB"/>
    <w:rsid w:val="00216CCD"/>
    <w:rsid w:val="00217101"/>
    <w:rsid w:val="00217263"/>
    <w:rsid w:val="002172EA"/>
    <w:rsid w:val="00217A9A"/>
    <w:rsid w:val="00217BC1"/>
    <w:rsid w:val="00217E90"/>
    <w:rsid w:val="00217FA2"/>
    <w:rsid w:val="00220986"/>
    <w:rsid w:val="00220D2D"/>
    <w:rsid w:val="00220DCE"/>
    <w:rsid w:val="00220F78"/>
    <w:rsid w:val="00221087"/>
    <w:rsid w:val="002213A3"/>
    <w:rsid w:val="002216EA"/>
    <w:rsid w:val="0022195A"/>
    <w:rsid w:val="0022198C"/>
    <w:rsid w:val="002222F0"/>
    <w:rsid w:val="0022240A"/>
    <w:rsid w:val="00222719"/>
    <w:rsid w:val="002228E5"/>
    <w:rsid w:val="00222B91"/>
    <w:rsid w:val="00223D2C"/>
    <w:rsid w:val="00223F01"/>
    <w:rsid w:val="002240B1"/>
    <w:rsid w:val="00224544"/>
    <w:rsid w:val="002245E4"/>
    <w:rsid w:val="00224814"/>
    <w:rsid w:val="00224A63"/>
    <w:rsid w:val="00224D37"/>
    <w:rsid w:val="00225C19"/>
    <w:rsid w:val="00225EE2"/>
    <w:rsid w:val="00225FE0"/>
    <w:rsid w:val="00226090"/>
    <w:rsid w:val="0022620B"/>
    <w:rsid w:val="002268D8"/>
    <w:rsid w:val="00226BDC"/>
    <w:rsid w:val="00226D48"/>
    <w:rsid w:val="00226E82"/>
    <w:rsid w:val="002273CD"/>
    <w:rsid w:val="00227F37"/>
    <w:rsid w:val="002300A4"/>
    <w:rsid w:val="00230427"/>
    <w:rsid w:val="002307C3"/>
    <w:rsid w:val="00230996"/>
    <w:rsid w:val="00230BBE"/>
    <w:rsid w:val="0023130C"/>
    <w:rsid w:val="002315F3"/>
    <w:rsid w:val="002318C6"/>
    <w:rsid w:val="00231909"/>
    <w:rsid w:val="00231B81"/>
    <w:rsid w:val="00231EAA"/>
    <w:rsid w:val="002322CE"/>
    <w:rsid w:val="00232AEB"/>
    <w:rsid w:val="00232AFB"/>
    <w:rsid w:val="00232E56"/>
    <w:rsid w:val="00232F33"/>
    <w:rsid w:val="00232FE4"/>
    <w:rsid w:val="002332A0"/>
    <w:rsid w:val="00233554"/>
    <w:rsid w:val="002337BC"/>
    <w:rsid w:val="00233B46"/>
    <w:rsid w:val="00233BCC"/>
    <w:rsid w:val="00234737"/>
    <w:rsid w:val="00234951"/>
    <w:rsid w:val="00234D5D"/>
    <w:rsid w:val="00235232"/>
    <w:rsid w:val="00235291"/>
    <w:rsid w:val="00235298"/>
    <w:rsid w:val="00235360"/>
    <w:rsid w:val="002353FD"/>
    <w:rsid w:val="00235666"/>
    <w:rsid w:val="002356B8"/>
    <w:rsid w:val="0023656A"/>
    <w:rsid w:val="0023663B"/>
    <w:rsid w:val="002367B9"/>
    <w:rsid w:val="00237162"/>
    <w:rsid w:val="002371A0"/>
    <w:rsid w:val="00237288"/>
    <w:rsid w:val="00237B2B"/>
    <w:rsid w:val="00237E4B"/>
    <w:rsid w:val="002406DC"/>
    <w:rsid w:val="002409E9"/>
    <w:rsid w:val="00240CF1"/>
    <w:rsid w:val="00240D8A"/>
    <w:rsid w:val="0024117B"/>
    <w:rsid w:val="0024128D"/>
    <w:rsid w:val="002413FC"/>
    <w:rsid w:val="00241D1D"/>
    <w:rsid w:val="00241DFF"/>
    <w:rsid w:val="00241F4D"/>
    <w:rsid w:val="002421E2"/>
    <w:rsid w:val="00242482"/>
    <w:rsid w:val="00242700"/>
    <w:rsid w:val="0024284D"/>
    <w:rsid w:val="00242B32"/>
    <w:rsid w:val="00242F16"/>
    <w:rsid w:val="00243403"/>
    <w:rsid w:val="002434EF"/>
    <w:rsid w:val="0024378D"/>
    <w:rsid w:val="002439D3"/>
    <w:rsid w:val="00243B17"/>
    <w:rsid w:val="002442F5"/>
    <w:rsid w:val="00244715"/>
    <w:rsid w:val="002448F0"/>
    <w:rsid w:val="00244D06"/>
    <w:rsid w:val="002457B4"/>
    <w:rsid w:val="00245A39"/>
    <w:rsid w:val="00246A82"/>
    <w:rsid w:val="002476DF"/>
    <w:rsid w:val="00247B6C"/>
    <w:rsid w:val="00247BE9"/>
    <w:rsid w:val="00250328"/>
    <w:rsid w:val="0025066F"/>
    <w:rsid w:val="00250A30"/>
    <w:rsid w:val="00250A6F"/>
    <w:rsid w:val="00250D78"/>
    <w:rsid w:val="00250F47"/>
    <w:rsid w:val="00250F7A"/>
    <w:rsid w:val="00250FFA"/>
    <w:rsid w:val="002517BE"/>
    <w:rsid w:val="00251E5E"/>
    <w:rsid w:val="00251F57"/>
    <w:rsid w:val="002526B7"/>
    <w:rsid w:val="00252A72"/>
    <w:rsid w:val="00252F42"/>
    <w:rsid w:val="00253111"/>
    <w:rsid w:val="00253737"/>
    <w:rsid w:val="00253A7E"/>
    <w:rsid w:val="00253A9A"/>
    <w:rsid w:val="00253B29"/>
    <w:rsid w:val="00253B44"/>
    <w:rsid w:val="002542D8"/>
    <w:rsid w:val="002542DE"/>
    <w:rsid w:val="00254327"/>
    <w:rsid w:val="00254404"/>
    <w:rsid w:val="00254776"/>
    <w:rsid w:val="00254B69"/>
    <w:rsid w:val="00254B71"/>
    <w:rsid w:val="00254BCB"/>
    <w:rsid w:val="00254C06"/>
    <w:rsid w:val="0025549C"/>
    <w:rsid w:val="00255740"/>
    <w:rsid w:val="0025586A"/>
    <w:rsid w:val="00255BE1"/>
    <w:rsid w:val="00255EBE"/>
    <w:rsid w:val="002562D6"/>
    <w:rsid w:val="00256688"/>
    <w:rsid w:val="002570E2"/>
    <w:rsid w:val="002575AF"/>
    <w:rsid w:val="00257644"/>
    <w:rsid w:val="002579B8"/>
    <w:rsid w:val="00257A82"/>
    <w:rsid w:val="00257B86"/>
    <w:rsid w:val="00260249"/>
    <w:rsid w:val="00260649"/>
    <w:rsid w:val="002607F1"/>
    <w:rsid w:val="00260870"/>
    <w:rsid w:val="00260935"/>
    <w:rsid w:val="002609E0"/>
    <w:rsid w:val="00260F61"/>
    <w:rsid w:val="00260F8B"/>
    <w:rsid w:val="002612EE"/>
    <w:rsid w:val="00261308"/>
    <w:rsid w:val="0026170B"/>
    <w:rsid w:val="0026194A"/>
    <w:rsid w:val="00261A67"/>
    <w:rsid w:val="00261CFE"/>
    <w:rsid w:val="00261FEE"/>
    <w:rsid w:val="0026209A"/>
    <w:rsid w:val="0026223B"/>
    <w:rsid w:val="0026262D"/>
    <w:rsid w:val="00262643"/>
    <w:rsid w:val="00262C5D"/>
    <w:rsid w:val="00262CF7"/>
    <w:rsid w:val="00262D4A"/>
    <w:rsid w:val="00262EDE"/>
    <w:rsid w:val="00263070"/>
    <w:rsid w:val="002630BF"/>
    <w:rsid w:val="0026323E"/>
    <w:rsid w:val="00263CBF"/>
    <w:rsid w:val="00263DC0"/>
    <w:rsid w:val="00264592"/>
    <w:rsid w:val="0026468A"/>
    <w:rsid w:val="00265B32"/>
    <w:rsid w:val="0026609E"/>
    <w:rsid w:val="002665F6"/>
    <w:rsid w:val="002676A2"/>
    <w:rsid w:val="00267D93"/>
    <w:rsid w:val="00267DAD"/>
    <w:rsid w:val="00267E0D"/>
    <w:rsid w:val="0027000B"/>
    <w:rsid w:val="0027015C"/>
    <w:rsid w:val="0027017C"/>
    <w:rsid w:val="002709B1"/>
    <w:rsid w:val="0027123E"/>
    <w:rsid w:val="00271591"/>
    <w:rsid w:val="002715D0"/>
    <w:rsid w:val="00271DB2"/>
    <w:rsid w:val="00271E19"/>
    <w:rsid w:val="002723D8"/>
    <w:rsid w:val="002726D5"/>
    <w:rsid w:val="002728EF"/>
    <w:rsid w:val="00273125"/>
    <w:rsid w:val="002731AF"/>
    <w:rsid w:val="00273722"/>
    <w:rsid w:val="002746F1"/>
    <w:rsid w:val="00274D52"/>
    <w:rsid w:val="00275089"/>
    <w:rsid w:val="0027510C"/>
    <w:rsid w:val="00275129"/>
    <w:rsid w:val="00275359"/>
    <w:rsid w:val="00275369"/>
    <w:rsid w:val="0027584F"/>
    <w:rsid w:val="00275E57"/>
    <w:rsid w:val="00276051"/>
    <w:rsid w:val="002760CB"/>
    <w:rsid w:val="002763E7"/>
    <w:rsid w:val="0027663D"/>
    <w:rsid w:val="00276D4C"/>
    <w:rsid w:val="00276DEC"/>
    <w:rsid w:val="0027715A"/>
    <w:rsid w:val="00277225"/>
    <w:rsid w:val="0027738F"/>
    <w:rsid w:val="002775E8"/>
    <w:rsid w:val="00277A0B"/>
    <w:rsid w:val="00277C1E"/>
    <w:rsid w:val="00277D7C"/>
    <w:rsid w:val="00277E84"/>
    <w:rsid w:val="00280560"/>
    <w:rsid w:val="0028056C"/>
    <w:rsid w:val="0028096B"/>
    <w:rsid w:val="00281330"/>
    <w:rsid w:val="00281810"/>
    <w:rsid w:val="00281833"/>
    <w:rsid w:val="00281FA6"/>
    <w:rsid w:val="002820E0"/>
    <w:rsid w:val="00282297"/>
    <w:rsid w:val="0028230C"/>
    <w:rsid w:val="0028271F"/>
    <w:rsid w:val="00282944"/>
    <w:rsid w:val="00282A93"/>
    <w:rsid w:val="00282BA9"/>
    <w:rsid w:val="00282C91"/>
    <w:rsid w:val="00282D98"/>
    <w:rsid w:val="002839BB"/>
    <w:rsid w:val="00283EDC"/>
    <w:rsid w:val="002840AD"/>
    <w:rsid w:val="00284181"/>
    <w:rsid w:val="002841E6"/>
    <w:rsid w:val="00284325"/>
    <w:rsid w:val="002845AD"/>
    <w:rsid w:val="00284BAC"/>
    <w:rsid w:val="00285139"/>
    <w:rsid w:val="002853CD"/>
    <w:rsid w:val="0028574C"/>
    <w:rsid w:val="00285776"/>
    <w:rsid w:val="00285CF0"/>
    <w:rsid w:val="00285DD7"/>
    <w:rsid w:val="0028655B"/>
    <w:rsid w:val="00286984"/>
    <w:rsid w:val="00286FDA"/>
    <w:rsid w:val="00287531"/>
    <w:rsid w:val="002876DD"/>
    <w:rsid w:val="00287936"/>
    <w:rsid w:val="00287EDB"/>
    <w:rsid w:val="0029010A"/>
    <w:rsid w:val="0029066D"/>
    <w:rsid w:val="0029074F"/>
    <w:rsid w:val="0029077D"/>
    <w:rsid w:val="00290EC1"/>
    <w:rsid w:val="00290F6B"/>
    <w:rsid w:val="00291171"/>
    <w:rsid w:val="00291369"/>
    <w:rsid w:val="00291770"/>
    <w:rsid w:val="00291855"/>
    <w:rsid w:val="00291969"/>
    <w:rsid w:val="00292993"/>
    <w:rsid w:val="00292A89"/>
    <w:rsid w:val="00292B5A"/>
    <w:rsid w:val="00292EEA"/>
    <w:rsid w:val="00292F3E"/>
    <w:rsid w:val="0029365E"/>
    <w:rsid w:val="0029393F"/>
    <w:rsid w:val="00293A10"/>
    <w:rsid w:val="00293D59"/>
    <w:rsid w:val="00293F3B"/>
    <w:rsid w:val="00294132"/>
    <w:rsid w:val="00294412"/>
    <w:rsid w:val="002946D8"/>
    <w:rsid w:val="00294743"/>
    <w:rsid w:val="00294847"/>
    <w:rsid w:val="00294BF9"/>
    <w:rsid w:val="00294CD5"/>
    <w:rsid w:val="00295066"/>
    <w:rsid w:val="002952F7"/>
    <w:rsid w:val="002955FB"/>
    <w:rsid w:val="00295675"/>
    <w:rsid w:val="0029596F"/>
    <w:rsid w:val="002959B9"/>
    <w:rsid w:val="00295F45"/>
    <w:rsid w:val="0029654B"/>
    <w:rsid w:val="0029666D"/>
    <w:rsid w:val="002967C9"/>
    <w:rsid w:val="00296F48"/>
    <w:rsid w:val="0029731D"/>
    <w:rsid w:val="002976B6"/>
    <w:rsid w:val="00297A81"/>
    <w:rsid w:val="00297B5E"/>
    <w:rsid w:val="00297EA8"/>
    <w:rsid w:val="002A0485"/>
    <w:rsid w:val="002A04C4"/>
    <w:rsid w:val="002A0551"/>
    <w:rsid w:val="002A074A"/>
    <w:rsid w:val="002A09CE"/>
    <w:rsid w:val="002A10DD"/>
    <w:rsid w:val="002A1259"/>
    <w:rsid w:val="002A159C"/>
    <w:rsid w:val="002A17ED"/>
    <w:rsid w:val="002A1927"/>
    <w:rsid w:val="002A1C7F"/>
    <w:rsid w:val="002A2255"/>
    <w:rsid w:val="002A2FF0"/>
    <w:rsid w:val="002A39BF"/>
    <w:rsid w:val="002A3DB9"/>
    <w:rsid w:val="002A42EB"/>
    <w:rsid w:val="002A4329"/>
    <w:rsid w:val="002A46FF"/>
    <w:rsid w:val="002A47BE"/>
    <w:rsid w:val="002A4A8F"/>
    <w:rsid w:val="002A4CEA"/>
    <w:rsid w:val="002A4FDB"/>
    <w:rsid w:val="002A53B1"/>
    <w:rsid w:val="002A5595"/>
    <w:rsid w:val="002A58CA"/>
    <w:rsid w:val="002A5AB8"/>
    <w:rsid w:val="002A5B2E"/>
    <w:rsid w:val="002A5F32"/>
    <w:rsid w:val="002A63AE"/>
    <w:rsid w:val="002A6475"/>
    <w:rsid w:val="002A6532"/>
    <w:rsid w:val="002A66A5"/>
    <w:rsid w:val="002A6C69"/>
    <w:rsid w:val="002A6FEE"/>
    <w:rsid w:val="002A7351"/>
    <w:rsid w:val="002A73DE"/>
    <w:rsid w:val="002A77BF"/>
    <w:rsid w:val="002A7A09"/>
    <w:rsid w:val="002A7C2C"/>
    <w:rsid w:val="002A7F56"/>
    <w:rsid w:val="002B0491"/>
    <w:rsid w:val="002B07BB"/>
    <w:rsid w:val="002B08C7"/>
    <w:rsid w:val="002B119F"/>
    <w:rsid w:val="002B23E7"/>
    <w:rsid w:val="002B2AB7"/>
    <w:rsid w:val="002B2C7C"/>
    <w:rsid w:val="002B35E0"/>
    <w:rsid w:val="002B36AB"/>
    <w:rsid w:val="002B3AF3"/>
    <w:rsid w:val="002B3F44"/>
    <w:rsid w:val="002B3F89"/>
    <w:rsid w:val="002B4082"/>
    <w:rsid w:val="002B4672"/>
    <w:rsid w:val="002B4769"/>
    <w:rsid w:val="002B48F8"/>
    <w:rsid w:val="002B4A78"/>
    <w:rsid w:val="002B5054"/>
    <w:rsid w:val="002B5174"/>
    <w:rsid w:val="002B52B0"/>
    <w:rsid w:val="002B5C36"/>
    <w:rsid w:val="002B5CA0"/>
    <w:rsid w:val="002B5CFE"/>
    <w:rsid w:val="002B617C"/>
    <w:rsid w:val="002B67BC"/>
    <w:rsid w:val="002B6A84"/>
    <w:rsid w:val="002B6D12"/>
    <w:rsid w:val="002B722A"/>
    <w:rsid w:val="002B767D"/>
    <w:rsid w:val="002B7C67"/>
    <w:rsid w:val="002C062E"/>
    <w:rsid w:val="002C0864"/>
    <w:rsid w:val="002C08E8"/>
    <w:rsid w:val="002C0BD7"/>
    <w:rsid w:val="002C0D69"/>
    <w:rsid w:val="002C0E71"/>
    <w:rsid w:val="002C11A7"/>
    <w:rsid w:val="002C1783"/>
    <w:rsid w:val="002C1B77"/>
    <w:rsid w:val="002C1E23"/>
    <w:rsid w:val="002C1F1F"/>
    <w:rsid w:val="002C2177"/>
    <w:rsid w:val="002C23C2"/>
    <w:rsid w:val="002C242A"/>
    <w:rsid w:val="002C356C"/>
    <w:rsid w:val="002C36F1"/>
    <w:rsid w:val="002C3B86"/>
    <w:rsid w:val="002C3C4C"/>
    <w:rsid w:val="002C3D2B"/>
    <w:rsid w:val="002C3F72"/>
    <w:rsid w:val="002C4676"/>
    <w:rsid w:val="002C4B22"/>
    <w:rsid w:val="002C4C23"/>
    <w:rsid w:val="002C4E4F"/>
    <w:rsid w:val="002C4F11"/>
    <w:rsid w:val="002C4F19"/>
    <w:rsid w:val="002C5263"/>
    <w:rsid w:val="002C53CF"/>
    <w:rsid w:val="002C56E0"/>
    <w:rsid w:val="002C67CB"/>
    <w:rsid w:val="002C6AB6"/>
    <w:rsid w:val="002C6E0D"/>
    <w:rsid w:val="002C6E40"/>
    <w:rsid w:val="002C70CA"/>
    <w:rsid w:val="002C72E8"/>
    <w:rsid w:val="002C75AE"/>
    <w:rsid w:val="002C7719"/>
    <w:rsid w:val="002C772F"/>
    <w:rsid w:val="002C7845"/>
    <w:rsid w:val="002D02C8"/>
    <w:rsid w:val="002D0439"/>
    <w:rsid w:val="002D06BC"/>
    <w:rsid w:val="002D0901"/>
    <w:rsid w:val="002D0A70"/>
    <w:rsid w:val="002D0CC6"/>
    <w:rsid w:val="002D0D08"/>
    <w:rsid w:val="002D144D"/>
    <w:rsid w:val="002D1A4C"/>
    <w:rsid w:val="002D1C57"/>
    <w:rsid w:val="002D21EE"/>
    <w:rsid w:val="002D22E0"/>
    <w:rsid w:val="002D24B3"/>
    <w:rsid w:val="002D2680"/>
    <w:rsid w:val="002D2762"/>
    <w:rsid w:val="002D2AA8"/>
    <w:rsid w:val="002D2AD6"/>
    <w:rsid w:val="002D2D18"/>
    <w:rsid w:val="002D2DFE"/>
    <w:rsid w:val="002D3B33"/>
    <w:rsid w:val="002D3DC8"/>
    <w:rsid w:val="002D4BA2"/>
    <w:rsid w:val="002D4C51"/>
    <w:rsid w:val="002D50A1"/>
    <w:rsid w:val="002D5BBC"/>
    <w:rsid w:val="002D5C98"/>
    <w:rsid w:val="002D62FE"/>
    <w:rsid w:val="002D64A0"/>
    <w:rsid w:val="002D6931"/>
    <w:rsid w:val="002D75EC"/>
    <w:rsid w:val="002D77A1"/>
    <w:rsid w:val="002D7958"/>
    <w:rsid w:val="002D7980"/>
    <w:rsid w:val="002D7A17"/>
    <w:rsid w:val="002D7F95"/>
    <w:rsid w:val="002E0854"/>
    <w:rsid w:val="002E0960"/>
    <w:rsid w:val="002E0A3A"/>
    <w:rsid w:val="002E0EAA"/>
    <w:rsid w:val="002E1073"/>
    <w:rsid w:val="002E108D"/>
    <w:rsid w:val="002E110D"/>
    <w:rsid w:val="002E15BD"/>
    <w:rsid w:val="002E15EA"/>
    <w:rsid w:val="002E183B"/>
    <w:rsid w:val="002E19DB"/>
    <w:rsid w:val="002E1EDB"/>
    <w:rsid w:val="002E25BF"/>
    <w:rsid w:val="002E26FA"/>
    <w:rsid w:val="002E2954"/>
    <w:rsid w:val="002E2A91"/>
    <w:rsid w:val="002E2E17"/>
    <w:rsid w:val="002E30A2"/>
    <w:rsid w:val="002E3946"/>
    <w:rsid w:val="002E3D88"/>
    <w:rsid w:val="002E3DF8"/>
    <w:rsid w:val="002E3E28"/>
    <w:rsid w:val="002E40C6"/>
    <w:rsid w:val="002E4165"/>
    <w:rsid w:val="002E4429"/>
    <w:rsid w:val="002E442B"/>
    <w:rsid w:val="002E4604"/>
    <w:rsid w:val="002E470D"/>
    <w:rsid w:val="002E4D01"/>
    <w:rsid w:val="002E4F2B"/>
    <w:rsid w:val="002E5077"/>
    <w:rsid w:val="002E52CA"/>
    <w:rsid w:val="002E5330"/>
    <w:rsid w:val="002E558B"/>
    <w:rsid w:val="002E5601"/>
    <w:rsid w:val="002E58FD"/>
    <w:rsid w:val="002E5A6F"/>
    <w:rsid w:val="002E5C4C"/>
    <w:rsid w:val="002E609F"/>
    <w:rsid w:val="002E651E"/>
    <w:rsid w:val="002E655C"/>
    <w:rsid w:val="002E6627"/>
    <w:rsid w:val="002E6D64"/>
    <w:rsid w:val="002E6F23"/>
    <w:rsid w:val="002E71AB"/>
    <w:rsid w:val="002E71F6"/>
    <w:rsid w:val="002E7616"/>
    <w:rsid w:val="002E7A47"/>
    <w:rsid w:val="002E7E5D"/>
    <w:rsid w:val="002E7EAB"/>
    <w:rsid w:val="002E7FDF"/>
    <w:rsid w:val="002F0223"/>
    <w:rsid w:val="002F0A58"/>
    <w:rsid w:val="002F0B0B"/>
    <w:rsid w:val="002F0D15"/>
    <w:rsid w:val="002F11DB"/>
    <w:rsid w:val="002F1236"/>
    <w:rsid w:val="002F146B"/>
    <w:rsid w:val="002F1AFC"/>
    <w:rsid w:val="002F1E13"/>
    <w:rsid w:val="002F2024"/>
    <w:rsid w:val="002F2143"/>
    <w:rsid w:val="002F23F2"/>
    <w:rsid w:val="002F2643"/>
    <w:rsid w:val="002F27A1"/>
    <w:rsid w:val="002F29C1"/>
    <w:rsid w:val="002F2E1B"/>
    <w:rsid w:val="002F2E9D"/>
    <w:rsid w:val="002F2ED1"/>
    <w:rsid w:val="002F3186"/>
    <w:rsid w:val="002F33A8"/>
    <w:rsid w:val="002F3A96"/>
    <w:rsid w:val="002F3BBD"/>
    <w:rsid w:val="002F3C57"/>
    <w:rsid w:val="002F3E4A"/>
    <w:rsid w:val="002F4379"/>
    <w:rsid w:val="002F43A0"/>
    <w:rsid w:val="002F494C"/>
    <w:rsid w:val="002F4ED4"/>
    <w:rsid w:val="002F512B"/>
    <w:rsid w:val="002F53E4"/>
    <w:rsid w:val="002F54FB"/>
    <w:rsid w:val="002F56AE"/>
    <w:rsid w:val="002F583C"/>
    <w:rsid w:val="002F5C35"/>
    <w:rsid w:val="002F5E10"/>
    <w:rsid w:val="002F5E45"/>
    <w:rsid w:val="002F62A0"/>
    <w:rsid w:val="002F6332"/>
    <w:rsid w:val="002F6577"/>
    <w:rsid w:val="002F70C4"/>
    <w:rsid w:val="002F7337"/>
    <w:rsid w:val="002F73B1"/>
    <w:rsid w:val="002F75BA"/>
    <w:rsid w:val="002F7688"/>
    <w:rsid w:val="003000A8"/>
    <w:rsid w:val="003003C1"/>
    <w:rsid w:val="00300401"/>
    <w:rsid w:val="003007F3"/>
    <w:rsid w:val="0030174E"/>
    <w:rsid w:val="00301C1C"/>
    <w:rsid w:val="00301D12"/>
    <w:rsid w:val="00301E6E"/>
    <w:rsid w:val="00301FEE"/>
    <w:rsid w:val="00302230"/>
    <w:rsid w:val="00302C04"/>
    <w:rsid w:val="003031B5"/>
    <w:rsid w:val="003031D1"/>
    <w:rsid w:val="00303EE9"/>
    <w:rsid w:val="00303FE0"/>
    <w:rsid w:val="003040C9"/>
    <w:rsid w:val="00304229"/>
    <w:rsid w:val="0030428A"/>
    <w:rsid w:val="00304542"/>
    <w:rsid w:val="00304E2F"/>
    <w:rsid w:val="00305368"/>
    <w:rsid w:val="00305552"/>
    <w:rsid w:val="003058C8"/>
    <w:rsid w:val="00305C74"/>
    <w:rsid w:val="00305C89"/>
    <w:rsid w:val="00305CE1"/>
    <w:rsid w:val="003065F7"/>
    <w:rsid w:val="00306CE1"/>
    <w:rsid w:val="003072E2"/>
    <w:rsid w:val="003073F3"/>
    <w:rsid w:val="003079E9"/>
    <w:rsid w:val="00307DF0"/>
    <w:rsid w:val="00307FEE"/>
    <w:rsid w:val="00310227"/>
    <w:rsid w:val="003104F9"/>
    <w:rsid w:val="0031073C"/>
    <w:rsid w:val="00310A04"/>
    <w:rsid w:val="00310F2C"/>
    <w:rsid w:val="00310F36"/>
    <w:rsid w:val="0031131C"/>
    <w:rsid w:val="003114A7"/>
    <w:rsid w:val="003116EF"/>
    <w:rsid w:val="003117D0"/>
    <w:rsid w:val="003117E5"/>
    <w:rsid w:val="003120FC"/>
    <w:rsid w:val="003123C5"/>
    <w:rsid w:val="00312958"/>
    <w:rsid w:val="00312EA3"/>
    <w:rsid w:val="003134BD"/>
    <w:rsid w:val="003137EE"/>
    <w:rsid w:val="00313A04"/>
    <w:rsid w:val="00313AC2"/>
    <w:rsid w:val="00313B66"/>
    <w:rsid w:val="00313BDB"/>
    <w:rsid w:val="003141BD"/>
    <w:rsid w:val="00314361"/>
    <w:rsid w:val="0031499F"/>
    <w:rsid w:val="00314FD6"/>
    <w:rsid w:val="00315296"/>
    <w:rsid w:val="003154BC"/>
    <w:rsid w:val="003156D0"/>
    <w:rsid w:val="00315A36"/>
    <w:rsid w:val="00316627"/>
    <w:rsid w:val="00316691"/>
    <w:rsid w:val="00316A2B"/>
    <w:rsid w:val="00316DDF"/>
    <w:rsid w:val="00316FD9"/>
    <w:rsid w:val="0031705B"/>
    <w:rsid w:val="003177FF"/>
    <w:rsid w:val="00317ABA"/>
    <w:rsid w:val="00317AC0"/>
    <w:rsid w:val="00317F21"/>
    <w:rsid w:val="00317FF0"/>
    <w:rsid w:val="0032035F"/>
    <w:rsid w:val="0032042E"/>
    <w:rsid w:val="00320BCB"/>
    <w:rsid w:val="00320D10"/>
    <w:rsid w:val="00320E50"/>
    <w:rsid w:val="00320FE0"/>
    <w:rsid w:val="0032141D"/>
    <w:rsid w:val="00321CBC"/>
    <w:rsid w:val="00321CE3"/>
    <w:rsid w:val="00322410"/>
    <w:rsid w:val="003227FB"/>
    <w:rsid w:val="0032294E"/>
    <w:rsid w:val="00322BAE"/>
    <w:rsid w:val="00322CC4"/>
    <w:rsid w:val="00322CE6"/>
    <w:rsid w:val="00322F6E"/>
    <w:rsid w:val="003236A1"/>
    <w:rsid w:val="00323903"/>
    <w:rsid w:val="00323D07"/>
    <w:rsid w:val="0032417D"/>
    <w:rsid w:val="00324DD8"/>
    <w:rsid w:val="00324DDF"/>
    <w:rsid w:val="00324E81"/>
    <w:rsid w:val="0032554B"/>
    <w:rsid w:val="00325E08"/>
    <w:rsid w:val="00325EE2"/>
    <w:rsid w:val="003262E8"/>
    <w:rsid w:val="00326453"/>
    <w:rsid w:val="00326C57"/>
    <w:rsid w:val="00327165"/>
    <w:rsid w:val="00327192"/>
    <w:rsid w:val="003272CE"/>
    <w:rsid w:val="0032753B"/>
    <w:rsid w:val="003277B1"/>
    <w:rsid w:val="00327976"/>
    <w:rsid w:val="00330246"/>
    <w:rsid w:val="00330533"/>
    <w:rsid w:val="003305DF"/>
    <w:rsid w:val="00330B3A"/>
    <w:rsid w:val="00330D29"/>
    <w:rsid w:val="00330F31"/>
    <w:rsid w:val="003311FD"/>
    <w:rsid w:val="00331963"/>
    <w:rsid w:val="00331F2C"/>
    <w:rsid w:val="00331F59"/>
    <w:rsid w:val="003327FB"/>
    <w:rsid w:val="00332B65"/>
    <w:rsid w:val="00332BEF"/>
    <w:rsid w:val="0033395A"/>
    <w:rsid w:val="0033396F"/>
    <w:rsid w:val="00333DBB"/>
    <w:rsid w:val="0033411D"/>
    <w:rsid w:val="003341EB"/>
    <w:rsid w:val="00334277"/>
    <w:rsid w:val="003342A9"/>
    <w:rsid w:val="0033447D"/>
    <w:rsid w:val="00334564"/>
    <w:rsid w:val="003345D8"/>
    <w:rsid w:val="0033484C"/>
    <w:rsid w:val="00334CBF"/>
    <w:rsid w:val="00334DD0"/>
    <w:rsid w:val="00334FC4"/>
    <w:rsid w:val="00335503"/>
    <w:rsid w:val="00335510"/>
    <w:rsid w:val="00335612"/>
    <w:rsid w:val="00335BA7"/>
    <w:rsid w:val="00335E16"/>
    <w:rsid w:val="00335F4F"/>
    <w:rsid w:val="00336066"/>
    <w:rsid w:val="00336389"/>
    <w:rsid w:val="0033661C"/>
    <w:rsid w:val="00336C1B"/>
    <w:rsid w:val="00336DDF"/>
    <w:rsid w:val="003379F4"/>
    <w:rsid w:val="00337ED2"/>
    <w:rsid w:val="003400E2"/>
    <w:rsid w:val="00340450"/>
    <w:rsid w:val="003415AC"/>
    <w:rsid w:val="003417FF"/>
    <w:rsid w:val="00341922"/>
    <w:rsid w:val="003419C1"/>
    <w:rsid w:val="00341B51"/>
    <w:rsid w:val="00341CFC"/>
    <w:rsid w:val="003421AB"/>
    <w:rsid w:val="00342453"/>
    <w:rsid w:val="0034257C"/>
    <w:rsid w:val="00342956"/>
    <w:rsid w:val="00343662"/>
    <w:rsid w:val="00343A39"/>
    <w:rsid w:val="00343A4A"/>
    <w:rsid w:val="00344541"/>
    <w:rsid w:val="003448CE"/>
    <w:rsid w:val="00344D98"/>
    <w:rsid w:val="00345080"/>
    <w:rsid w:val="003451C1"/>
    <w:rsid w:val="00345670"/>
    <w:rsid w:val="00345847"/>
    <w:rsid w:val="00345C30"/>
    <w:rsid w:val="00345D61"/>
    <w:rsid w:val="00345FB9"/>
    <w:rsid w:val="0034661D"/>
    <w:rsid w:val="003473ED"/>
    <w:rsid w:val="003474E5"/>
    <w:rsid w:val="00347510"/>
    <w:rsid w:val="00347634"/>
    <w:rsid w:val="0034771D"/>
    <w:rsid w:val="00347776"/>
    <w:rsid w:val="00347B93"/>
    <w:rsid w:val="00347F00"/>
    <w:rsid w:val="003505EA"/>
    <w:rsid w:val="00350DCB"/>
    <w:rsid w:val="00351148"/>
    <w:rsid w:val="0035126B"/>
    <w:rsid w:val="003514C6"/>
    <w:rsid w:val="003519F1"/>
    <w:rsid w:val="00351B54"/>
    <w:rsid w:val="00351CD9"/>
    <w:rsid w:val="003520CA"/>
    <w:rsid w:val="00352319"/>
    <w:rsid w:val="003523DB"/>
    <w:rsid w:val="003524C3"/>
    <w:rsid w:val="00352738"/>
    <w:rsid w:val="0035284F"/>
    <w:rsid w:val="00352913"/>
    <w:rsid w:val="00352B92"/>
    <w:rsid w:val="00353341"/>
    <w:rsid w:val="003535A9"/>
    <w:rsid w:val="00353CE0"/>
    <w:rsid w:val="00353EFA"/>
    <w:rsid w:val="003540A2"/>
    <w:rsid w:val="0035414C"/>
    <w:rsid w:val="00354B38"/>
    <w:rsid w:val="00354BE3"/>
    <w:rsid w:val="00354CBC"/>
    <w:rsid w:val="00354DC5"/>
    <w:rsid w:val="003550B4"/>
    <w:rsid w:val="00355315"/>
    <w:rsid w:val="00355328"/>
    <w:rsid w:val="003553B0"/>
    <w:rsid w:val="00355AC2"/>
    <w:rsid w:val="00355F1B"/>
    <w:rsid w:val="00355F60"/>
    <w:rsid w:val="0035622C"/>
    <w:rsid w:val="0035672A"/>
    <w:rsid w:val="00356B02"/>
    <w:rsid w:val="0035732E"/>
    <w:rsid w:val="003573DC"/>
    <w:rsid w:val="003574F2"/>
    <w:rsid w:val="00357BED"/>
    <w:rsid w:val="00357F76"/>
    <w:rsid w:val="003602A4"/>
    <w:rsid w:val="00360AB4"/>
    <w:rsid w:val="00360B10"/>
    <w:rsid w:val="00360BB0"/>
    <w:rsid w:val="003616E4"/>
    <w:rsid w:val="003619CF"/>
    <w:rsid w:val="00362266"/>
    <w:rsid w:val="0036242C"/>
    <w:rsid w:val="00362855"/>
    <w:rsid w:val="003628FB"/>
    <w:rsid w:val="00362913"/>
    <w:rsid w:val="003629EE"/>
    <w:rsid w:val="00362D09"/>
    <w:rsid w:val="00362E39"/>
    <w:rsid w:val="0036310E"/>
    <w:rsid w:val="003640D9"/>
    <w:rsid w:val="003641F5"/>
    <w:rsid w:val="003642B8"/>
    <w:rsid w:val="00364687"/>
    <w:rsid w:val="003647FC"/>
    <w:rsid w:val="0036496C"/>
    <w:rsid w:val="00364AE1"/>
    <w:rsid w:val="00364B42"/>
    <w:rsid w:val="00364D64"/>
    <w:rsid w:val="003650F2"/>
    <w:rsid w:val="003651C6"/>
    <w:rsid w:val="00365716"/>
    <w:rsid w:val="0036667C"/>
    <w:rsid w:val="00366B9C"/>
    <w:rsid w:val="00366E9D"/>
    <w:rsid w:val="00367461"/>
    <w:rsid w:val="00367507"/>
    <w:rsid w:val="00367CF0"/>
    <w:rsid w:val="003700F6"/>
    <w:rsid w:val="0037071D"/>
    <w:rsid w:val="00370979"/>
    <w:rsid w:val="00370EFF"/>
    <w:rsid w:val="00371157"/>
    <w:rsid w:val="003711A2"/>
    <w:rsid w:val="0037121E"/>
    <w:rsid w:val="00371419"/>
    <w:rsid w:val="003714AD"/>
    <w:rsid w:val="003715C3"/>
    <w:rsid w:val="00371AD7"/>
    <w:rsid w:val="00371CDB"/>
    <w:rsid w:val="00371E99"/>
    <w:rsid w:val="00371F2A"/>
    <w:rsid w:val="00372611"/>
    <w:rsid w:val="003726D6"/>
    <w:rsid w:val="00372A0E"/>
    <w:rsid w:val="003735DD"/>
    <w:rsid w:val="003736C4"/>
    <w:rsid w:val="0037373E"/>
    <w:rsid w:val="003740B7"/>
    <w:rsid w:val="00374540"/>
    <w:rsid w:val="00374700"/>
    <w:rsid w:val="00374892"/>
    <w:rsid w:val="00374CB0"/>
    <w:rsid w:val="003755D5"/>
    <w:rsid w:val="00376695"/>
    <w:rsid w:val="00376C4F"/>
    <w:rsid w:val="00376CBA"/>
    <w:rsid w:val="00376CC7"/>
    <w:rsid w:val="00376D11"/>
    <w:rsid w:val="00376E4E"/>
    <w:rsid w:val="00376FC4"/>
    <w:rsid w:val="0037701D"/>
    <w:rsid w:val="0037719D"/>
    <w:rsid w:val="00377465"/>
    <w:rsid w:val="003776C7"/>
    <w:rsid w:val="00377867"/>
    <w:rsid w:val="003778E5"/>
    <w:rsid w:val="00377935"/>
    <w:rsid w:val="00377CA5"/>
    <w:rsid w:val="00377CC0"/>
    <w:rsid w:val="00377EBD"/>
    <w:rsid w:val="00380204"/>
    <w:rsid w:val="0038086C"/>
    <w:rsid w:val="00380EAE"/>
    <w:rsid w:val="003811A3"/>
    <w:rsid w:val="0038141F"/>
    <w:rsid w:val="00381734"/>
    <w:rsid w:val="0038186E"/>
    <w:rsid w:val="00381F67"/>
    <w:rsid w:val="003826C9"/>
    <w:rsid w:val="00382AF0"/>
    <w:rsid w:val="00382B90"/>
    <w:rsid w:val="00382D2E"/>
    <w:rsid w:val="00383022"/>
    <w:rsid w:val="003833DD"/>
    <w:rsid w:val="00383421"/>
    <w:rsid w:val="00383721"/>
    <w:rsid w:val="003837AA"/>
    <w:rsid w:val="00383D82"/>
    <w:rsid w:val="00384837"/>
    <w:rsid w:val="003849D3"/>
    <w:rsid w:val="00384A39"/>
    <w:rsid w:val="00384A3F"/>
    <w:rsid w:val="00384B71"/>
    <w:rsid w:val="00384D14"/>
    <w:rsid w:val="00385210"/>
    <w:rsid w:val="0038542E"/>
    <w:rsid w:val="00385752"/>
    <w:rsid w:val="00385A72"/>
    <w:rsid w:val="0038600E"/>
    <w:rsid w:val="0038631D"/>
    <w:rsid w:val="003864B2"/>
    <w:rsid w:val="00386C80"/>
    <w:rsid w:val="00386CC0"/>
    <w:rsid w:val="00386DCF"/>
    <w:rsid w:val="00386E3D"/>
    <w:rsid w:val="00386E81"/>
    <w:rsid w:val="003872A1"/>
    <w:rsid w:val="003875A4"/>
    <w:rsid w:val="00387988"/>
    <w:rsid w:val="00387D39"/>
    <w:rsid w:val="00387E11"/>
    <w:rsid w:val="00390065"/>
    <w:rsid w:val="00390069"/>
    <w:rsid w:val="00390457"/>
    <w:rsid w:val="0039045D"/>
    <w:rsid w:val="0039047B"/>
    <w:rsid w:val="00390536"/>
    <w:rsid w:val="00390887"/>
    <w:rsid w:val="00390ABF"/>
    <w:rsid w:val="00390CD4"/>
    <w:rsid w:val="00390DB6"/>
    <w:rsid w:val="00390E25"/>
    <w:rsid w:val="00390FCA"/>
    <w:rsid w:val="0039102B"/>
    <w:rsid w:val="00391999"/>
    <w:rsid w:val="00392023"/>
    <w:rsid w:val="003922F8"/>
    <w:rsid w:val="0039269C"/>
    <w:rsid w:val="00392918"/>
    <w:rsid w:val="003929B1"/>
    <w:rsid w:val="00392A8B"/>
    <w:rsid w:val="00392C9D"/>
    <w:rsid w:val="00392CFC"/>
    <w:rsid w:val="0039310C"/>
    <w:rsid w:val="00393225"/>
    <w:rsid w:val="00393448"/>
    <w:rsid w:val="003939EB"/>
    <w:rsid w:val="00393A60"/>
    <w:rsid w:val="00393DAC"/>
    <w:rsid w:val="00393E85"/>
    <w:rsid w:val="0039422A"/>
    <w:rsid w:val="0039489F"/>
    <w:rsid w:val="0039498F"/>
    <w:rsid w:val="00394A48"/>
    <w:rsid w:val="00394AB0"/>
    <w:rsid w:val="00394FC4"/>
    <w:rsid w:val="00395183"/>
    <w:rsid w:val="00395432"/>
    <w:rsid w:val="00395A1F"/>
    <w:rsid w:val="00396287"/>
    <w:rsid w:val="00396B27"/>
    <w:rsid w:val="00396BB5"/>
    <w:rsid w:val="00396C63"/>
    <w:rsid w:val="0039708B"/>
    <w:rsid w:val="003970A2"/>
    <w:rsid w:val="003972BC"/>
    <w:rsid w:val="0039769A"/>
    <w:rsid w:val="00397E32"/>
    <w:rsid w:val="003A0152"/>
    <w:rsid w:val="003A0525"/>
    <w:rsid w:val="003A06C6"/>
    <w:rsid w:val="003A06D3"/>
    <w:rsid w:val="003A121C"/>
    <w:rsid w:val="003A142E"/>
    <w:rsid w:val="003A1493"/>
    <w:rsid w:val="003A1509"/>
    <w:rsid w:val="003A2532"/>
    <w:rsid w:val="003A2859"/>
    <w:rsid w:val="003A2928"/>
    <w:rsid w:val="003A2AA0"/>
    <w:rsid w:val="003A2BDF"/>
    <w:rsid w:val="003A30E2"/>
    <w:rsid w:val="003A3409"/>
    <w:rsid w:val="003A393D"/>
    <w:rsid w:val="003A3BC8"/>
    <w:rsid w:val="003A4296"/>
    <w:rsid w:val="003A4382"/>
    <w:rsid w:val="003A490E"/>
    <w:rsid w:val="003A4A29"/>
    <w:rsid w:val="003A5473"/>
    <w:rsid w:val="003A58E7"/>
    <w:rsid w:val="003A5EF5"/>
    <w:rsid w:val="003A6416"/>
    <w:rsid w:val="003A64EE"/>
    <w:rsid w:val="003A6526"/>
    <w:rsid w:val="003A6789"/>
    <w:rsid w:val="003A6D7E"/>
    <w:rsid w:val="003A754B"/>
    <w:rsid w:val="003A7879"/>
    <w:rsid w:val="003A7A6F"/>
    <w:rsid w:val="003A7E76"/>
    <w:rsid w:val="003B01F0"/>
    <w:rsid w:val="003B0235"/>
    <w:rsid w:val="003B042F"/>
    <w:rsid w:val="003B0481"/>
    <w:rsid w:val="003B079D"/>
    <w:rsid w:val="003B0A55"/>
    <w:rsid w:val="003B0D6D"/>
    <w:rsid w:val="003B1213"/>
    <w:rsid w:val="003B1609"/>
    <w:rsid w:val="003B1818"/>
    <w:rsid w:val="003B1842"/>
    <w:rsid w:val="003B1D77"/>
    <w:rsid w:val="003B2078"/>
    <w:rsid w:val="003B238E"/>
    <w:rsid w:val="003B2607"/>
    <w:rsid w:val="003B2700"/>
    <w:rsid w:val="003B2C96"/>
    <w:rsid w:val="003B2CF3"/>
    <w:rsid w:val="003B324A"/>
    <w:rsid w:val="003B3266"/>
    <w:rsid w:val="003B3291"/>
    <w:rsid w:val="003B3665"/>
    <w:rsid w:val="003B3D51"/>
    <w:rsid w:val="003B3DB2"/>
    <w:rsid w:val="003B4052"/>
    <w:rsid w:val="003B4298"/>
    <w:rsid w:val="003B42CC"/>
    <w:rsid w:val="003B46FA"/>
    <w:rsid w:val="003B4D69"/>
    <w:rsid w:val="003B5013"/>
    <w:rsid w:val="003B504E"/>
    <w:rsid w:val="003B50BD"/>
    <w:rsid w:val="003B52B0"/>
    <w:rsid w:val="003B53B2"/>
    <w:rsid w:val="003B53CF"/>
    <w:rsid w:val="003B53FB"/>
    <w:rsid w:val="003B54D2"/>
    <w:rsid w:val="003B56FB"/>
    <w:rsid w:val="003B5B47"/>
    <w:rsid w:val="003B5C35"/>
    <w:rsid w:val="003B5DA9"/>
    <w:rsid w:val="003B5E54"/>
    <w:rsid w:val="003B669F"/>
    <w:rsid w:val="003B68F4"/>
    <w:rsid w:val="003B695F"/>
    <w:rsid w:val="003B6B56"/>
    <w:rsid w:val="003B6B84"/>
    <w:rsid w:val="003B703E"/>
    <w:rsid w:val="003B7FBB"/>
    <w:rsid w:val="003C0111"/>
    <w:rsid w:val="003C0353"/>
    <w:rsid w:val="003C06FB"/>
    <w:rsid w:val="003C074E"/>
    <w:rsid w:val="003C08B7"/>
    <w:rsid w:val="003C0B3D"/>
    <w:rsid w:val="003C0BA7"/>
    <w:rsid w:val="003C179E"/>
    <w:rsid w:val="003C1B5B"/>
    <w:rsid w:val="003C1C7E"/>
    <w:rsid w:val="003C1E11"/>
    <w:rsid w:val="003C2231"/>
    <w:rsid w:val="003C27FA"/>
    <w:rsid w:val="003C2ACF"/>
    <w:rsid w:val="003C31A5"/>
    <w:rsid w:val="003C3557"/>
    <w:rsid w:val="003C3DAE"/>
    <w:rsid w:val="003C4078"/>
    <w:rsid w:val="003C4744"/>
    <w:rsid w:val="003C4AC4"/>
    <w:rsid w:val="003C5CC6"/>
    <w:rsid w:val="003C609B"/>
    <w:rsid w:val="003C6A40"/>
    <w:rsid w:val="003C6FF4"/>
    <w:rsid w:val="003C7236"/>
    <w:rsid w:val="003C75F2"/>
    <w:rsid w:val="003C7893"/>
    <w:rsid w:val="003C7B7B"/>
    <w:rsid w:val="003D0033"/>
    <w:rsid w:val="003D03C0"/>
    <w:rsid w:val="003D05A6"/>
    <w:rsid w:val="003D060C"/>
    <w:rsid w:val="003D0789"/>
    <w:rsid w:val="003D0AF9"/>
    <w:rsid w:val="003D0C28"/>
    <w:rsid w:val="003D0EB0"/>
    <w:rsid w:val="003D0EFA"/>
    <w:rsid w:val="003D127E"/>
    <w:rsid w:val="003D158D"/>
    <w:rsid w:val="003D1666"/>
    <w:rsid w:val="003D1C8E"/>
    <w:rsid w:val="003D1D2B"/>
    <w:rsid w:val="003D1DBF"/>
    <w:rsid w:val="003D2ABE"/>
    <w:rsid w:val="003D2D63"/>
    <w:rsid w:val="003D2EE0"/>
    <w:rsid w:val="003D316C"/>
    <w:rsid w:val="003D32A7"/>
    <w:rsid w:val="003D38B3"/>
    <w:rsid w:val="003D3B47"/>
    <w:rsid w:val="003D3CE9"/>
    <w:rsid w:val="003D3F5B"/>
    <w:rsid w:val="003D40A7"/>
    <w:rsid w:val="003D422D"/>
    <w:rsid w:val="003D425D"/>
    <w:rsid w:val="003D448B"/>
    <w:rsid w:val="003D4637"/>
    <w:rsid w:val="003D4697"/>
    <w:rsid w:val="003D4BB4"/>
    <w:rsid w:val="003D52B6"/>
    <w:rsid w:val="003D52C9"/>
    <w:rsid w:val="003D5535"/>
    <w:rsid w:val="003D5987"/>
    <w:rsid w:val="003D5CEA"/>
    <w:rsid w:val="003D5E70"/>
    <w:rsid w:val="003D5E7D"/>
    <w:rsid w:val="003D62A2"/>
    <w:rsid w:val="003D6308"/>
    <w:rsid w:val="003D64E2"/>
    <w:rsid w:val="003D651C"/>
    <w:rsid w:val="003D677F"/>
    <w:rsid w:val="003D6809"/>
    <w:rsid w:val="003D6C07"/>
    <w:rsid w:val="003D733A"/>
    <w:rsid w:val="003D7A37"/>
    <w:rsid w:val="003D7D7D"/>
    <w:rsid w:val="003D7E83"/>
    <w:rsid w:val="003E011D"/>
    <w:rsid w:val="003E0255"/>
    <w:rsid w:val="003E02E1"/>
    <w:rsid w:val="003E0356"/>
    <w:rsid w:val="003E0DF7"/>
    <w:rsid w:val="003E0EFE"/>
    <w:rsid w:val="003E1064"/>
    <w:rsid w:val="003E1396"/>
    <w:rsid w:val="003E167C"/>
    <w:rsid w:val="003E1824"/>
    <w:rsid w:val="003E1948"/>
    <w:rsid w:val="003E2040"/>
    <w:rsid w:val="003E208A"/>
    <w:rsid w:val="003E22D0"/>
    <w:rsid w:val="003E2C43"/>
    <w:rsid w:val="003E2F23"/>
    <w:rsid w:val="003E3011"/>
    <w:rsid w:val="003E3071"/>
    <w:rsid w:val="003E3522"/>
    <w:rsid w:val="003E38B4"/>
    <w:rsid w:val="003E3ABC"/>
    <w:rsid w:val="003E3BA3"/>
    <w:rsid w:val="003E40A0"/>
    <w:rsid w:val="003E427D"/>
    <w:rsid w:val="003E48D3"/>
    <w:rsid w:val="003E51F3"/>
    <w:rsid w:val="003E52A7"/>
    <w:rsid w:val="003E547D"/>
    <w:rsid w:val="003E59E6"/>
    <w:rsid w:val="003E5D1E"/>
    <w:rsid w:val="003E5F1D"/>
    <w:rsid w:val="003E630B"/>
    <w:rsid w:val="003E6BD6"/>
    <w:rsid w:val="003E70BD"/>
    <w:rsid w:val="003E7523"/>
    <w:rsid w:val="003E7B6A"/>
    <w:rsid w:val="003E7FB3"/>
    <w:rsid w:val="003F01FF"/>
    <w:rsid w:val="003F0396"/>
    <w:rsid w:val="003F0696"/>
    <w:rsid w:val="003F0E9A"/>
    <w:rsid w:val="003F0F36"/>
    <w:rsid w:val="003F0F83"/>
    <w:rsid w:val="003F116D"/>
    <w:rsid w:val="003F136E"/>
    <w:rsid w:val="003F1A8E"/>
    <w:rsid w:val="003F1B76"/>
    <w:rsid w:val="003F1E62"/>
    <w:rsid w:val="003F275D"/>
    <w:rsid w:val="003F2C96"/>
    <w:rsid w:val="003F2EDD"/>
    <w:rsid w:val="003F30F3"/>
    <w:rsid w:val="003F3517"/>
    <w:rsid w:val="003F35C4"/>
    <w:rsid w:val="003F361D"/>
    <w:rsid w:val="003F4119"/>
    <w:rsid w:val="003F4302"/>
    <w:rsid w:val="003F4C8A"/>
    <w:rsid w:val="003F50D0"/>
    <w:rsid w:val="003F522C"/>
    <w:rsid w:val="003F5266"/>
    <w:rsid w:val="003F56C1"/>
    <w:rsid w:val="003F58EB"/>
    <w:rsid w:val="003F5C5A"/>
    <w:rsid w:val="003F5F84"/>
    <w:rsid w:val="003F64AE"/>
    <w:rsid w:val="003F6645"/>
    <w:rsid w:val="003F66DE"/>
    <w:rsid w:val="003F75CA"/>
    <w:rsid w:val="003F7991"/>
    <w:rsid w:val="003F7A5F"/>
    <w:rsid w:val="003F7C9C"/>
    <w:rsid w:val="00400439"/>
    <w:rsid w:val="004005E4"/>
    <w:rsid w:val="00400B67"/>
    <w:rsid w:val="00400FA2"/>
    <w:rsid w:val="00401078"/>
    <w:rsid w:val="004010E5"/>
    <w:rsid w:val="00401135"/>
    <w:rsid w:val="004012B3"/>
    <w:rsid w:val="0040149B"/>
    <w:rsid w:val="004014A8"/>
    <w:rsid w:val="00401B6D"/>
    <w:rsid w:val="00401F64"/>
    <w:rsid w:val="00401F97"/>
    <w:rsid w:val="004021D2"/>
    <w:rsid w:val="00402623"/>
    <w:rsid w:val="00402AD8"/>
    <w:rsid w:val="00402B9E"/>
    <w:rsid w:val="0040318A"/>
    <w:rsid w:val="004033EB"/>
    <w:rsid w:val="0040373E"/>
    <w:rsid w:val="00403B25"/>
    <w:rsid w:val="00403B42"/>
    <w:rsid w:val="00403C2E"/>
    <w:rsid w:val="00403E94"/>
    <w:rsid w:val="00404459"/>
    <w:rsid w:val="0040445E"/>
    <w:rsid w:val="00404B91"/>
    <w:rsid w:val="00404D12"/>
    <w:rsid w:val="00405087"/>
    <w:rsid w:val="004055EB"/>
    <w:rsid w:val="00405832"/>
    <w:rsid w:val="00405887"/>
    <w:rsid w:val="00405CFD"/>
    <w:rsid w:val="00405D5F"/>
    <w:rsid w:val="00405DA4"/>
    <w:rsid w:val="004061BF"/>
    <w:rsid w:val="00406201"/>
    <w:rsid w:val="00406465"/>
    <w:rsid w:val="00406477"/>
    <w:rsid w:val="0040656D"/>
    <w:rsid w:val="00406E3F"/>
    <w:rsid w:val="00406EAF"/>
    <w:rsid w:val="00406F34"/>
    <w:rsid w:val="00406F5F"/>
    <w:rsid w:val="004071E4"/>
    <w:rsid w:val="004077FE"/>
    <w:rsid w:val="004079ED"/>
    <w:rsid w:val="00407CFA"/>
    <w:rsid w:val="00410232"/>
    <w:rsid w:val="004102E6"/>
    <w:rsid w:val="004107CC"/>
    <w:rsid w:val="004109FC"/>
    <w:rsid w:val="004109FE"/>
    <w:rsid w:val="00411309"/>
    <w:rsid w:val="004114D9"/>
    <w:rsid w:val="00411A02"/>
    <w:rsid w:val="00411DC6"/>
    <w:rsid w:val="00412281"/>
    <w:rsid w:val="004126D7"/>
    <w:rsid w:val="00412AEF"/>
    <w:rsid w:val="00412ED4"/>
    <w:rsid w:val="00412FAC"/>
    <w:rsid w:val="0041473C"/>
    <w:rsid w:val="00414902"/>
    <w:rsid w:val="00414B12"/>
    <w:rsid w:val="00414D96"/>
    <w:rsid w:val="00414EF7"/>
    <w:rsid w:val="0041523F"/>
    <w:rsid w:val="004152C5"/>
    <w:rsid w:val="00415AB6"/>
    <w:rsid w:val="00416226"/>
    <w:rsid w:val="004165A7"/>
    <w:rsid w:val="00416790"/>
    <w:rsid w:val="00416A10"/>
    <w:rsid w:val="00416B5B"/>
    <w:rsid w:val="004172C1"/>
    <w:rsid w:val="004174ED"/>
    <w:rsid w:val="0041778C"/>
    <w:rsid w:val="004178B8"/>
    <w:rsid w:val="004178BD"/>
    <w:rsid w:val="00417B72"/>
    <w:rsid w:val="00417C51"/>
    <w:rsid w:val="00420233"/>
    <w:rsid w:val="0042048A"/>
    <w:rsid w:val="0042069F"/>
    <w:rsid w:val="0042114B"/>
    <w:rsid w:val="0042148D"/>
    <w:rsid w:val="004215DE"/>
    <w:rsid w:val="00421BD6"/>
    <w:rsid w:val="00421CC3"/>
    <w:rsid w:val="00421D76"/>
    <w:rsid w:val="004224E6"/>
    <w:rsid w:val="0042284D"/>
    <w:rsid w:val="00422B6A"/>
    <w:rsid w:val="004230E7"/>
    <w:rsid w:val="004233CC"/>
    <w:rsid w:val="00423723"/>
    <w:rsid w:val="0042399D"/>
    <w:rsid w:val="00423A58"/>
    <w:rsid w:val="00423CAB"/>
    <w:rsid w:val="00424139"/>
    <w:rsid w:val="00424B93"/>
    <w:rsid w:val="00424CDB"/>
    <w:rsid w:val="00425152"/>
    <w:rsid w:val="00425267"/>
    <w:rsid w:val="0042563D"/>
    <w:rsid w:val="00425ACA"/>
    <w:rsid w:val="00425C46"/>
    <w:rsid w:val="00425E5B"/>
    <w:rsid w:val="00425ED6"/>
    <w:rsid w:val="004263C2"/>
    <w:rsid w:val="0042669F"/>
    <w:rsid w:val="004267B1"/>
    <w:rsid w:val="00426C5A"/>
    <w:rsid w:val="00426ECC"/>
    <w:rsid w:val="00426F37"/>
    <w:rsid w:val="004274F3"/>
    <w:rsid w:val="004278AB"/>
    <w:rsid w:val="00427C65"/>
    <w:rsid w:val="00430276"/>
    <w:rsid w:val="00430973"/>
    <w:rsid w:val="00430A2F"/>
    <w:rsid w:val="00431426"/>
    <w:rsid w:val="00431464"/>
    <w:rsid w:val="00431730"/>
    <w:rsid w:val="0043182A"/>
    <w:rsid w:val="00431C3B"/>
    <w:rsid w:val="00431E87"/>
    <w:rsid w:val="00431FDF"/>
    <w:rsid w:val="004328B4"/>
    <w:rsid w:val="00432C6B"/>
    <w:rsid w:val="0043336B"/>
    <w:rsid w:val="004335C8"/>
    <w:rsid w:val="00433722"/>
    <w:rsid w:val="00433858"/>
    <w:rsid w:val="00433D65"/>
    <w:rsid w:val="00433E97"/>
    <w:rsid w:val="00434578"/>
    <w:rsid w:val="00434906"/>
    <w:rsid w:val="00434DD5"/>
    <w:rsid w:val="00434F98"/>
    <w:rsid w:val="00434FCD"/>
    <w:rsid w:val="00435478"/>
    <w:rsid w:val="00435563"/>
    <w:rsid w:val="0043564E"/>
    <w:rsid w:val="00435857"/>
    <w:rsid w:val="00435A00"/>
    <w:rsid w:val="00435C4D"/>
    <w:rsid w:val="00435EAD"/>
    <w:rsid w:val="004360EA"/>
    <w:rsid w:val="004363B6"/>
    <w:rsid w:val="00436524"/>
    <w:rsid w:val="00436B5B"/>
    <w:rsid w:val="0043710D"/>
    <w:rsid w:val="00437495"/>
    <w:rsid w:val="004375A4"/>
    <w:rsid w:val="004377EE"/>
    <w:rsid w:val="00437BE6"/>
    <w:rsid w:val="00440046"/>
    <w:rsid w:val="0044021B"/>
    <w:rsid w:val="00440452"/>
    <w:rsid w:val="00440809"/>
    <w:rsid w:val="004409DA"/>
    <w:rsid w:val="00440A90"/>
    <w:rsid w:val="00440BE3"/>
    <w:rsid w:val="00440D9E"/>
    <w:rsid w:val="00440F15"/>
    <w:rsid w:val="0044128F"/>
    <w:rsid w:val="004414A9"/>
    <w:rsid w:val="00441704"/>
    <w:rsid w:val="00441AAB"/>
    <w:rsid w:val="00441AC2"/>
    <w:rsid w:val="00441B66"/>
    <w:rsid w:val="00442351"/>
    <w:rsid w:val="0044309E"/>
    <w:rsid w:val="00443583"/>
    <w:rsid w:val="00444369"/>
    <w:rsid w:val="00444449"/>
    <w:rsid w:val="00444907"/>
    <w:rsid w:val="00444F36"/>
    <w:rsid w:val="004450ED"/>
    <w:rsid w:val="0044592C"/>
    <w:rsid w:val="00445976"/>
    <w:rsid w:val="00445990"/>
    <w:rsid w:val="00445A3B"/>
    <w:rsid w:val="0044657B"/>
    <w:rsid w:val="00446A96"/>
    <w:rsid w:val="00446AF6"/>
    <w:rsid w:val="00446FB4"/>
    <w:rsid w:val="004470C6"/>
    <w:rsid w:val="004474B7"/>
    <w:rsid w:val="004477FB"/>
    <w:rsid w:val="00447B49"/>
    <w:rsid w:val="004508EE"/>
    <w:rsid w:val="004509F2"/>
    <w:rsid w:val="00450BCC"/>
    <w:rsid w:val="00451100"/>
    <w:rsid w:val="004511F0"/>
    <w:rsid w:val="0045134F"/>
    <w:rsid w:val="0045155D"/>
    <w:rsid w:val="004517BD"/>
    <w:rsid w:val="00451F29"/>
    <w:rsid w:val="00451F4F"/>
    <w:rsid w:val="00452323"/>
    <w:rsid w:val="00452766"/>
    <w:rsid w:val="004529ED"/>
    <w:rsid w:val="00452AC3"/>
    <w:rsid w:val="00452EC5"/>
    <w:rsid w:val="0045342F"/>
    <w:rsid w:val="004535E3"/>
    <w:rsid w:val="00453870"/>
    <w:rsid w:val="00453A1E"/>
    <w:rsid w:val="00453AC8"/>
    <w:rsid w:val="00453CA6"/>
    <w:rsid w:val="00453CC8"/>
    <w:rsid w:val="00453FAD"/>
    <w:rsid w:val="0045473E"/>
    <w:rsid w:val="00454CCF"/>
    <w:rsid w:val="00454D5E"/>
    <w:rsid w:val="00454E9B"/>
    <w:rsid w:val="00455139"/>
    <w:rsid w:val="004551E0"/>
    <w:rsid w:val="00455203"/>
    <w:rsid w:val="0045520C"/>
    <w:rsid w:val="00455252"/>
    <w:rsid w:val="0045545C"/>
    <w:rsid w:val="004555E9"/>
    <w:rsid w:val="0045563D"/>
    <w:rsid w:val="00455AE6"/>
    <w:rsid w:val="00455B07"/>
    <w:rsid w:val="00455B9E"/>
    <w:rsid w:val="00456146"/>
    <w:rsid w:val="00456191"/>
    <w:rsid w:val="00456360"/>
    <w:rsid w:val="0045690C"/>
    <w:rsid w:val="00456BB3"/>
    <w:rsid w:val="00456F80"/>
    <w:rsid w:val="0045774E"/>
    <w:rsid w:val="00457773"/>
    <w:rsid w:val="004578AA"/>
    <w:rsid w:val="004578DE"/>
    <w:rsid w:val="00457B75"/>
    <w:rsid w:val="00457D1A"/>
    <w:rsid w:val="00457FFB"/>
    <w:rsid w:val="0046044D"/>
    <w:rsid w:val="00460499"/>
    <w:rsid w:val="004605DF"/>
    <w:rsid w:val="004607F1"/>
    <w:rsid w:val="00460904"/>
    <w:rsid w:val="00460B33"/>
    <w:rsid w:val="00461E6C"/>
    <w:rsid w:val="004621DD"/>
    <w:rsid w:val="00462412"/>
    <w:rsid w:val="0046248B"/>
    <w:rsid w:val="004624DE"/>
    <w:rsid w:val="00462784"/>
    <w:rsid w:val="00462BBF"/>
    <w:rsid w:val="00462D12"/>
    <w:rsid w:val="004632D7"/>
    <w:rsid w:val="00463304"/>
    <w:rsid w:val="00463461"/>
    <w:rsid w:val="004635C2"/>
    <w:rsid w:val="0046374A"/>
    <w:rsid w:val="00463B82"/>
    <w:rsid w:val="00463BC6"/>
    <w:rsid w:val="00464093"/>
    <w:rsid w:val="004642F8"/>
    <w:rsid w:val="00464BBF"/>
    <w:rsid w:val="00464D08"/>
    <w:rsid w:val="00464EEE"/>
    <w:rsid w:val="00464FE1"/>
    <w:rsid w:val="004651FC"/>
    <w:rsid w:val="0046571B"/>
    <w:rsid w:val="004658F0"/>
    <w:rsid w:val="00465BF4"/>
    <w:rsid w:val="00465FD0"/>
    <w:rsid w:val="004662FE"/>
    <w:rsid w:val="004664D1"/>
    <w:rsid w:val="0046663A"/>
    <w:rsid w:val="004669CA"/>
    <w:rsid w:val="00466DDD"/>
    <w:rsid w:val="004670C4"/>
    <w:rsid w:val="00467272"/>
    <w:rsid w:val="00467378"/>
    <w:rsid w:val="00467583"/>
    <w:rsid w:val="0046770A"/>
    <w:rsid w:val="00467C6A"/>
    <w:rsid w:val="00467DD7"/>
    <w:rsid w:val="004703FF"/>
    <w:rsid w:val="00470469"/>
    <w:rsid w:val="00470855"/>
    <w:rsid w:val="00470CD6"/>
    <w:rsid w:val="00471356"/>
    <w:rsid w:val="00471531"/>
    <w:rsid w:val="00471913"/>
    <w:rsid w:val="00471C18"/>
    <w:rsid w:val="004724B3"/>
    <w:rsid w:val="00472A59"/>
    <w:rsid w:val="00472E05"/>
    <w:rsid w:val="004733C5"/>
    <w:rsid w:val="00473BF1"/>
    <w:rsid w:val="00473CD5"/>
    <w:rsid w:val="00473F0C"/>
    <w:rsid w:val="00473FD6"/>
    <w:rsid w:val="00474231"/>
    <w:rsid w:val="004742E3"/>
    <w:rsid w:val="00474D1C"/>
    <w:rsid w:val="004750DD"/>
    <w:rsid w:val="0047533A"/>
    <w:rsid w:val="004753AF"/>
    <w:rsid w:val="004757FB"/>
    <w:rsid w:val="004765CD"/>
    <w:rsid w:val="00476836"/>
    <w:rsid w:val="00476972"/>
    <w:rsid w:val="0047700D"/>
    <w:rsid w:val="0047701D"/>
    <w:rsid w:val="0047717F"/>
    <w:rsid w:val="004773FA"/>
    <w:rsid w:val="00477675"/>
    <w:rsid w:val="0047773D"/>
    <w:rsid w:val="00477807"/>
    <w:rsid w:val="00477A96"/>
    <w:rsid w:val="00477F6B"/>
    <w:rsid w:val="004801C2"/>
    <w:rsid w:val="00480998"/>
    <w:rsid w:val="004811D2"/>
    <w:rsid w:val="00481A42"/>
    <w:rsid w:val="00482439"/>
    <w:rsid w:val="004825DA"/>
    <w:rsid w:val="00482960"/>
    <w:rsid w:val="00482B26"/>
    <w:rsid w:val="0048309C"/>
    <w:rsid w:val="00483216"/>
    <w:rsid w:val="00483653"/>
    <w:rsid w:val="00483871"/>
    <w:rsid w:val="00483FEC"/>
    <w:rsid w:val="0048427C"/>
    <w:rsid w:val="004843FB"/>
    <w:rsid w:val="004845F6"/>
    <w:rsid w:val="004848A6"/>
    <w:rsid w:val="0048496A"/>
    <w:rsid w:val="00484C1A"/>
    <w:rsid w:val="00484DDE"/>
    <w:rsid w:val="00485270"/>
    <w:rsid w:val="004853C1"/>
    <w:rsid w:val="0048571F"/>
    <w:rsid w:val="004860D7"/>
    <w:rsid w:val="004860E5"/>
    <w:rsid w:val="00486546"/>
    <w:rsid w:val="00486F4E"/>
    <w:rsid w:val="0048739B"/>
    <w:rsid w:val="004879D0"/>
    <w:rsid w:val="00487BB0"/>
    <w:rsid w:val="00487D92"/>
    <w:rsid w:val="00487F79"/>
    <w:rsid w:val="00490315"/>
    <w:rsid w:val="00490817"/>
    <w:rsid w:val="00490E17"/>
    <w:rsid w:val="00491BB9"/>
    <w:rsid w:val="00491C99"/>
    <w:rsid w:val="00491E7A"/>
    <w:rsid w:val="00492647"/>
    <w:rsid w:val="00492AD4"/>
    <w:rsid w:val="004939D2"/>
    <w:rsid w:val="00493A20"/>
    <w:rsid w:val="00493C99"/>
    <w:rsid w:val="004940C6"/>
    <w:rsid w:val="00494954"/>
    <w:rsid w:val="00494E72"/>
    <w:rsid w:val="00494EA4"/>
    <w:rsid w:val="00495009"/>
    <w:rsid w:val="0049513B"/>
    <w:rsid w:val="0049543B"/>
    <w:rsid w:val="00495BB2"/>
    <w:rsid w:val="00495DC2"/>
    <w:rsid w:val="0049602A"/>
    <w:rsid w:val="0049677F"/>
    <w:rsid w:val="0049678E"/>
    <w:rsid w:val="00497859"/>
    <w:rsid w:val="004978A6"/>
    <w:rsid w:val="004978DD"/>
    <w:rsid w:val="00497A61"/>
    <w:rsid w:val="00497FAF"/>
    <w:rsid w:val="004A042B"/>
    <w:rsid w:val="004A0497"/>
    <w:rsid w:val="004A0BC8"/>
    <w:rsid w:val="004A0F5C"/>
    <w:rsid w:val="004A1417"/>
    <w:rsid w:val="004A14ED"/>
    <w:rsid w:val="004A166A"/>
    <w:rsid w:val="004A1A94"/>
    <w:rsid w:val="004A1B21"/>
    <w:rsid w:val="004A1B3D"/>
    <w:rsid w:val="004A1F07"/>
    <w:rsid w:val="004A1F2F"/>
    <w:rsid w:val="004A262D"/>
    <w:rsid w:val="004A2639"/>
    <w:rsid w:val="004A3134"/>
    <w:rsid w:val="004A3667"/>
    <w:rsid w:val="004A36AA"/>
    <w:rsid w:val="004A38DE"/>
    <w:rsid w:val="004A3A29"/>
    <w:rsid w:val="004A3E63"/>
    <w:rsid w:val="004A4048"/>
    <w:rsid w:val="004A4369"/>
    <w:rsid w:val="004A43D5"/>
    <w:rsid w:val="004A479F"/>
    <w:rsid w:val="004A4B26"/>
    <w:rsid w:val="004A4ECE"/>
    <w:rsid w:val="004A4F2B"/>
    <w:rsid w:val="004A5032"/>
    <w:rsid w:val="004A50BF"/>
    <w:rsid w:val="004A5792"/>
    <w:rsid w:val="004A6142"/>
    <w:rsid w:val="004A651E"/>
    <w:rsid w:val="004A6EFD"/>
    <w:rsid w:val="004A6F60"/>
    <w:rsid w:val="004A6F8B"/>
    <w:rsid w:val="004A6FD2"/>
    <w:rsid w:val="004A700B"/>
    <w:rsid w:val="004A724B"/>
    <w:rsid w:val="004A74F4"/>
    <w:rsid w:val="004A7517"/>
    <w:rsid w:val="004A7FAF"/>
    <w:rsid w:val="004B021A"/>
    <w:rsid w:val="004B0746"/>
    <w:rsid w:val="004B0DF0"/>
    <w:rsid w:val="004B0DF2"/>
    <w:rsid w:val="004B0E04"/>
    <w:rsid w:val="004B0EE2"/>
    <w:rsid w:val="004B0FA5"/>
    <w:rsid w:val="004B1626"/>
    <w:rsid w:val="004B199F"/>
    <w:rsid w:val="004B19E6"/>
    <w:rsid w:val="004B1A9F"/>
    <w:rsid w:val="004B218E"/>
    <w:rsid w:val="004B221F"/>
    <w:rsid w:val="004B2803"/>
    <w:rsid w:val="004B318F"/>
    <w:rsid w:val="004B3313"/>
    <w:rsid w:val="004B3388"/>
    <w:rsid w:val="004B34B8"/>
    <w:rsid w:val="004B398E"/>
    <w:rsid w:val="004B39B9"/>
    <w:rsid w:val="004B3F3D"/>
    <w:rsid w:val="004B40F9"/>
    <w:rsid w:val="004B434D"/>
    <w:rsid w:val="004B458E"/>
    <w:rsid w:val="004B4A9E"/>
    <w:rsid w:val="004B4ACB"/>
    <w:rsid w:val="004B4D1A"/>
    <w:rsid w:val="004B4D8D"/>
    <w:rsid w:val="004B4DDA"/>
    <w:rsid w:val="004B4E1A"/>
    <w:rsid w:val="004B4EA2"/>
    <w:rsid w:val="004B4FBD"/>
    <w:rsid w:val="004B51A7"/>
    <w:rsid w:val="004B5807"/>
    <w:rsid w:val="004B5837"/>
    <w:rsid w:val="004B5A24"/>
    <w:rsid w:val="004B5A86"/>
    <w:rsid w:val="004B5B0D"/>
    <w:rsid w:val="004B5BFA"/>
    <w:rsid w:val="004B5C3D"/>
    <w:rsid w:val="004B5C63"/>
    <w:rsid w:val="004B5E27"/>
    <w:rsid w:val="004B60D2"/>
    <w:rsid w:val="004B62FE"/>
    <w:rsid w:val="004B6311"/>
    <w:rsid w:val="004B6335"/>
    <w:rsid w:val="004B6518"/>
    <w:rsid w:val="004B6BB9"/>
    <w:rsid w:val="004B6C50"/>
    <w:rsid w:val="004B6C7F"/>
    <w:rsid w:val="004B6F05"/>
    <w:rsid w:val="004B6F15"/>
    <w:rsid w:val="004B7459"/>
    <w:rsid w:val="004B789C"/>
    <w:rsid w:val="004B7EB6"/>
    <w:rsid w:val="004C000E"/>
    <w:rsid w:val="004C01A6"/>
    <w:rsid w:val="004C03BA"/>
    <w:rsid w:val="004C083E"/>
    <w:rsid w:val="004C0DE3"/>
    <w:rsid w:val="004C0EC6"/>
    <w:rsid w:val="004C18FC"/>
    <w:rsid w:val="004C1F2F"/>
    <w:rsid w:val="004C2251"/>
    <w:rsid w:val="004C2771"/>
    <w:rsid w:val="004C2B87"/>
    <w:rsid w:val="004C2D2A"/>
    <w:rsid w:val="004C2DAC"/>
    <w:rsid w:val="004C3142"/>
    <w:rsid w:val="004C31B3"/>
    <w:rsid w:val="004C3377"/>
    <w:rsid w:val="004C33FC"/>
    <w:rsid w:val="004C39CE"/>
    <w:rsid w:val="004C3A05"/>
    <w:rsid w:val="004C4284"/>
    <w:rsid w:val="004C428C"/>
    <w:rsid w:val="004C4300"/>
    <w:rsid w:val="004C4543"/>
    <w:rsid w:val="004C4552"/>
    <w:rsid w:val="004C4726"/>
    <w:rsid w:val="004C4A05"/>
    <w:rsid w:val="004C4F09"/>
    <w:rsid w:val="004C5923"/>
    <w:rsid w:val="004C5B78"/>
    <w:rsid w:val="004C60C3"/>
    <w:rsid w:val="004C631A"/>
    <w:rsid w:val="004C64CF"/>
    <w:rsid w:val="004C71AA"/>
    <w:rsid w:val="004C732F"/>
    <w:rsid w:val="004C73A4"/>
    <w:rsid w:val="004C76EA"/>
    <w:rsid w:val="004C779E"/>
    <w:rsid w:val="004C793E"/>
    <w:rsid w:val="004D0495"/>
    <w:rsid w:val="004D0A8E"/>
    <w:rsid w:val="004D0CA1"/>
    <w:rsid w:val="004D123F"/>
    <w:rsid w:val="004D1394"/>
    <w:rsid w:val="004D1787"/>
    <w:rsid w:val="004D1A76"/>
    <w:rsid w:val="004D1CE1"/>
    <w:rsid w:val="004D2356"/>
    <w:rsid w:val="004D2514"/>
    <w:rsid w:val="004D278F"/>
    <w:rsid w:val="004D2D27"/>
    <w:rsid w:val="004D2FE7"/>
    <w:rsid w:val="004D3476"/>
    <w:rsid w:val="004D385F"/>
    <w:rsid w:val="004D3B39"/>
    <w:rsid w:val="004D3C70"/>
    <w:rsid w:val="004D413C"/>
    <w:rsid w:val="004D41E5"/>
    <w:rsid w:val="004D4B8E"/>
    <w:rsid w:val="004D4BC2"/>
    <w:rsid w:val="004D4F56"/>
    <w:rsid w:val="004D50FC"/>
    <w:rsid w:val="004D52F1"/>
    <w:rsid w:val="004D54B5"/>
    <w:rsid w:val="004D54DE"/>
    <w:rsid w:val="004D553B"/>
    <w:rsid w:val="004D5979"/>
    <w:rsid w:val="004D5B5E"/>
    <w:rsid w:val="004D5DD6"/>
    <w:rsid w:val="004D5E63"/>
    <w:rsid w:val="004D6004"/>
    <w:rsid w:val="004D6906"/>
    <w:rsid w:val="004D717A"/>
    <w:rsid w:val="004D73E9"/>
    <w:rsid w:val="004D76C3"/>
    <w:rsid w:val="004D795F"/>
    <w:rsid w:val="004D7CC8"/>
    <w:rsid w:val="004D7DDE"/>
    <w:rsid w:val="004D7DF8"/>
    <w:rsid w:val="004E00E9"/>
    <w:rsid w:val="004E0892"/>
    <w:rsid w:val="004E0ABE"/>
    <w:rsid w:val="004E0B3A"/>
    <w:rsid w:val="004E1411"/>
    <w:rsid w:val="004E1C8F"/>
    <w:rsid w:val="004E1D15"/>
    <w:rsid w:val="004E26B6"/>
    <w:rsid w:val="004E2745"/>
    <w:rsid w:val="004E27D3"/>
    <w:rsid w:val="004E2B23"/>
    <w:rsid w:val="004E3143"/>
    <w:rsid w:val="004E39C3"/>
    <w:rsid w:val="004E3C8C"/>
    <w:rsid w:val="004E3DEC"/>
    <w:rsid w:val="004E413A"/>
    <w:rsid w:val="004E4610"/>
    <w:rsid w:val="004E467F"/>
    <w:rsid w:val="004E4753"/>
    <w:rsid w:val="004E4D92"/>
    <w:rsid w:val="004E4E53"/>
    <w:rsid w:val="004E5003"/>
    <w:rsid w:val="004E5203"/>
    <w:rsid w:val="004E5698"/>
    <w:rsid w:val="004E575C"/>
    <w:rsid w:val="004E5B16"/>
    <w:rsid w:val="004E5F11"/>
    <w:rsid w:val="004E60E9"/>
    <w:rsid w:val="004E6237"/>
    <w:rsid w:val="004E62B2"/>
    <w:rsid w:val="004E666B"/>
    <w:rsid w:val="004E68AE"/>
    <w:rsid w:val="004E6C88"/>
    <w:rsid w:val="004E6D61"/>
    <w:rsid w:val="004E721C"/>
    <w:rsid w:val="004E7273"/>
    <w:rsid w:val="004E757D"/>
    <w:rsid w:val="004E7804"/>
    <w:rsid w:val="004E7A83"/>
    <w:rsid w:val="004E7D0E"/>
    <w:rsid w:val="004E7FFC"/>
    <w:rsid w:val="004F07E8"/>
    <w:rsid w:val="004F0DDD"/>
    <w:rsid w:val="004F108B"/>
    <w:rsid w:val="004F1D25"/>
    <w:rsid w:val="004F1E0B"/>
    <w:rsid w:val="004F1F03"/>
    <w:rsid w:val="004F1FF8"/>
    <w:rsid w:val="004F20A1"/>
    <w:rsid w:val="004F277A"/>
    <w:rsid w:val="004F2B45"/>
    <w:rsid w:val="004F34BB"/>
    <w:rsid w:val="004F360E"/>
    <w:rsid w:val="004F3634"/>
    <w:rsid w:val="004F3899"/>
    <w:rsid w:val="004F39D4"/>
    <w:rsid w:val="004F3DCF"/>
    <w:rsid w:val="004F3F13"/>
    <w:rsid w:val="004F3F75"/>
    <w:rsid w:val="004F42F4"/>
    <w:rsid w:val="004F4CEB"/>
    <w:rsid w:val="004F54FB"/>
    <w:rsid w:val="004F5706"/>
    <w:rsid w:val="004F591A"/>
    <w:rsid w:val="004F5ECE"/>
    <w:rsid w:val="004F5FAA"/>
    <w:rsid w:val="004F61AB"/>
    <w:rsid w:val="004F6A4B"/>
    <w:rsid w:val="004F711F"/>
    <w:rsid w:val="004F7176"/>
    <w:rsid w:val="004F7709"/>
    <w:rsid w:val="004F7814"/>
    <w:rsid w:val="004F78E4"/>
    <w:rsid w:val="004F7C56"/>
    <w:rsid w:val="0050007B"/>
    <w:rsid w:val="00500320"/>
    <w:rsid w:val="0050080D"/>
    <w:rsid w:val="00500852"/>
    <w:rsid w:val="00500A00"/>
    <w:rsid w:val="00500C86"/>
    <w:rsid w:val="005010F7"/>
    <w:rsid w:val="00501683"/>
    <w:rsid w:val="00501830"/>
    <w:rsid w:val="00501907"/>
    <w:rsid w:val="0050235D"/>
    <w:rsid w:val="0050263D"/>
    <w:rsid w:val="00502811"/>
    <w:rsid w:val="005028C6"/>
    <w:rsid w:val="005028FA"/>
    <w:rsid w:val="0050298E"/>
    <w:rsid w:val="005029FF"/>
    <w:rsid w:val="00502AC7"/>
    <w:rsid w:val="00502BE7"/>
    <w:rsid w:val="00502F42"/>
    <w:rsid w:val="00503008"/>
    <w:rsid w:val="00503BB2"/>
    <w:rsid w:val="00503BE3"/>
    <w:rsid w:val="00503C63"/>
    <w:rsid w:val="0050400C"/>
    <w:rsid w:val="0050425B"/>
    <w:rsid w:val="0050473C"/>
    <w:rsid w:val="005048E3"/>
    <w:rsid w:val="005048F8"/>
    <w:rsid w:val="00504ADC"/>
    <w:rsid w:val="00504CB8"/>
    <w:rsid w:val="00505222"/>
    <w:rsid w:val="00505A2C"/>
    <w:rsid w:val="00505ACA"/>
    <w:rsid w:val="00505AF2"/>
    <w:rsid w:val="00505DC1"/>
    <w:rsid w:val="00505F19"/>
    <w:rsid w:val="005061C5"/>
    <w:rsid w:val="0050622B"/>
    <w:rsid w:val="00506795"/>
    <w:rsid w:val="00506835"/>
    <w:rsid w:val="00506935"/>
    <w:rsid w:val="0050696B"/>
    <w:rsid w:val="005069F8"/>
    <w:rsid w:val="00506A70"/>
    <w:rsid w:val="00506A8B"/>
    <w:rsid w:val="00506AB0"/>
    <w:rsid w:val="00506B58"/>
    <w:rsid w:val="00506B95"/>
    <w:rsid w:val="00506DC4"/>
    <w:rsid w:val="0050712B"/>
    <w:rsid w:val="0050723D"/>
    <w:rsid w:val="00507366"/>
    <w:rsid w:val="00507442"/>
    <w:rsid w:val="00507578"/>
    <w:rsid w:val="00507745"/>
    <w:rsid w:val="00507766"/>
    <w:rsid w:val="00507AA6"/>
    <w:rsid w:val="0051053F"/>
    <w:rsid w:val="00510648"/>
    <w:rsid w:val="00510C85"/>
    <w:rsid w:val="00511016"/>
    <w:rsid w:val="00511690"/>
    <w:rsid w:val="005116A3"/>
    <w:rsid w:val="00511766"/>
    <w:rsid w:val="00511A7F"/>
    <w:rsid w:val="0051219D"/>
    <w:rsid w:val="00512328"/>
    <w:rsid w:val="00512503"/>
    <w:rsid w:val="005127CE"/>
    <w:rsid w:val="00512889"/>
    <w:rsid w:val="005137B7"/>
    <w:rsid w:val="005138F5"/>
    <w:rsid w:val="00513C15"/>
    <w:rsid w:val="00513D4F"/>
    <w:rsid w:val="00513EAF"/>
    <w:rsid w:val="005142EA"/>
    <w:rsid w:val="0051442E"/>
    <w:rsid w:val="00514528"/>
    <w:rsid w:val="00514CD0"/>
    <w:rsid w:val="005151B6"/>
    <w:rsid w:val="0051549E"/>
    <w:rsid w:val="00515672"/>
    <w:rsid w:val="00515B5E"/>
    <w:rsid w:val="005163A1"/>
    <w:rsid w:val="0051666D"/>
    <w:rsid w:val="00516915"/>
    <w:rsid w:val="005169FC"/>
    <w:rsid w:val="00516B99"/>
    <w:rsid w:val="005171EF"/>
    <w:rsid w:val="00517276"/>
    <w:rsid w:val="00517364"/>
    <w:rsid w:val="005174D0"/>
    <w:rsid w:val="005176CA"/>
    <w:rsid w:val="00517869"/>
    <w:rsid w:val="00517C72"/>
    <w:rsid w:val="00517EF3"/>
    <w:rsid w:val="00517F36"/>
    <w:rsid w:val="00520082"/>
    <w:rsid w:val="005201E7"/>
    <w:rsid w:val="0052029D"/>
    <w:rsid w:val="005202B6"/>
    <w:rsid w:val="00520319"/>
    <w:rsid w:val="005203F8"/>
    <w:rsid w:val="005208B4"/>
    <w:rsid w:val="00520ABF"/>
    <w:rsid w:val="00520C14"/>
    <w:rsid w:val="00520ECB"/>
    <w:rsid w:val="00520F16"/>
    <w:rsid w:val="00521002"/>
    <w:rsid w:val="0052125C"/>
    <w:rsid w:val="00521B8D"/>
    <w:rsid w:val="00521FE4"/>
    <w:rsid w:val="00522162"/>
    <w:rsid w:val="00522253"/>
    <w:rsid w:val="005222D2"/>
    <w:rsid w:val="00522430"/>
    <w:rsid w:val="00522A6F"/>
    <w:rsid w:val="00522C55"/>
    <w:rsid w:val="00523214"/>
    <w:rsid w:val="00523473"/>
    <w:rsid w:val="005234EC"/>
    <w:rsid w:val="00523890"/>
    <w:rsid w:val="00523939"/>
    <w:rsid w:val="005239FD"/>
    <w:rsid w:val="00523BAA"/>
    <w:rsid w:val="00523FBD"/>
    <w:rsid w:val="00524261"/>
    <w:rsid w:val="005247B7"/>
    <w:rsid w:val="00525051"/>
    <w:rsid w:val="00525AE9"/>
    <w:rsid w:val="00525D28"/>
    <w:rsid w:val="00525D33"/>
    <w:rsid w:val="00525D8D"/>
    <w:rsid w:val="00526108"/>
    <w:rsid w:val="005264B6"/>
    <w:rsid w:val="005269BA"/>
    <w:rsid w:val="00526CE6"/>
    <w:rsid w:val="00526DBB"/>
    <w:rsid w:val="0052705F"/>
    <w:rsid w:val="005270AE"/>
    <w:rsid w:val="005270C4"/>
    <w:rsid w:val="005270C8"/>
    <w:rsid w:val="00527250"/>
    <w:rsid w:val="005275EC"/>
    <w:rsid w:val="0052762E"/>
    <w:rsid w:val="00527C4D"/>
    <w:rsid w:val="00527F34"/>
    <w:rsid w:val="005304B1"/>
    <w:rsid w:val="005307AD"/>
    <w:rsid w:val="005309E5"/>
    <w:rsid w:val="00530D93"/>
    <w:rsid w:val="00530E4A"/>
    <w:rsid w:val="0053129A"/>
    <w:rsid w:val="005317A6"/>
    <w:rsid w:val="00531D5B"/>
    <w:rsid w:val="00531FDB"/>
    <w:rsid w:val="0053256C"/>
    <w:rsid w:val="00532860"/>
    <w:rsid w:val="005336FC"/>
    <w:rsid w:val="00533B75"/>
    <w:rsid w:val="00533C00"/>
    <w:rsid w:val="005343B5"/>
    <w:rsid w:val="00534793"/>
    <w:rsid w:val="00534A78"/>
    <w:rsid w:val="00534C10"/>
    <w:rsid w:val="00534E83"/>
    <w:rsid w:val="00534EF5"/>
    <w:rsid w:val="00535177"/>
    <w:rsid w:val="005352E7"/>
    <w:rsid w:val="00535453"/>
    <w:rsid w:val="005358F0"/>
    <w:rsid w:val="00535945"/>
    <w:rsid w:val="00535A2E"/>
    <w:rsid w:val="00535EC1"/>
    <w:rsid w:val="00536423"/>
    <w:rsid w:val="0053657A"/>
    <w:rsid w:val="00536637"/>
    <w:rsid w:val="005370AB"/>
    <w:rsid w:val="00537571"/>
    <w:rsid w:val="00537AD6"/>
    <w:rsid w:val="00537B70"/>
    <w:rsid w:val="00537D78"/>
    <w:rsid w:val="00537F66"/>
    <w:rsid w:val="00537F90"/>
    <w:rsid w:val="00540045"/>
    <w:rsid w:val="005400C7"/>
    <w:rsid w:val="005405BF"/>
    <w:rsid w:val="00540722"/>
    <w:rsid w:val="00540897"/>
    <w:rsid w:val="005409EA"/>
    <w:rsid w:val="00540CD4"/>
    <w:rsid w:val="0054118C"/>
    <w:rsid w:val="005416E7"/>
    <w:rsid w:val="00541832"/>
    <w:rsid w:val="00541F86"/>
    <w:rsid w:val="00541FE4"/>
    <w:rsid w:val="00542401"/>
    <w:rsid w:val="00542476"/>
    <w:rsid w:val="00542B18"/>
    <w:rsid w:val="00542BF9"/>
    <w:rsid w:val="00542DA8"/>
    <w:rsid w:val="005435F5"/>
    <w:rsid w:val="00543779"/>
    <w:rsid w:val="00543841"/>
    <w:rsid w:val="00543B7C"/>
    <w:rsid w:val="00544953"/>
    <w:rsid w:val="00544D3C"/>
    <w:rsid w:val="00545122"/>
    <w:rsid w:val="005455A5"/>
    <w:rsid w:val="00545653"/>
    <w:rsid w:val="0054574F"/>
    <w:rsid w:val="005457EA"/>
    <w:rsid w:val="00545A07"/>
    <w:rsid w:val="00545B6B"/>
    <w:rsid w:val="00545BC3"/>
    <w:rsid w:val="00545C91"/>
    <w:rsid w:val="00545EF5"/>
    <w:rsid w:val="00546036"/>
    <w:rsid w:val="00546081"/>
    <w:rsid w:val="005467AB"/>
    <w:rsid w:val="00546817"/>
    <w:rsid w:val="0054690C"/>
    <w:rsid w:val="00546A68"/>
    <w:rsid w:val="00546AC1"/>
    <w:rsid w:val="00546D32"/>
    <w:rsid w:val="00546DD4"/>
    <w:rsid w:val="005476AA"/>
    <w:rsid w:val="005476FA"/>
    <w:rsid w:val="005479B5"/>
    <w:rsid w:val="0055040E"/>
    <w:rsid w:val="0055041E"/>
    <w:rsid w:val="005508E3"/>
    <w:rsid w:val="00550AE3"/>
    <w:rsid w:val="00550EA5"/>
    <w:rsid w:val="0055107D"/>
    <w:rsid w:val="00551086"/>
    <w:rsid w:val="00551213"/>
    <w:rsid w:val="005517CA"/>
    <w:rsid w:val="005518C3"/>
    <w:rsid w:val="00551988"/>
    <w:rsid w:val="00551E32"/>
    <w:rsid w:val="00551E82"/>
    <w:rsid w:val="005520A7"/>
    <w:rsid w:val="00552504"/>
    <w:rsid w:val="005525AB"/>
    <w:rsid w:val="00552808"/>
    <w:rsid w:val="0055295A"/>
    <w:rsid w:val="00552A52"/>
    <w:rsid w:val="005538E5"/>
    <w:rsid w:val="0055415B"/>
    <w:rsid w:val="005542DC"/>
    <w:rsid w:val="005547DB"/>
    <w:rsid w:val="00554DBA"/>
    <w:rsid w:val="00555000"/>
    <w:rsid w:val="005550B4"/>
    <w:rsid w:val="0055514F"/>
    <w:rsid w:val="00555172"/>
    <w:rsid w:val="005555A5"/>
    <w:rsid w:val="00555841"/>
    <w:rsid w:val="0055596C"/>
    <w:rsid w:val="00555DE7"/>
    <w:rsid w:val="00555F95"/>
    <w:rsid w:val="005561AD"/>
    <w:rsid w:val="005562CA"/>
    <w:rsid w:val="005564CE"/>
    <w:rsid w:val="00556634"/>
    <w:rsid w:val="00556647"/>
    <w:rsid w:val="00556688"/>
    <w:rsid w:val="005570D3"/>
    <w:rsid w:val="0055741D"/>
    <w:rsid w:val="00557842"/>
    <w:rsid w:val="005579D8"/>
    <w:rsid w:val="00557A27"/>
    <w:rsid w:val="00557FE1"/>
    <w:rsid w:val="00560284"/>
    <w:rsid w:val="00560429"/>
    <w:rsid w:val="005607F5"/>
    <w:rsid w:val="005608EC"/>
    <w:rsid w:val="00560AEA"/>
    <w:rsid w:val="00560B21"/>
    <w:rsid w:val="0056139E"/>
    <w:rsid w:val="005615B8"/>
    <w:rsid w:val="00561933"/>
    <w:rsid w:val="00561B53"/>
    <w:rsid w:val="00561D9F"/>
    <w:rsid w:val="0056260B"/>
    <w:rsid w:val="0056266C"/>
    <w:rsid w:val="00562A6E"/>
    <w:rsid w:val="005635AF"/>
    <w:rsid w:val="00563939"/>
    <w:rsid w:val="00563D3D"/>
    <w:rsid w:val="005643B0"/>
    <w:rsid w:val="00564659"/>
    <w:rsid w:val="00564A16"/>
    <w:rsid w:val="00564EC6"/>
    <w:rsid w:val="005650E7"/>
    <w:rsid w:val="00565299"/>
    <w:rsid w:val="00565E87"/>
    <w:rsid w:val="005660C7"/>
    <w:rsid w:val="005665C1"/>
    <w:rsid w:val="00566707"/>
    <w:rsid w:val="005668D6"/>
    <w:rsid w:val="005670DE"/>
    <w:rsid w:val="00567475"/>
    <w:rsid w:val="0056758C"/>
    <w:rsid w:val="005678EA"/>
    <w:rsid w:val="0057007C"/>
    <w:rsid w:val="005701D5"/>
    <w:rsid w:val="00570714"/>
    <w:rsid w:val="00570930"/>
    <w:rsid w:val="005709DD"/>
    <w:rsid w:val="00570D3B"/>
    <w:rsid w:val="00570EBC"/>
    <w:rsid w:val="00571152"/>
    <w:rsid w:val="00571229"/>
    <w:rsid w:val="0057163E"/>
    <w:rsid w:val="005716C6"/>
    <w:rsid w:val="005717F7"/>
    <w:rsid w:val="00571E1C"/>
    <w:rsid w:val="00571F0A"/>
    <w:rsid w:val="00571F10"/>
    <w:rsid w:val="00572389"/>
    <w:rsid w:val="0057294D"/>
    <w:rsid w:val="00572DB2"/>
    <w:rsid w:val="00573309"/>
    <w:rsid w:val="00573318"/>
    <w:rsid w:val="00573477"/>
    <w:rsid w:val="00573755"/>
    <w:rsid w:val="00573826"/>
    <w:rsid w:val="00573A5A"/>
    <w:rsid w:val="00573AAF"/>
    <w:rsid w:val="00573B74"/>
    <w:rsid w:val="00573CE7"/>
    <w:rsid w:val="005746BA"/>
    <w:rsid w:val="005746F8"/>
    <w:rsid w:val="005749CC"/>
    <w:rsid w:val="005751D1"/>
    <w:rsid w:val="00575201"/>
    <w:rsid w:val="0057532B"/>
    <w:rsid w:val="005753A3"/>
    <w:rsid w:val="005755DB"/>
    <w:rsid w:val="00575D16"/>
    <w:rsid w:val="00575D5E"/>
    <w:rsid w:val="00576105"/>
    <w:rsid w:val="00576206"/>
    <w:rsid w:val="005764AA"/>
    <w:rsid w:val="00576806"/>
    <w:rsid w:val="00576E0A"/>
    <w:rsid w:val="005772F1"/>
    <w:rsid w:val="00577856"/>
    <w:rsid w:val="00577981"/>
    <w:rsid w:val="00577BC6"/>
    <w:rsid w:val="00577CF3"/>
    <w:rsid w:val="00580249"/>
    <w:rsid w:val="00580703"/>
    <w:rsid w:val="00580C40"/>
    <w:rsid w:val="00580DA6"/>
    <w:rsid w:val="00580E01"/>
    <w:rsid w:val="0058155F"/>
    <w:rsid w:val="005815CA"/>
    <w:rsid w:val="005815FA"/>
    <w:rsid w:val="005818C8"/>
    <w:rsid w:val="00581A4B"/>
    <w:rsid w:val="00581F75"/>
    <w:rsid w:val="00582038"/>
    <w:rsid w:val="00582531"/>
    <w:rsid w:val="005831C7"/>
    <w:rsid w:val="005834E3"/>
    <w:rsid w:val="005835E3"/>
    <w:rsid w:val="0058362C"/>
    <w:rsid w:val="005838D1"/>
    <w:rsid w:val="00583951"/>
    <w:rsid w:val="00583B03"/>
    <w:rsid w:val="00583CCD"/>
    <w:rsid w:val="00584671"/>
    <w:rsid w:val="005848C9"/>
    <w:rsid w:val="0058562C"/>
    <w:rsid w:val="00585987"/>
    <w:rsid w:val="00585ACE"/>
    <w:rsid w:val="00585E76"/>
    <w:rsid w:val="0058621F"/>
    <w:rsid w:val="0058627F"/>
    <w:rsid w:val="00586851"/>
    <w:rsid w:val="00586D9A"/>
    <w:rsid w:val="00587430"/>
    <w:rsid w:val="00587B43"/>
    <w:rsid w:val="00587D0D"/>
    <w:rsid w:val="00587D76"/>
    <w:rsid w:val="00587DCE"/>
    <w:rsid w:val="0059021E"/>
    <w:rsid w:val="005904F6"/>
    <w:rsid w:val="0059077E"/>
    <w:rsid w:val="005909F5"/>
    <w:rsid w:val="00590F08"/>
    <w:rsid w:val="00590F43"/>
    <w:rsid w:val="005912C4"/>
    <w:rsid w:val="00591421"/>
    <w:rsid w:val="00591533"/>
    <w:rsid w:val="0059154A"/>
    <w:rsid w:val="005915A6"/>
    <w:rsid w:val="0059191B"/>
    <w:rsid w:val="00591EEB"/>
    <w:rsid w:val="005921E9"/>
    <w:rsid w:val="00592695"/>
    <w:rsid w:val="005926E2"/>
    <w:rsid w:val="00592933"/>
    <w:rsid w:val="00592CE0"/>
    <w:rsid w:val="00592CE9"/>
    <w:rsid w:val="00592E97"/>
    <w:rsid w:val="00592F09"/>
    <w:rsid w:val="0059312F"/>
    <w:rsid w:val="00593224"/>
    <w:rsid w:val="0059326F"/>
    <w:rsid w:val="00593295"/>
    <w:rsid w:val="0059349A"/>
    <w:rsid w:val="005934CC"/>
    <w:rsid w:val="005935A3"/>
    <w:rsid w:val="0059376F"/>
    <w:rsid w:val="00593A0D"/>
    <w:rsid w:val="00593ED2"/>
    <w:rsid w:val="00594012"/>
    <w:rsid w:val="005942AE"/>
    <w:rsid w:val="0059468D"/>
    <w:rsid w:val="005948E3"/>
    <w:rsid w:val="00594AA3"/>
    <w:rsid w:val="00594B18"/>
    <w:rsid w:val="00594E3D"/>
    <w:rsid w:val="00594F52"/>
    <w:rsid w:val="00595279"/>
    <w:rsid w:val="00595574"/>
    <w:rsid w:val="00595BFF"/>
    <w:rsid w:val="00595F87"/>
    <w:rsid w:val="0059611E"/>
    <w:rsid w:val="00596192"/>
    <w:rsid w:val="00596B1C"/>
    <w:rsid w:val="00596C18"/>
    <w:rsid w:val="00596EC5"/>
    <w:rsid w:val="00596FC9"/>
    <w:rsid w:val="00597439"/>
    <w:rsid w:val="00597AED"/>
    <w:rsid w:val="00597CAA"/>
    <w:rsid w:val="00597CDE"/>
    <w:rsid w:val="00597E51"/>
    <w:rsid w:val="00597E92"/>
    <w:rsid w:val="005A00E6"/>
    <w:rsid w:val="005A0326"/>
    <w:rsid w:val="005A0BD2"/>
    <w:rsid w:val="005A0FC4"/>
    <w:rsid w:val="005A1118"/>
    <w:rsid w:val="005A120B"/>
    <w:rsid w:val="005A132C"/>
    <w:rsid w:val="005A1357"/>
    <w:rsid w:val="005A16AE"/>
    <w:rsid w:val="005A17F8"/>
    <w:rsid w:val="005A18B5"/>
    <w:rsid w:val="005A1A3A"/>
    <w:rsid w:val="005A1C51"/>
    <w:rsid w:val="005A1F3F"/>
    <w:rsid w:val="005A252C"/>
    <w:rsid w:val="005A27B5"/>
    <w:rsid w:val="005A2855"/>
    <w:rsid w:val="005A28F9"/>
    <w:rsid w:val="005A2B94"/>
    <w:rsid w:val="005A2CA8"/>
    <w:rsid w:val="005A3154"/>
    <w:rsid w:val="005A32FD"/>
    <w:rsid w:val="005A34F4"/>
    <w:rsid w:val="005A35D3"/>
    <w:rsid w:val="005A389D"/>
    <w:rsid w:val="005A398A"/>
    <w:rsid w:val="005A3DDE"/>
    <w:rsid w:val="005A4F0B"/>
    <w:rsid w:val="005A4FD4"/>
    <w:rsid w:val="005A5023"/>
    <w:rsid w:val="005A50D3"/>
    <w:rsid w:val="005A5393"/>
    <w:rsid w:val="005A5956"/>
    <w:rsid w:val="005A64BB"/>
    <w:rsid w:val="005A64CE"/>
    <w:rsid w:val="005A6968"/>
    <w:rsid w:val="005A6EBD"/>
    <w:rsid w:val="005A721F"/>
    <w:rsid w:val="005A7563"/>
    <w:rsid w:val="005A7A47"/>
    <w:rsid w:val="005B001E"/>
    <w:rsid w:val="005B02BE"/>
    <w:rsid w:val="005B070D"/>
    <w:rsid w:val="005B0E68"/>
    <w:rsid w:val="005B156C"/>
    <w:rsid w:val="005B1BCE"/>
    <w:rsid w:val="005B1EAF"/>
    <w:rsid w:val="005B21D4"/>
    <w:rsid w:val="005B27C8"/>
    <w:rsid w:val="005B316B"/>
    <w:rsid w:val="005B3390"/>
    <w:rsid w:val="005B3397"/>
    <w:rsid w:val="005B3408"/>
    <w:rsid w:val="005B3478"/>
    <w:rsid w:val="005B385D"/>
    <w:rsid w:val="005B3E01"/>
    <w:rsid w:val="005B40A5"/>
    <w:rsid w:val="005B4843"/>
    <w:rsid w:val="005B4C6C"/>
    <w:rsid w:val="005B4F13"/>
    <w:rsid w:val="005B5069"/>
    <w:rsid w:val="005B5600"/>
    <w:rsid w:val="005B5880"/>
    <w:rsid w:val="005B5951"/>
    <w:rsid w:val="005B5B54"/>
    <w:rsid w:val="005B5D42"/>
    <w:rsid w:val="005B5DAA"/>
    <w:rsid w:val="005B5E6A"/>
    <w:rsid w:val="005B6469"/>
    <w:rsid w:val="005B64BA"/>
    <w:rsid w:val="005B64CE"/>
    <w:rsid w:val="005B64F0"/>
    <w:rsid w:val="005B67A7"/>
    <w:rsid w:val="005B6A5D"/>
    <w:rsid w:val="005B6B95"/>
    <w:rsid w:val="005B74E0"/>
    <w:rsid w:val="005B7AA8"/>
    <w:rsid w:val="005B7C2C"/>
    <w:rsid w:val="005B7CA2"/>
    <w:rsid w:val="005B7EF3"/>
    <w:rsid w:val="005C0038"/>
    <w:rsid w:val="005C0144"/>
    <w:rsid w:val="005C01ED"/>
    <w:rsid w:val="005C0302"/>
    <w:rsid w:val="005C033F"/>
    <w:rsid w:val="005C04F8"/>
    <w:rsid w:val="005C0702"/>
    <w:rsid w:val="005C0859"/>
    <w:rsid w:val="005C0DFF"/>
    <w:rsid w:val="005C10CF"/>
    <w:rsid w:val="005C144C"/>
    <w:rsid w:val="005C1D61"/>
    <w:rsid w:val="005C1D8D"/>
    <w:rsid w:val="005C1EC5"/>
    <w:rsid w:val="005C23E4"/>
    <w:rsid w:val="005C2518"/>
    <w:rsid w:val="005C2C5E"/>
    <w:rsid w:val="005C2C8F"/>
    <w:rsid w:val="005C2E83"/>
    <w:rsid w:val="005C3009"/>
    <w:rsid w:val="005C3390"/>
    <w:rsid w:val="005C3441"/>
    <w:rsid w:val="005C3B8C"/>
    <w:rsid w:val="005C3D54"/>
    <w:rsid w:val="005C4615"/>
    <w:rsid w:val="005C481F"/>
    <w:rsid w:val="005C4948"/>
    <w:rsid w:val="005C4A3C"/>
    <w:rsid w:val="005C525D"/>
    <w:rsid w:val="005C5343"/>
    <w:rsid w:val="005C536A"/>
    <w:rsid w:val="005C5BA6"/>
    <w:rsid w:val="005C626A"/>
    <w:rsid w:val="005C6328"/>
    <w:rsid w:val="005C6469"/>
    <w:rsid w:val="005C696D"/>
    <w:rsid w:val="005C6B0B"/>
    <w:rsid w:val="005C7484"/>
    <w:rsid w:val="005C7719"/>
    <w:rsid w:val="005C77C1"/>
    <w:rsid w:val="005C7C39"/>
    <w:rsid w:val="005C7D9C"/>
    <w:rsid w:val="005C7E80"/>
    <w:rsid w:val="005D04AC"/>
    <w:rsid w:val="005D0807"/>
    <w:rsid w:val="005D0974"/>
    <w:rsid w:val="005D0C85"/>
    <w:rsid w:val="005D0D81"/>
    <w:rsid w:val="005D10AA"/>
    <w:rsid w:val="005D1221"/>
    <w:rsid w:val="005D1780"/>
    <w:rsid w:val="005D1A52"/>
    <w:rsid w:val="005D1D8F"/>
    <w:rsid w:val="005D1DD3"/>
    <w:rsid w:val="005D219F"/>
    <w:rsid w:val="005D224A"/>
    <w:rsid w:val="005D2542"/>
    <w:rsid w:val="005D28FB"/>
    <w:rsid w:val="005D2C93"/>
    <w:rsid w:val="005D2D94"/>
    <w:rsid w:val="005D2F60"/>
    <w:rsid w:val="005D3000"/>
    <w:rsid w:val="005D3109"/>
    <w:rsid w:val="005D32B4"/>
    <w:rsid w:val="005D3554"/>
    <w:rsid w:val="005D3A70"/>
    <w:rsid w:val="005D3A9C"/>
    <w:rsid w:val="005D43DD"/>
    <w:rsid w:val="005D4A5D"/>
    <w:rsid w:val="005D4E7E"/>
    <w:rsid w:val="005D4EF2"/>
    <w:rsid w:val="005D4FC0"/>
    <w:rsid w:val="005D5083"/>
    <w:rsid w:val="005D53A1"/>
    <w:rsid w:val="005D588E"/>
    <w:rsid w:val="005D5B29"/>
    <w:rsid w:val="005D5EC2"/>
    <w:rsid w:val="005D5EFC"/>
    <w:rsid w:val="005D62E7"/>
    <w:rsid w:val="005D652F"/>
    <w:rsid w:val="005D681F"/>
    <w:rsid w:val="005D6B04"/>
    <w:rsid w:val="005D6BF5"/>
    <w:rsid w:val="005D6F02"/>
    <w:rsid w:val="005D70EB"/>
    <w:rsid w:val="005D76E6"/>
    <w:rsid w:val="005D7991"/>
    <w:rsid w:val="005D7ACD"/>
    <w:rsid w:val="005D7B20"/>
    <w:rsid w:val="005D7BD1"/>
    <w:rsid w:val="005D7C07"/>
    <w:rsid w:val="005D7EFF"/>
    <w:rsid w:val="005E0732"/>
    <w:rsid w:val="005E0D8F"/>
    <w:rsid w:val="005E10EA"/>
    <w:rsid w:val="005E10FC"/>
    <w:rsid w:val="005E15A1"/>
    <w:rsid w:val="005E15F3"/>
    <w:rsid w:val="005E1AAF"/>
    <w:rsid w:val="005E1CC1"/>
    <w:rsid w:val="005E20CE"/>
    <w:rsid w:val="005E20EE"/>
    <w:rsid w:val="005E362E"/>
    <w:rsid w:val="005E3A0F"/>
    <w:rsid w:val="005E3A86"/>
    <w:rsid w:val="005E463B"/>
    <w:rsid w:val="005E47FD"/>
    <w:rsid w:val="005E4982"/>
    <w:rsid w:val="005E49F3"/>
    <w:rsid w:val="005E4A5F"/>
    <w:rsid w:val="005E4C29"/>
    <w:rsid w:val="005E4FE6"/>
    <w:rsid w:val="005E5197"/>
    <w:rsid w:val="005E51F8"/>
    <w:rsid w:val="005E53B7"/>
    <w:rsid w:val="005E5417"/>
    <w:rsid w:val="005E5549"/>
    <w:rsid w:val="005E5AB4"/>
    <w:rsid w:val="005E6148"/>
    <w:rsid w:val="005E6526"/>
    <w:rsid w:val="005E65C6"/>
    <w:rsid w:val="005E6E47"/>
    <w:rsid w:val="005E728D"/>
    <w:rsid w:val="005E7302"/>
    <w:rsid w:val="005E7371"/>
    <w:rsid w:val="005E7878"/>
    <w:rsid w:val="005E7C6D"/>
    <w:rsid w:val="005F065F"/>
    <w:rsid w:val="005F0887"/>
    <w:rsid w:val="005F0B0C"/>
    <w:rsid w:val="005F0E9F"/>
    <w:rsid w:val="005F1666"/>
    <w:rsid w:val="005F18F8"/>
    <w:rsid w:val="005F1EAA"/>
    <w:rsid w:val="005F20F6"/>
    <w:rsid w:val="005F233F"/>
    <w:rsid w:val="005F3606"/>
    <w:rsid w:val="005F3729"/>
    <w:rsid w:val="005F4628"/>
    <w:rsid w:val="005F4815"/>
    <w:rsid w:val="005F4941"/>
    <w:rsid w:val="005F4C69"/>
    <w:rsid w:val="005F4E31"/>
    <w:rsid w:val="005F4FCA"/>
    <w:rsid w:val="005F51A0"/>
    <w:rsid w:val="005F53D5"/>
    <w:rsid w:val="005F56F7"/>
    <w:rsid w:val="005F5C04"/>
    <w:rsid w:val="005F664A"/>
    <w:rsid w:val="005F6817"/>
    <w:rsid w:val="005F6A7D"/>
    <w:rsid w:val="005F6DFB"/>
    <w:rsid w:val="005F70B0"/>
    <w:rsid w:val="005F71EF"/>
    <w:rsid w:val="005F7285"/>
    <w:rsid w:val="005F7306"/>
    <w:rsid w:val="005F7339"/>
    <w:rsid w:val="005F76D1"/>
    <w:rsid w:val="005F7877"/>
    <w:rsid w:val="005F7AEE"/>
    <w:rsid w:val="005F7E9D"/>
    <w:rsid w:val="00600341"/>
    <w:rsid w:val="00600403"/>
    <w:rsid w:val="00600425"/>
    <w:rsid w:val="006004B1"/>
    <w:rsid w:val="006005BC"/>
    <w:rsid w:val="006007A2"/>
    <w:rsid w:val="00600A27"/>
    <w:rsid w:val="006013C3"/>
    <w:rsid w:val="00601434"/>
    <w:rsid w:val="00601485"/>
    <w:rsid w:val="006017C4"/>
    <w:rsid w:val="00601915"/>
    <w:rsid w:val="00601965"/>
    <w:rsid w:val="006022D9"/>
    <w:rsid w:val="00602DEC"/>
    <w:rsid w:val="00602E6B"/>
    <w:rsid w:val="00603413"/>
    <w:rsid w:val="00603785"/>
    <w:rsid w:val="00603B09"/>
    <w:rsid w:val="00603F41"/>
    <w:rsid w:val="0060407F"/>
    <w:rsid w:val="006041C1"/>
    <w:rsid w:val="00604336"/>
    <w:rsid w:val="00604770"/>
    <w:rsid w:val="006047E2"/>
    <w:rsid w:val="006048E6"/>
    <w:rsid w:val="006048F3"/>
    <w:rsid w:val="00604AD8"/>
    <w:rsid w:val="00604E79"/>
    <w:rsid w:val="00604F66"/>
    <w:rsid w:val="00605DAC"/>
    <w:rsid w:val="00605F9A"/>
    <w:rsid w:val="00606059"/>
    <w:rsid w:val="006060CD"/>
    <w:rsid w:val="00606238"/>
    <w:rsid w:val="00606246"/>
    <w:rsid w:val="00606983"/>
    <w:rsid w:val="00606A4A"/>
    <w:rsid w:val="0060700D"/>
    <w:rsid w:val="00607249"/>
    <w:rsid w:val="00607FDD"/>
    <w:rsid w:val="006101B4"/>
    <w:rsid w:val="00610314"/>
    <w:rsid w:val="00610387"/>
    <w:rsid w:val="006103A7"/>
    <w:rsid w:val="00610647"/>
    <w:rsid w:val="00610831"/>
    <w:rsid w:val="0061091C"/>
    <w:rsid w:val="00610FF4"/>
    <w:rsid w:val="0061138A"/>
    <w:rsid w:val="0061176D"/>
    <w:rsid w:val="0061199A"/>
    <w:rsid w:val="00611A3D"/>
    <w:rsid w:val="00611A7A"/>
    <w:rsid w:val="0061248F"/>
    <w:rsid w:val="006125B8"/>
    <w:rsid w:val="00612721"/>
    <w:rsid w:val="00612811"/>
    <w:rsid w:val="00612B60"/>
    <w:rsid w:val="00612C26"/>
    <w:rsid w:val="00612E19"/>
    <w:rsid w:val="006130ED"/>
    <w:rsid w:val="00613272"/>
    <w:rsid w:val="0061387A"/>
    <w:rsid w:val="00613898"/>
    <w:rsid w:val="00613C69"/>
    <w:rsid w:val="006145B5"/>
    <w:rsid w:val="006145B7"/>
    <w:rsid w:val="00614AAB"/>
    <w:rsid w:val="00614BA7"/>
    <w:rsid w:val="00615164"/>
    <w:rsid w:val="00615284"/>
    <w:rsid w:val="006157FA"/>
    <w:rsid w:val="00615BCF"/>
    <w:rsid w:val="00615BE6"/>
    <w:rsid w:val="00615F21"/>
    <w:rsid w:val="00616456"/>
    <w:rsid w:val="0061664B"/>
    <w:rsid w:val="006168AC"/>
    <w:rsid w:val="006169E8"/>
    <w:rsid w:val="00616B7F"/>
    <w:rsid w:val="00616BC8"/>
    <w:rsid w:val="00616D48"/>
    <w:rsid w:val="00617200"/>
    <w:rsid w:val="00617428"/>
    <w:rsid w:val="00617610"/>
    <w:rsid w:val="00617E3F"/>
    <w:rsid w:val="00620526"/>
    <w:rsid w:val="0062054C"/>
    <w:rsid w:val="006205FC"/>
    <w:rsid w:val="00620837"/>
    <w:rsid w:val="006209FD"/>
    <w:rsid w:val="00620EBA"/>
    <w:rsid w:val="0062151A"/>
    <w:rsid w:val="00621B9A"/>
    <w:rsid w:val="006222B3"/>
    <w:rsid w:val="006223AB"/>
    <w:rsid w:val="00622619"/>
    <w:rsid w:val="00622D5D"/>
    <w:rsid w:val="006231C6"/>
    <w:rsid w:val="00623318"/>
    <w:rsid w:val="00623887"/>
    <w:rsid w:val="0062445B"/>
    <w:rsid w:val="00624600"/>
    <w:rsid w:val="00624A0D"/>
    <w:rsid w:val="00624A88"/>
    <w:rsid w:val="00624B01"/>
    <w:rsid w:val="00624EA2"/>
    <w:rsid w:val="00625295"/>
    <w:rsid w:val="0062552F"/>
    <w:rsid w:val="006255B4"/>
    <w:rsid w:val="0062562B"/>
    <w:rsid w:val="00625B78"/>
    <w:rsid w:val="00625D12"/>
    <w:rsid w:val="006267DD"/>
    <w:rsid w:val="00626898"/>
    <w:rsid w:val="00626A37"/>
    <w:rsid w:val="00626BD2"/>
    <w:rsid w:val="00626C59"/>
    <w:rsid w:val="00626F15"/>
    <w:rsid w:val="006270BB"/>
    <w:rsid w:val="00627184"/>
    <w:rsid w:val="006273B7"/>
    <w:rsid w:val="006273BA"/>
    <w:rsid w:val="006278BA"/>
    <w:rsid w:val="006279D7"/>
    <w:rsid w:val="00627A06"/>
    <w:rsid w:val="00627A8A"/>
    <w:rsid w:val="00627C21"/>
    <w:rsid w:val="00627DF0"/>
    <w:rsid w:val="00627F29"/>
    <w:rsid w:val="00630218"/>
    <w:rsid w:val="00630243"/>
    <w:rsid w:val="00630255"/>
    <w:rsid w:val="006308AB"/>
    <w:rsid w:val="00630B3E"/>
    <w:rsid w:val="006316AD"/>
    <w:rsid w:val="0063179A"/>
    <w:rsid w:val="00631D3B"/>
    <w:rsid w:val="00631D62"/>
    <w:rsid w:val="00632018"/>
    <w:rsid w:val="00632187"/>
    <w:rsid w:val="00632374"/>
    <w:rsid w:val="006324A1"/>
    <w:rsid w:val="0063266A"/>
    <w:rsid w:val="006327F7"/>
    <w:rsid w:val="00632870"/>
    <w:rsid w:val="00632D87"/>
    <w:rsid w:val="00632E14"/>
    <w:rsid w:val="0063328C"/>
    <w:rsid w:val="0063330A"/>
    <w:rsid w:val="00633CC7"/>
    <w:rsid w:val="00633CE3"/>
    <w:rsid w:val="00634556"/>
    <w:rsid w:val="00634856"/>
    <w:rsid w:val="0063488F"/>
    <w:rsid w:val="006348CD"/>
    <w:rsid w:val="00634926"/>
    <w:rsid w:val="00634B52"/>
    <w:rsid w:val="006350D9"/>
    <w:rsid w:val="0063518A"/>
    <w:rsid w:val="0063533D"/>
    <w:rsid w:val="006359E7"/>
    <w:rsid w:val="00635ADD"/>
    <w:rsid w:val="00635B92"/>
    <w:rsid w:val="00635BB2"/>
    <w:rsid w:val="006366BF"/>
    <w:rsid w:val="00636974"/>
    <w:rsid w:val="00636A22"/>
    <w:rsid w:val="00636E27"/>
    <w:rsid w:val="00637577"/>
    <w:rsid w:val="006379B7"/>
    <w:rsid w:val="00637D13"/>
    <w:rsid w:val="00637DAE"/>
    <w:rsid w:val="00640140"/>
    <w:rsid w:val="006405F3"/>
    <w:rsid w:val="0064066A"/>
    <w:rsid w:val="006407E1"/>
    <w:rsid w:val="0064097A"/>
    <w:rsid w:val="00640A9B"/>
    <w:rsid w:val="00640D04"/>
    <w:rsid w:val="00640D30"/>
    <w:rsid w:val="006410F3"/>
    <w:rsid w:val="00641390"/>
    <w:rsid w:val="006415D6"/>
    <w:rsid w:val="00641604"/>
    <w:rsid w:val="0064161C"/>
    <w:rsid w:val="006419B6"/>
    <w:rsid w:val="00641BE5"/>
    <w:rsid w:val="0064223C"/>
    <w:rsid w:val="0064286B"/>
    <w:rsid w:val="00642EC6"/>
    <w:rsid w:val="006437FD"/>
    <w:rsid w:val="00643EDB"/>
    <w:rsid w:val="006440B5"/>
    <w:rsid w:val="006441E6"/>
    <w:rsid w:val="00644AF6"/>
    <w:rsid w:val="00644BD0"/>
    <w:rsid w:val="00644BF3"/>
    <w:rsid w:val="00644F1A"/>
    <w:rsid w:val="00645482"/>
    <w:rsid w:val="006456C6"/>
    <w:rsid w:val="006460E3"/>
    <w:rsid w:val="0064638B"/>
    <w:rsid w:val="0064658D"/>
    <w:rsid w:val="006466CA"/>
    <w:rsid w:val="0064697C"/>
    <w:rsid w:val="00646AB1"/>
    <w:rsid w:val="00646B24"/>
    <w:rsid w:val="00646E83"/>
    <w:rsid w:val="006470DA"/>
    <w:rsid w:val="006471A4"/>
    <w:rsid w:val="006473ED"/>
    <w:rsid w:val="006476CB"/>
    <w:rsid w:val="00647858"/>
    <w:rsid w:val="00647975"/>
    <w:rsid w:val="006479A4"/>
    <w:rsid w:val="00647CD2"/>
    <w:rsid w:val="0065009F"/>
    <w:rsid w:val="006505FC"/>
    <w:rsid w:val="0065081C"/>
    <w:rsid w:val="0065092E"/>
    <w:rsid w:val="00650D85"/>
    <w:rsid w:val="00650E33"/>
    <w:rsid w:val="00651354"/>
    <w:rsid w:val="00651A14"/>
    <w:rsid w:val="00652041"/>
    <w:rsid w:val="0065215F"/>
    <w:rsid w:val="006524C0"/>
    <w:rsid w:val="00652625"/>
    <w:rsid w:val="00652868"/>
    <w:rsid w:val="00652C80"/>
    <w:rsid w:val="00652D4F"/>
    <w:rsid w:val="006534B1"/>
    <w:rsid w:val="00653699"/>
    <w:rsid w:val="00653959"/>
    <w:rsid w:val="00654021"/>
    <w:rsid w:val="0065470F"/>
    <w:rsid w:val="00654717"/>
    <w:rsid w:val="0065485A"/>
    <w:rsid w:val="00654A4B"/>
    <w:rsid w:val="00654E80"/>
    <w:rsid w:val="006551F9"/>
    <w:rsid w:val="0065546E"/>
    <w:rsid w:val="006555D9"/>
    <w:rsid w:val="0065581E"/>
    <w:rsid w:val="00655F0E"/>
    <w:rsid w:val="00655FE5"/>
    <w:rsid w:val="00656125"/>
    <w:rsid w:val="006561C9"/>
    <w:rsid w:val="00656710"/>
    <w:rsid w:val="00656E93"/>
    <w:rsid w:val="00656F4A"/>
    <w:rsid w:val="0065704E"/>
    <w:rsid w:val="0065718E"/>
    <w:rsid w:val="0065736C"/>
    <w:rsid w:val="006575D7"/>
    <w:rsid w:val="0065786D"/>
    <w:rsid w:val="0065788F"/>
    <w:rsid w:val="00657A0C"/>
    <w:rsid w:val="0066031E"/>
    <w:rsid w:val="00660927"/>
    <w:rsid w:val="00660DB6"/>
    <w:rsid w:val="006612D0"/>
    <w:rsid w:val="006615B8"/>
    <w:rsid w:val="0066162A"/>
    <w:rsid w:val="00661E64"/>
    <w:rsid w:val="00662251"/>
    <w:rsid w:val="0066235B"/>
    <w:rsid w:val="006624AF"/>
    <w:rsid w:val="00663039"/>
    <w:rsid w:val="006635DF"/>
    <w:rsid w:val="00663685"/>
    <w:rsid w:val="0066402C"/>
    <w:rsid w:val="00664359"/>
    <w:rsid w:val="00664437"/>
    <w:rsid w:val="00664507"/>
    <w:rsid w:val="00664DAA"/>
    <w:rsid w:val="006659DF"/>
    <w:rsid w:val="00665A61"/>
    <w:rsid w:val="00665B6F"/>
    <w:rsid w:val="00665D56"/>
    <w:rsid w:val="00665E1C"/>
    <w:rsid w:val="00665E96"/>
    <w:rsid w:val="0066629E"/>
    <w:rsid w:val="00666333"/>
    <w:rsid w:val="0066664A"/>
    <w:rsid w:val="006667BF"/>
    <w:rsid w:val="00666A61"/>
    <w:rsid w:val="00666B94"/>
    <w:rsid w:val="00666C07"/>
    <w:rsid w:val="00667767"/>
    <w:rsid w:val="00667BBC"/>
    <w:rsid w:val="00667DDB"/>
    <w:rsid w:val="00667E1A"/>
    <w:rsid w:val="00670083"/>
    <w:rsid w:val="006706A7"/>
    <w:rsid w:val="00670712"/>
    <w:rsid w:val="00670CEA"/>
    <w:rsid w:val="00670E13"/>
    <w:rsid w:val="0067106C"/>
    <w:rsid w:val="006711B0"/>
    <w:rsid w:val="00671608"/>
    <w:rsid w:val="00671832"/>
    <w:rsid w:val="00671CDA"/>
    <w:rsid w:val="00672135"/>
    <w:rsid w:val="006724B9"/>
    <w:rsid w:val="00672801"/>
    <w:rsid w:val="00672BF3"/>
    <w:rsid w:val="00672D3D"/>
    <w:rsid w:val="00672DC0"/>
    <w:rsid w:val="00672E81"/>
    <w:rsid w:val="0067308D"/>
    <w:rsid w:val="0067310E"/>
    <w:rsid w:val="006733C1"/>
    <w:rsid w:val="00673468"/>
    <w:rsid w:val="0067352A"/>
    <w:rsid w:val="00673782"/>
    <w:rsid w:val="00673909"/>
    <w:rsid w:val="0067393F"/>
    <w:rsid w:val="00673BBA"/>
    <w:rsid w:val="00674343"/>
    <w:rsid w:val="0067437C"/>
    <w:rsid w:val="00674477"/>
    <w:rsid w:val="006745F1"/>
    <w:rsid w:val="00674AD7"/>
    <w:rsid w:val="00675122"/>
    <w:rsid w:val="006753C9"/>
    <w:rsid w:val="0067598E"/>
    <w:rsid w:val="00675BF7"/>
    <w:rsid w:val="00675E6A"/>
    <w:rsid w:val="006760A3"/>
    <w:rsid w:val="006761D3"/>
    <w:rsid w:val="006765CF"/>
    <w:rsid w:val="006766A6"/>
    <w:rsid w:val="00676919"/>
    <w:rsid w:val="00676995"/>
    <w:rsid w:val="00676C2B"/>
    <w:rsid w:val="00676F3A"/>
    <w:rsid w:val="006772FF"/>
    <w:rsid w:val="00677A8A"/>
    <w:rsid w:val="00680118"/>
    <w:rsid w:val="006801DD"/>
    <w:rsid w:val="006807B0"/>
    <w:rsid w:val="0068090A"/>
    <w:rsid w:val="00680A66"/>
    <w:rsid w:val="00680BA2"/>
    <w:rsid w:val="00680E7C"/>
    <w:rsid w:val="006810A3"/>
    <w:rsid w:val="006810D2"/>
    <w:rsid w:val="0068120A"/>
    <w:rsid w:val="00681211"/>
    <w:rsid w:val="0068143F"/>
    <w:rsid w:val="0068145D"/>
    <w:rsid w:val="0068156F"/>
    <w:rsid w:val="0068176C"/>
    <w:rsid w:val="00681818"/>
    <w:rsid w:val="006819A7"/>
    <w:rsid w:val="00681B6D"/>
    <w:rsid w:val="00681E63"/>
    <w:rsid w:val="00681FCA"/>
    <w:rsid w:val="006821EA"/>
    <w:rsid w:val="006824EF"/>
    <w:rsid w:val="0068266F"/>
    <w:rsid w:val="006826E8"/>
    <w:rsid w:val="00682711"/>
    <w:rsid w:val="0068279F"/>
    <w:rsid w:val="00682916"/>
    <w:rsid w:val="006831DA"/>
    <w:rsid w:val="0068390F"/>
    <w:rsid w:val="0068397C"/>
    <w:rsid w:val="00683DE2"/>
    <w:rsid w:val="006842A3"/>
    <w:rsid w:val="006844DC"/>
    <w:rsid w:val="00684871"/>
    <w:rsid w:val="00684C50"/>
    <w:rsid w:val="00685428"/>
    <w:rsid w:val="00685CAC"/>
    <w:rsid w:val="006862FF"/>
    <w:rsid w:val="00686BCE"/>
    <w:rsid w:val="00687304"/>
    <w:rsid w:val="0068732A"/>
    <w:rsid w:val="006873F8"/>
    <w:rsid w:val="006878EB"/>
    <w:rsid w:val="00687C07"/>
    <w:rsid w:val="00687C1F"/>
    <w:rsid w:val="00687D95"/>
    <w:rsid w:val="00687E24"/>
    <w:rsid w:val="00687E85"/>
    <w:rsid w:val="00687FDA"/>
    <w:rsid w:val="0069003A"/>
    <w:rsid w:val="006903E7"/>
    <w:rsid w:val="00690474"/>
    <w:rsid w:val="006905BC"/>
    <w:rsid w:val="0069067B"/>
    <w:rsid w:val="0069071D"/>
    <w:rsid w:val="00690896"/>
    <w:rsid w:val="00690C48"/>
    <w:rsid w:val="006913BA"/>
    <w:rsid w:val="00691EBF"/>
    <w:rsid w:val="0069204F"/>
    <w:rsid w:val="0069206C"/>
    <w:rsid w:val="006922C4"/>
    <w:rsid w:val="00692614"/>
    <w:rsid w:val="006927FC"/>
    <w:rsid w:val="00692C04"/>
    <w:rsid w:val="00693285"/>
    <w:rsid w:val="00693472"/>
    <w:rsid w:val="00693495"/>
    <w:rsid w:val="006937F4"/>
    <w:rsid w:val="00693911"/>
    <w:rsid w:val="00694338"/>
    <w:rsid w:val="00694612"/>
    <w:rsid w:val="00694826"/>
    <w:rsid w:val="00694F18"/>
    <w:rsid w:val="00694FDA"/>
    <w:rsid w:val="0069513A"/>
    <w:rsid w:val="0069542F"/>
    <w:rsid w:val="00695470"/>
    <w:rsid w:val="0069562F"/>
    <w:rsid w:val="006956B9"/>
    <w:rsid w:val="00695861"/>
    <w:rsid w:val="006958BD"/>
    <w:rsid w:val="00695AA9"/>
    <w:rsid w:val="00695BD9"/>
    <w:rsid w:val="006965F9"/>
    <w:rsid w:val="006966D9"/>
    <w:rsid w:val="00696827"/>
    <w:rsid w:val="00696BCD"/>
    <w:rsid w:val="00696EDA"/>
    <w:rsid w:val="00697120"/>
    <w:rsid w:val="00697576"/>
    <w:rsid w:val="006976AA"/>
    <w:rsid w:val="006A0150"/>
    <w:rsid w:val="006A01F5"/>
    <w:rsid w:val="006A0803"/>
    <w:rsid w:val="006A0A12"/>
    <w:rsid w:val="006A0BBD"/>
    <w:rsid w:val="006A147F"/>
    <w:rsid w:val="006A18A0"/>
    <w:rsid w:val="006A1946"/>
    <w:rsid w:val="006A1CB7"/>
    <w:rsid w:val="006A211A"/>
    <w:rsid w:val="006A2227"/>
    <w:rsid w:val="006A262D"/>
    <w:rsid w:val="006A28F2"/>
    <w:rsid w:val="006A2A33"/>
    <w:rsid w:val="006A2A34"/>
    <w:rsid w:val="006A3282"/>
    <w:rsid w:val="006A3770"/>
    <w:rsid w:val="006A3ACB"/>
    <w:rsid w:val="006A3B42"/>
    <w:rsid w:val="006A3C7F"/>
    <w:rsid w:val="006A403A"/>
    <w:rsid w:val="006A409D"/>
    <w:rsid w:val="006A4250"/>
    <w:rsid w:val="006A43D9"/>
    <w:rsid w:val="006A4475"/>
    <w:rsid w:val="006A458E"/>
    <w:rsid w:val="006A484F"/>
    <w:rsid w:val="006A4D6E"/>
    <w:rsid w:val="006A4F33"/>
    <w:rsid w:val="006A5E20"/>
    <w:rsid w:val="006A6101"/>
    <w:rsid w:val="006A6509"/>
    <w:rsid w:val="006A6540"/>
    <w:rsid w:val="006A6605"/>
    <w:rsid w:val="006A6620"/>
    <w:rsid w:val="006A69AE"/>
    <w:rsid w:val="006A6A15"/>
    <w:rsid w:val="006A6A7A"/>
    <w:rsid w:val="006A6D19"/>
    <w:rsid w:val="006A6E0D"/>
    <w:rsid w:val="006A72C0"/>
    <w:rsid w:val="006A7454"/>
    <w:rsid w:val="006A7560"/>
    <w:rsid w:val="006A765A"/>
    <w:rsid w:val="006A77B6"/>
    <w:rsid w:val="006A7816"/>
    <w:rsid w:val="006A7C87"/>
    <w:rsid w:val="006A7D80"/>
    <w:rsid w:val="006B01E9"/>
    <w:rsid w:val="006B03AF"/>
    <w:rsid w:val="006B0476"/>
    <w:rsid w:val="006B08D5"/>
    <w:rsid w:val="006B0F62"/>
    <w:rsid w:val="006B1176"/>
    <w:rsid w:val="006B1D1D"/>
    <w:rsid w:val="006B1F71"/>
    <w:rsid w:val="006B243C"/>
    <w:rsid w:val="006B27E3"/>
    <w:rsid w:val="006B29C1"/>
    <w:rsid w:val="006B2A26"/>
    <w:rsid w:val="006B3188"/>
    <w:rsid w:val="006B3CA5"/>
    <w:rsid w:val="006B3FA6"/>
    <w:rsid w:val="006B461A"/>
    <w:rsid w:val="006B4810"/>
    <w:rsid w:val="006B4858"/>
    <w:rsid w:val="006B4A79"/>
    <w:rsid w:val="006B4BB3"/>
    <w:rsid w:val="006B4C54"/>
    <w:rsid w:val="006B4DB5"/>
    <w:rsid w:val="006B4DE5"/>
    <w:rsid w:val="006B4F3F"/>
    <w:rsid w:val="006B5C76"/>
    <w:rsid w:val="006B6507"/>
    <w:rsid w:val="006B6644"/>
    <w:rsid w:val="006B679E"/>
    <w:rsid w:val="006B6B03"/>
    <w:rsid w:val="006B6C46"/>
    <w:rsid w:val="006B6CC4"/>
    <w:rsid w:val="006B6EFD"/>
    <w:rsid w:val="006B6FCD"/>
    <w:rsid w:val="006B704E"/>
    <w:rsid w:val="006B7AD1"/>
    <w:rsid w:val="006B7B8C"/>
    <w:rsid w:val="006B7E29"/>
    <w:rsid w:val="006C02F0"/>
    <w:rsid w:val="006C07DD"/>
    <w:rsid w:val="006C0986"/>
    <w:rsid w:val="006C0CF6"/>
    <w:rsid w:val="006C0FE8"/>
    <w:rsid w:val="006C10CF"/>
    <w:rsid w:val="006C13C9"/>
    <w:rsid w:val="006C1CB1"/>
    <w:rsid w:val="006C1E46"/>
    <w:rsid w:val="006C1FE3"/>
    <w:rsid w:val="006C2197"/>
    <w:rsid w:val="006C244F"/>
    <w:rsid w:val="006C292B"/>
    <w:rsid w:val="006C2FBA"/>
    <w:rsid w:val="006C30C0"/>
    <w:rsid w:val="006C313A"/>
    <w:rsid w:val="006C358F"/>
    <w:rsid w:val="006C3A25"/>
    <w:rsid w:val="006C427C"/>
    <w:rsid w:val="006C4897"/>
    <w:rsid w:val="006C4999"/>
    <w:rsid w:val="006C4E00"/>
    <w:rsid w:val="006C4EB5"/>
    <w:rsid w:val="006C53E7"/>
    <w:rsid w:val="006C56BA"/>
    <w:rsid w:val="006C59CF"/>
    <w:rsid w:val="006C5ADE"/>
    <w:rsid w:val="006C5EF6"/>
    <w:rsid w:val="006C60C5"/>
    <w:rsid w:val="006C6129"/>
    <w:rsid w:val="006C615F"/>
    <w:rsid w:val="006C62DB"/>
    <w:rsid w:val="006C6582"/>
    <w:rsid w:val="006C69A1"/>
    <w:rsid w:val="006C6BFA"/>
    <w:rsid w:val="006C6DD0"/>
    <w:rsid w:val="006C7267"/>
    <w:rsid w:val="006C7881"/>
    <w:rsid w:val="006C7A4E"/>
    <w:rsid w:val="006C7B6E"/>
    <w:rsid w:val="006C7BDF"/>
    <w:rsid w:val="006C7D7E"/>
    <w:rsid w:val="006D06B3"/>
    <w:rsid w:val="006D0818"/>
    <w:rsid w:val="006D12B9"/>
    <w:rsid w:val="006D134B"/>
    <w:rsid w:val="006D24ED"/>
    <w:rsid w:val="006D2A5E"/>
    <w:rsid w:val="006D3130"/>
    <w:rsid w:val="006D3984"/>
    <w:rsid w:val="006D3CC8"/>
    <w:rsid w:val="006D4521"/>
    <w:rsid w:val="006D46D6"/>
    <w:rsid w:val="006D46FB"/>
    <w:rsid w:val="006D47B1"/>
    <w:rsid w:val="006D47E9"/>
    <w:rsid w:val="006D5303"/>
    <w:rsid w:val="006D5387"/>
    <w:rsid w:val="006D595D"/>
    <w:rsid w:val="006D5F01"/>
    <w:rsid w:val="006D620A"/>
    <w:rsid w:val="006D624D"/>
    <w:rsid w:val="006D6317"/>
    <w:rsid w:val="006D662D"/>
    <w:rsid w:val="006D66B0"/>
    <w:rsid w:val="006D6769"/>
    <w:rsid w:val="006D68B4"/>
    <w:rsid w:val="006D68C2"/>
    <w:rsid w:val="006D6CB5"/>
    <w:rsid w:val="006D6DC2"/>
    <w:rsid w:val="006D7683"/>
    <w:rsid w:val="006D7871"/>
    <w:rsid w:val="006D79C3"/>
    <w:rsid w:val="006E04E8"/>
    <w:rsid w:val="006E05DF"/>
    <w:rsid w:val="006E0927"/>
    <w:rsid w:val="006E0D1B"/>
    <w:rsid w:val="006E1FC9"/>
    <w:rsid w:val="006E21D0"/>
    <w:rsid w:val="006E243F"/>
    <w:rsid w:val="006E2703"/>
    <w:rsid w:val="006E2A08"/>
    <w:rsid w:val="006E2B56"/>
    <w:rsid w:val="006E2C05"/>
    <w:rsid w:val="006E2C42"/>
    <w:rsid w:val="006E2E26"/>
    <w:rsid w:val="006E3B15"/>
    <w:rsid w:val="006E3BC0"/>
    <w:rsid w:val="006E3FC8"/>
    <w:rsid w:val="006E41DF"/>
    <w:rsid w:val="006E4430"/>
    <w:rsid w:val="006E46E7"/>
    <w:rsid w:val="006E498B"/>
    <w:rsid w:val="006E4AE3"/>
    <w:rsid w:val="006E512D"/>
    <w:rsid w:val="006E546E"/>
    <w:rsid w:val="006E57EC"/>
    <w:rsid w:val="006E5D28"/>
    <w:rsid w:val="006E5F16"/>
    <w:rsid w:val="006E5F88"/>
    <w:rsid w:val="006E63AB"/>
    <w:rsid w:val="006E65F9"/>
    <w:rsid w:val="006E69DA"/>
    <w:rsid w:val="006E69F9"/>
    <w:rsid w:val="006E6A02"/>
    <w:rsid w:val="006E6BC5"/>
    <w:rsid w:val="006E6FE6"/>
    <w:rsid w:val="006E706E"/>
    <w:rsid w:val="006E719B"/>
    <w:rsid w:val="006E7781"/>
    <w:rsid w:val="006E79B0"/>
    <w:rsid w:val="006E7F83"/>
    <w:rsid w:val="006F0046"/>
    <w:rsid w:val="006F046A"/>
    <w:rsid w:val="006F04CB"/>
    <w:rsid w:val="006F07AA"/>
    <w:rsid w:val="006F09A5"/>
    <w:rsid w:val="006F0E6A"/>
    <w:rsid w:val="006F0F03"/>
    <w:rsid w:val="006F16E2"/>
    <w:rsid w:val="006F198C"/>
    <w:rsid w:val="006F19F6"/>
    <w:rsid w:val="006F1BAA"/>
    <w:rsid w:val="006F209F"/>
    <w:rsid w:val="006F21B4"/>
    <w:rsid w:val="006F21E9"/>
    <w:rsid w:val="006F2274"/>
    <w:rsid w:val="006F26E6"/>
    <w:rsid w:val="006F2A72"/>
    <w:rsid w:val="006F2CC5"/>
    <w:rsid w:val="006F30B4"/>
    <w:rsid w:val="006F3501"/>
    <w:rsid w:val="006F3605"/>
    <w:rsid w:val="006F3644"/>
    <w:rsid w:val="006F3824"/>
    <w:rsid w:val="006F462C"/>
    <w:rsid w:val="006F48AD"/>
    <w:rsid w:val="006F48BA"/>
    <w:rsid w:val="006F4A39"/>
    <w:rsid w:val="006F4BD4"/>
    <w:rsid w:val="006F4C44"/>
    <w:rsid w:val="006F4CF9"/>
    <w:rsid w:val="006F4EE2"/>
    <w:rsid w:val="006F5145"/>
    <w:rsid w:val="006F514D"/>
    <w:rsid w:val="006F530F"/>
    <w:rsid w:val="006F574C"/>
    <w:rsid w:val="006F5F0D"/>
    <w:rsid w:val="006F6243"/>
    <w:rsid w:val="006F68E6"/>
    <w:rsid w:val="006F6A16"/>
    <w:rsid w:val="006F6C45"/>
    <w:rsid w:val="006F6D19"/>
    <w:rsid w:val="006F70BD"/>
    <w:rsid w:val="006F754F"/>
    <w:rsid w:val="006F7560"/>
    <w:rsid w:val="006F76A5"/>
    <w:rsid w:val="006F76C5"/>
    <w:rsid w:val="006F78F8"/>
    <w:rsid w:val="006F7CA4"/>
    <w:rsid w:val="006F7F0E"/>
    <w:rsid w:val="00700025"/>
    <w:rsid w:val="007001F8"/>
    <w:rsid w:val="0070072C"/>
    <w:rsid w:val="00700A1F"/>
    <w:rsid w:val="00700B79"/>
    <w:rsid w:val="00700D36"/>
    <w:rsid w:val="007013F1"/>
    <w:rsid w:val="0070210C"/>
    <w:rsid w:val="00702399"/>
    <w:rsid w:val="007025D1"/>
    <w:rsid w:val="00702B76"/>
    <w:rsid w:val="00702B88"/>
    <w:rsid w:val="00702F03"/>
    <w:rsid w:val="00702F48"/>
    <w:rsid w:val="00702F57"/>
    <w:rsid w:val="007032CC"/>
    <w:rsid w:val="007034D8"/>
    <w:rsid w:val="00703A9E"/>
    <w:rsid w:val="00703B90"/>
    <w:rsid w:val="00703CF2"/>
    <w:rsid w:val="00703E5B"/>
    <w:rsid w:val="007043BB"/>
    <w:rsid w:val="00704FAB"/>
    <w:rsid w:val="0070523E"/>
    <w:rsid w:val="007056A5"/>
    <w:rsid w:val="0070577F"/>
    <w:rsid w:val="007059F9"/>
    <w:rsid w:val="00706557"/>
    <w:rsid w:val="0070656C"/>
    <w:rsid w:val="00706E99"/>
    <w:rsid w:val="0070706F"/>
    <w:rsid w:val="007071C2"/>
    <w:rsid w:val="007071F0"/>
    <w:rsid w:val="00707299"/>
    <w:rsid w:val="00707378"/>
    <w:rsid w:val="0070798B"/>
    <w:rsid w:val="00707AA4"/>
    <w:rsid w:val="00707D21"/>
    <w:rsid w:val="00710341"/>
    <w:rsid w:val="007108CD"/>
    <w:rsid w:val="00710A06"/>
    <w:rsid w:val="00710BBA"/>
    <w:rsid w:val="00710C86"/>
    <w:rsid w:val="00710D82"/>
    <w:rsid w:val="00710E6A"/>
    <w:rsid w:val="00710F48"/>
    <w:rsid w:val="007115F9"/>
    <w:rsid w:val="00711798"/>
    <w:rsid w:val="0071190B"/>
    <w:rsid w:val="00711F31"/>
    <w:rsid w:val="00711F86"/>
    <w:rsid w:val="00711FF3"/>
    <w:rsid w:val="007124BF"/>
    <w:rsid w:val="00712E17"/>
    <w:rsid w:val="007131FE"/>
    <w:rsid w:val="00713502"/>
    <w:rsid w:val="0071378D"/>
    <w:rsid w:val="00713B80"/>
    <w:rsid w:val="00714A7C"/>
    <w:rsid w:val="00714BD8"/>
    <w:rsid w:val="00715103"/>
    <w:rsid w:val="00715340"/>
    <w:rsid w:val="007156E2"/>
    <w:rsid w:val="0071576A"/>
    <w:rsid w:val="0071586A"/>
    <w:rsid w:val="00715955"/>
    <w:rsid w:val="00715A20"/>
    <w:rsid w:val="00715E20"/>
    <w:rsid w:val="00715F17"/>
    <w:rsid w:val="00716061"/>
    <w:rsid w:val="00716928"/>
    <w:rsid w:val="00716BC6"/>
    <w:rsid w:val="00717094"/>
    <w:rsid w:val="007170CF"/>
    <w:rsid w:val="00717285"/>
    <w:rsid w:val="007172DA"/>
    <w:rsid w:val="00717440"/>
    <w:rsid w:val="00717442"/>
    <w:rsid w:val="007175E4"/>
    <w:rsid w:val="0071778B"/>
    <w:rsid w:val="00717955"/>
    <w:rsid w:val="00717AED"/>
    <w:rsid w:val="00717B93"/>
    <w:rsid w:val="00717BE7"/>
    <w:rsid w:val="00717BF4"/>
    <w:rsid w:val="007204D0"/>
    <w:rsid w:val="007208BC"/>
    <w:rsid w:val="0072099A"/>
    <w:rsid w:val="00720CC5"/>
    <w:rsid w:val="00720DA6"/>
    <w:rsid w:val="00720E7E"/>
    <w:rsid w:val="00720E95"/>
    <w:rsid w:val="00721257"/>
    <w:rsid w:val="00721D2A"/>
    <w:rsid w:val="0072240F"/>
    <w:rsid w:val="00722599"/>
    <w:rsid w:val="007227AE"/>
    <w:rsid w:val="00722A39"/>
    <w:rsid w:val="00722BF3"/>
    <w:rsid w:val="00722E5B"/>
    <w:rsid w:val="00723115"/>
    <w:rsid w:val="00723319"/>
    <w:rsid w:val="007234DA"/>
    <w:rsid w:val="007236A8"/>
    <w:rsid w:val="00723AEA"/>
    <w:rsid w:val="00723B7D"/>
    <w:rsid w:val="00723F8D"/>
    <w:rsid w:val="007240A1"/>
    <w:rsid w:val="00724363"/>
    <w:rsid w:val="0072463E"/>
    <w:rsid w:val="00724676"/>
    <w:rsid w:val="00724BF2"/>
    <w:rsid w:val="00724BF7"/>
    <w:rsid w:val="00724BFC"/>
    <w:rsid w:val="00724CEF"/>
    <w:rsid w:val="00724D6C"/>
    <w:rsid w:val="00725262"/>
    <w:rsid w:val="00725529"/>
    <w:rsid w:val="00725AFF"/>
    <w:rsid w:val="00725B03"/>
    <w:rsid w:val="00725D38"/>
    <w:rsid w:val="007260CF"/>
    <w:rsid w:val="0072611D"/>
    <w:rsid w:val="007261B0"/>
    <w:rsid w:val="00726AE7"/>
    <w:rsid w:val="00726D2A"/>
    <w:rsid w:val="00727052"/>
    <w:rsid w:val="00727387"/>
    <w:rsid w:val="0072738D"/>
    <w:rsid w:val="00727723"/>
    <w:rsid w:val="007279DA"/>
    <w:rsid w:val="007279FA"/>
    <w:rsid w:val="00727AD9"/>
    <w:rsid w:val="007301D4"/>
    <w:rsid w:val="007303D6"/>
    <w:rsid w:val="0073062A"/>
    <w:rsid w:val="007308AA"/>
    <w:rsid w:val="00730B2C"/>
    <w:rsid w:val="00730F10"/>
    <w:rsid w:val="007310A1"/>
    <w:rsid w:val="007319CB"/>
    <w:rsid w:val="00731AB3"/>
    <w:rsid w:val="00731BE7"/>
    <w:rsid w:val="00731C0D"/>
    <w:rsid w:val="00731C68"/>
    <w:rsid w:val="00731E38"/>
    <w:rsid w:val="00732141"/>
    <w:rsid w:val="007329C3"/>
    <w:rsid w:val="00732A45"/>
    <w:rsid w:val="00732A88"/>
    <w:rsid w:val="00732BA2"/>
    <w:rsid w:val="00732E7B"/>
    <w:rsid w:val="00732F9A"/>
    <w:rsid w:val="00733054"/>
    <w:rsid w:val="007334C1"/>
    <w:rsid w:val="0073363B"/>
    <w:rsid w:val="00733F6D"/>
    <w:rsid w:val="0073473B"/>
    <w:rsid w:val="007347E6"/>
    <w:rsid w:val="00734CDD"/>
    <w:rsid w:val="00734D24"/>
    <w:rsid w:val="00734D5C"/>
    <w:rsid w:val="00734E7E"/>
    <w:rsid w:val="00735080"/>
    <w:rsid w:val="007353CF"/>
    <w:rsid w:val="007353F1"/>
    <w:rsid w:val="00735799"/>
    <w:rsid w:val="00735BC9"/>
    <w:rsid w:val="00735E06"/>
    <w:rsid w:val="00735E15"/>
    <w:rsid w:val="00735EB3"/>
    <w:rsid w:val="007364AA"/>
    <w:rsid w:val="00736988"/>
    <w:rsid w:val="00736C91"/>
    <w:rsid w:val="007372BE"/>
    <w:rsid w:val="00737B3D"/>
    <w:rsid w:val="00737E71"/>
    <w:rsid w:val="00737F38"/>
    <w:rsid w:val="00737FBD"/>
    <w:rsid w:val="0074023A"/>
    <w:rsid w:val="0074074A"/>
    <w:rsid w:val="00740A72"/>
    <w:rsid w:val="00740A82"/>
    <w:rsid w:val="007410CB"/>
    <w:rsid w:val="00741174"/>
    <w:rsid w:val="00741270"/>
    <w:rsid w:val="007414BE"/>
    <w:rsid w:val="007414D7"/>
    <w:rsid w:val="0074286D"/>
    <w:rsid w:val="00742BDF"/>
    <w:rsid w:val="00742DDF"/>
    <w:rsid w:val="007430B8"/>
    <w:rsid w:val="00743338"/>
    <w:rsid w:val="007435B7"/>
    <w:rsid w:val="0074361B"/>
    <w:rsid w:val="00743A30"/>
    <w:rsid w:val="00743B33"/>
    <w:rsid w:val="00743C1D"/>
    <w:rsid w:val="0074419E"/>
    <w:rsid w:val="007443E7"/>
    <w:rsid w:val="0074440F"/>
    <w:rsid w:val="007444D3"/>
    <w:rsid w:val="00744F87"/>
    <w:rsid w:val="007450A8"/>
    <w:rsid w:val="0074512F"/>
    <w:rsid w:val="007451C0"/>
    <w:rsid w:val="00745263"/>
    <w:rsid w:val="00745C1A"/>
    <w:rsid w:val="00746CD2"/>
    <w:rsid w:val="0074721A"/>
    <w:rsid w:val="00747369"/>
    <w:rsid w:val="0074747E"/>
    <w:rsid w:val="00747747"/>
    <w:rsid w:val="00747CDC"/>
    <w:rsid w:val="0075084E"/>
    <w:rsid w:val="00750DA4"/>
    <w:rsid w:val="00750E7C"/>
    <w:rsid w:val="00750EC9"/>
    <w:rsid w:val="007515D7"/>
    <w:rsid w:val="00751670"/>
    <w:rsid w:val="00751AEB"/>
    <w:rsid w:val="00751ED0"/>
    <w:rsid w:val="00751EE0"/>
    <w:rsid w:val="007520E3"/>
    <w:rsid w:val="007523E3"/>
    <w:rsid w:val="00753190"/>
    <w:rsid w:val="00753786"/>
    <w:rsid w:val="007538C6"/>
    <w:rsid w:val="00754302"/>
    <w:rsid w:val="007543A4"/>
    <w:rsid w:val="00754633"/>
    <w:rsid w:val="007547A8"/>
    <w:rsid w:val="00754851"/>
    <w:rsid w:val="0075494F"/>
    <w:rsid w:val="00754B11"/>
    <w:rsid w:val="00754FE1"/>
    <w:rsid w:val="00755BC9"/>
    <w:rsid w:val="00755BE9"/>
    <w:rsid w:val="007567BA"/>
    <w:rsid w:val="00756BCA"/>
    <w:rsid w:val="00756CC7"/>
    <w:rsid w:val="007576B5"/>
    <w:rsid w:val="0075799A"/>
    <w:rsid w:val="00757A22"/>
    <w:rsid w:val="00757C2F"/>
    <w:rsid w:val="00757D32"/>
    <w:rsid w:val="00760857"/>
    <w:rsid w:val="007608EC"/>
    <w:rsid w:val="00760D0B"/>
    <w:rsid w:val="00761090"/>
    <w:rsid w:val="0076184D"/>
    <w:rsid w:val="00761EB2"/>
    <w:rsid w:val="00762668"/>
    <w:rsid w:val="007628D2"/>
    <w:rsid w:val="00763680"/>
    <w:rsid w:val="0076385B"/>
    <w:rsid w:val="00763CD9"/>
    <w:rsid w:val="0076421F"/>
    <w:rsid w:val="007643CC"/>
    <w:rsid w:val="00764547"/>
    <w:rsid w:val="007646BA"/>
    <w:rsid w:val="007646C4"/>
    <w:rsid w:val="007649ED"/>
    <w:rsid w:val="00764BD4"/>
    <w:rsid w:val="00764CEC"/>
    <w:rsid w:val="00765215"/>
    <w:rsid w:val="00765576"/>
    <w:rsid w:val="00765742"/>
    <w:rsid w:val="00765DDC"/>
    <w:rsid w:val="00766125"/>
    <w:rsid w:val="0076629D"/>
    <w:rsid w:val="0076649B"/>
    <w:rsid w:val="007664C2"/>
    <w:rsid w:val="00766743"/>
    <w:rsid w:val="00766DD7"/>
    <w:rsid w:val="00767665"/>
    <w:rsid w:val="007678A9"/>
    <w:rsid w:val="00767EB2"/>
    <w:rsid w:val="007702E6"/>
    <w:rsid w:val="007709AE"/>
    <w:rsid w:val="00770F5A"/>
    <w:rsid w:val="00771178"/>
    <w:rsid w:val="00771405"/>
    <w:rsid w:val="007715C9"/>
    <w:rsid w:val="007716B4"/>
    <w:rsid w:val="0077192F"/>
    <w:rsid w:val="00771D6C"/>
    <w:rsid w:val="007720BD"/>
    <w:rsid w:val="007723D8"/>
    <w:rsid w:val="00772A6C"/>
    <w:rsid w:val="00772B79"/>
    <w:rsid w:val="0077301E"/>
    <w:rsid w:val="00773199"/>
    <w:rsid w:val="00773474"/>
    <w:rsid w:val="007738DF"/>
    <w:rsid w:val="0077393B"/>
    <w:rsid w:val="00773A51"/>
    <w:rsid w:val="00773D13"/>
    <w:rsid w:val="00774264"/>
    <w:rsid w:val="00774297"/>
    <w:rsid w:val="0077436B"/>
    <w:rsid w:val="00774689"/>
    <w:rsid w:val="0077486F"/>
    <w:rsid w:val="007749DF"/>
    <w:rsid w:val="00774B11"/>
    <w:rsid w:val="007758E5"/>
    <w:rsid w:val="00775D11"/>
    <w:rsid w:val="00775E3A"/>
    <w:rsid w:val="00775F41"/>
    <w:rsid w:val="00776123"/>
    <w:rsid w:val="00776601"/>
    <w:rsid w:val="00776945"/>
    <w:rsid w:val="00776DA4"/>
    <w:rsid w:val="00776DE0"/>
    <w:rsid w:val="00776E69"/>
    <w:rsid w:val="00776EEA"/>
    <w:rsid w:val="0077705C"/>
    <w:rsid w:val="007771AF"/>
    <w:rsid w:val="00777231"/>
    <w:rsid w:val="00777D05"/>
    <w:rsid w:val="0078009F"/>
    <w:rsid w:val="00780310"/>
    <w:rsid w:val="0078034F"/>
    <w:rsid w:val="0078074E"/>
    <w:rsid w:val="007807F0"/>
    <w:rsid w:val="00780A2E"/>
    <w:rsid w:val="00780C5A"/>
    <w:rsid w:val="00780C86"/>
    <w:rsid w:val="00781123"/>
    <w:rsid w:val="007815D9"/>
    <w:rsid w:val="0078165A"/>
    <w:rsid w:val="00781771"/>
    <w:rsid w:val="00781F1A"/>
    <w:rsid w:val="007821D0"/>
    <w:rsid w:val="00782553"/>
    <w:rsid w:val="00782742"/>
    <w:rsid w:val="007831F1"/>
    <w:rsid w:val="007834C0"/>
    <w:rsid w:val="00783680"/>
    <w:rsid w:val="007837BB"/>
    <w:rsid w:val="0078381C"/>
    <w:rsid w:val="0078389A"/>
    <w:rsid w:val="00783AA1"/>
    <w:rsid w:val="00783B45"/>
    <w:rsid w:val="00783BFB"/>
    <w:rsid w:val="0078416F"/>
    <w:rsid w:val="0078438A"/>
    <w:rsid w:val="00784590"/>
    <w:rsid w:val="007846CD"/>
    <w:rsid w:val="007849F3"/>
    <w:rsid w:val="00784ABE"/>
    <w:rsid w:val="0078556D"/>
    <w:rsid w:val="007855F4"/>
    <w:rsid w:val="0078581F"/>
    <w:rsid w:val="007858D9"/>
    <w:rsid w:val="007866FD"/>
    <w:rsid w:val="0078676E"/>
    <w:rsid w:val="00786B05"/>
    <w:rsid w:val="00786F55"/>
    <w:rsid w:val="0078701C"/>
    <w:rsid w:val="00787470"/>
    <w:rsid w:val="00787803"/>
    <w:rsid w:val="0078798F"/>
    <w:rsid w:val="00787EE8"/>
    <w:rsid w:val="007900A4"/>
    <w:rsid w:val="0079086E"/>
    <w:rsid w:val="007908A6"/>
    <w:rsid w:val="00790946"/>
    <w:rsid w:val="00790B75"/>
    <w:rsid w:val="00790D15"/>
    <w:rsid w:val="00790FEC"/>
    <w:rsid w:val="007912D6"/>
    <w:rsid w:val="0079190C"/>
    <w:rsid w:val="0079230C"/>
    <w:rsid w:val="00792A78"/>
    <w:rsid w:val="00792D9F"/>
    <w:rsid w:val="00793050"/>
    <w:rsid w:val="0079438E"/>
    <w:rsid w:val="00794BD0"/>
    <w:rsid w:val="00794C8E"/>
    <w:rsid w:val="00794C98"/>
    <w:rsid w:val="00794CB2"/>
    <w:rsid w:val="00794DF9"/>
    <w:rsid w:val="007953A4"/>
    <w:rsid w:val="00795BA9"/>
    <w:rsid w:val="00795DA3"/>
    <w:rsid w:val="00795EAB"/>
    <w:rsid w:val="00795EB1"/>
    <w:rsid w:val="0079662E"/>
    <w:rsid w:val="00796A22"/>
    <w:rsid w:val="00796B5B"/>
    <w:rsid w:val="00797022"/>
    <w:rsid w:val="00797114"/>
    <w:rsid w:val="007974C7"/>
    <w:rsid w:val="007976C4"/>
    <w:rsid w:val="00797817"/>
    <w:rsid w:val="007A0523"/>
    <w:rsid w:val="007A05E9"/>
    <w:rsid w:val="007A07AB"/>
    <w:rsid w:val="007A07AF"/>
    <w:rsid w:val="007A0AE3"/>
    <w:rsid w:val="007A0C94"/>
    <w:rsid w:val="007A0DA8"/>
    <w:rsid w:val="007A0F4D"/>
    <w:rsid w:val="007A13BF"/>
    <w:rsid w:val="007A1954"/>
    <w:rsid w:val="007A195A"/>
    <w:rsid w:val="007A1ECF"/>
    <w:rsid w:val="007A1FDA"/>
    <w:rsid w:val="007A2424"/>
    <w:rsid w:val="007A242E"/>
    <w:rsid w:val="007A256E"/>
    <w:rsid w:val="007A2779"/>
    <w:rsid w:val="007A2A57"/>
    <w:rsid w:val="007A2D6D"/>
    <w:rsid w:val="007A2E90"/>
    <w:rsid w:val="007A3A30"/>
    <w:rsid w:val="007A3C5D"/>
    <w:rsid w:val="007A3ED4"/>
    <w:rsid w:val="007A3EF2"/>
    <w:rsid w:val="007A412B"/>
    <w:rsid w:val="007A44BC"/>
    <w:rsid w:val="007A456E"/>
    <w:rsid w:val="007A48B0"/>
    <w:rsid w:val="007A5001"/>
    <w:rsid w:val="007A57FF"/>
    <w:rsid w:val="007A5F6D"/>
    <w:rsid w:val="007A646E"/>
    <w:rsid w:val="007A6539"/>
    <w:rsid w:val="007A66B2"/>
    <w:rsid w:val="007A66D1"/>
    <w:rsid w:val="007A6884"/>
    <w:rsid w:val="007A6C23"/>
    <w:rsid w:val="007A6F0C"/>
    <w:rsid w:val="007A70EE"/>
    <w:rsid w:val="007A7300"/>
    <w:rsid w:val="007A753E"/>
    <w:rsid w:val="007B01F0"/>
    <w:rsid w:val="007B02CA"/>
    <w:rsid w:val="007B0741"/>
    <w:rsid w:val="007B0A71"/>
    <w:rsid w:val="007B0D66"/>
    <w:rsid w:val="007B0DDF"/>
    <w:rsid w:val="007B1216"/>
    <w:rsid w:val="007B14A6"/>
    <w:rsid w:val="007B1855"/>
    <w:rsid w:val="007B1A9F"/>
    <w:rsid w:val="007B1D3D"/>
    <w:rsid w:val="007B1FC5"/>
    <w:rsid w:val="007B2361"/>
    <w:rsid w:val="007B2478"/>
    <w:rsid w:val="007B2808"/>
    <w:rsid w:val="007B2862"/>
    <w:rsid w:val="007B286A"/>
    <w:rsid w:val="007B2DDE"/>
    <w:rsid w:val="007B2E59"/>
    <w:rsid w:val="007B34AE"/>
    <w:rsid w:val="007B3E00"/>
    <w:rsid w:val="007B3E5D"/>
    <w:rsid w:val="007B3F04"/>
    <w:rsid w:val="007B4053"/>
    <w:rsid w:val="007B41E5"/>
    <w:rsid w:val="007B444B"/>
    <w:rsid w:val="007B46A1"/>
    <w:rsid w:val="007B4ABA"/>
    <w:rsid w:val="007B4B76"/>
    <w:rsid w:val="007B4F56"/>
    <w:rsid w:val="007B574F"/>
    <w:rsid w:val="007B5D36"/>
    <w:rsid w:val="007B6198"/>
    <w:rsid w:val="007B635D"/>
    <w:rsid w:val="007B6842"/>
    <w:rsid w:val="007B71FA"/>
    <w:rsid w:val="007B71FD"/>
    <w:rsid w:val="007B7445"/>
    <w:rsid w:val="007B7B04"/>
    <w:rsid w:val="007B7B43"/>
    <w:rsid w:val="007C01BC"/>
    <w:rsid w:val="007C06DF"/>
    <w:rsid w:val="007C0B04"/>
    <w:rsid w:val="007C0F74"/>
    <w:rsid w:val="007C132B"/>
    <w:rsid w:val="007C15C5"/>
    <w:rsid w:val="007C19DC"/>
    <w:rsid w:val="007C1ADE"/>
    <w:rsid w:val="007C1B58"/>
    <w:rsid w:val="007C1C17"/>
    <w:rsid w:val="007C1EBB"/>
    <w:rsid w:val="007C254E"/>
    <w:rsid w:val="007C28E0"/>
    <w:rsid w:val="007C2904"/>
    <w:rsid w:val="007C2A0F"/>
    <w:rsid w:val="007C2E99"/>
    <w:rsid w:val="007C2FB0"/>
    <w:rsid w:val="007C35A9"/>
    <w:rsid w:val="007C36CD"/>
    <w:rsid w:val="007C38CC"/>
    <w:rsid w:val="007C391D"/>
    <w:rsid w:val="007C3A46"/>
    <w:rsid w:val="007C3C79"/>
    <w:rsid w:val="007C4284"/>
    <w:rsid w:val="007C4414"/>
    <w:rsid w:val="007C4726"/>
    <w:rsid w:val="007C47FF"/>
    <w:rsid w:val="007C5089"/>
    <w:rsid w:val="007C5CEE"/>
    <w:rsid w:val="007C69F3"/>
    <w:rsid w:val="007C6D87"/>
    <w:rsid w:val="007C6DB9"/>
    <w:rsid w:val="007C7560"/>
    <w:rsid w:val="007C75FD"/>
    <w:rsid w:val="007C77A0"/>
    <w:rsid w:val="007C7980"/>
    <w:rsid w:val="007C7CC5"/>
    <w:rsid w:val="007C7F4B"/>
    <w:rsid w:val="007D0345"/>
    <w:rsid w:val="007D0A52"/>
    <w:rsid w:val="007D0B0C"/>
    <w:rsid w:val="007D1146"/>
    <w:rsid w:val="007D15FF"/>
    <w:rsid w:val="007D1B79"/>
    <w:rsid w:val="007D1B97"/>
    <w:rsid w:val="007D1F7C"/>
    <w:rsid w:val="007D2330"/>
    <w:rsid w:val="007D2B5A"/>
    <w:rsid w:val="007D2C32"/>
    <w:rsid w:val="007D2DB9"/>
    <w:rsid w:val="007D2DDE"/>
    <w:rsid w:val="007D33B4"/>
    <w:rsid w:val="007D356C"/>
    <w:rsid w:val="007D35C2"/>
    <w:rsid w:val="007D35C4"/>
    <w:rsid w:val="007D3852"/>
    <w:rsid w:val="007D3989"/>
    <w:rsid w:val="007D3A64"/>
    <w:rsid w:val="007D4113"/>
    <w:rsid w:val="007D45CC"/>
    <w:rsid w:val="007D48B8"/>
    <w:rsid w:val="007D49D0"/>
    <w:rsid w:val="007D4E4D"/>
    <w:rsid w:val="007D5567"/>
    <w:rsid w:val="007D5587"/>
    <w:rsid w:val="007D57B2"/>
    <w:rsid w:val="007D5A9B"/>
    <w:rsid w:val="007D5E3A"/>
    <w:rsid w:val="007D5F24"/>
    <w:rsid w:val="007D62D4"/>
    <w:rsid w:val="007D64B7"/>
    <w:rsid w:val="007D684F"/>
    <w:rsid w:val="007D69E9"/>
    <w:rsid w:val="007D6A0C"/>
    <w:rsid w:val="007D6E2A"/>
    <w:rsid w:val="007D6F50"/>
    <w:rsid w:val="007D7023"/>
    <w:rsid w:val="007D7036"/>
    <w:rsid w:val="007D71DC"/>
    <w:rsid w:val="007D73A1"/>
    <w:rsid w:val="007D765A"/>
    <w:rsid w:val="007D7B73"/>
    <w:rsid w:val="007D7CF3"/>
    <w:rsid w:val="007D7D6D"/>
    <w:rsid w:val="007D7E32"/>
    <w:rsid w:val="007D7FC6"/>
    <w:rsid w:val="007E0020"/>
    <w:rsid w:val="007E05DD"/>
    <w:rsid w:val="007E06F5"/>
    <w:rsid w:val="007E0808"/>
    <w:rsid w:val="007E0B32"/>
    <w:rsid w:val="007E0C13"/>
    <w:rsid w:val="007E0D88"/>
    <w:rsid w:val="007E11AA"/>
    <w:rsid w:val="007E144D"/>
    <w:rsid w:val="007E20B1"/>
    <w:rsid w:val="007E223B"/>
    <w:rsid w:val="007E233E"/>
    <w:rsid w:val="007E2479"/>
    <w:rsid w:val="007E28E6"/>
    <w:rsid w:val="007E2EDF"/>
    <w:rsid w:val="007E2F0B"/>
    <w:rsid w:val="007E2FB1"/>
    <w:rsid w:val="007E3036"/>
    <w:rsid w:val="007E344D"/>
    <w:rsid w:val="007E3747"/>
    <w:rsid w:val="007E4611"/>
    <w:rsid w:val="007E47CD"/>
    <w:rsid w:val="007E4E91"/>
    <w:rsid w:val="007E546D"/>
    <w:rsid w:val="007E5633"/>
    <w:rsid w:val="007E5778"/>
    <w:rsid w:val="007E5788"/>
    <w:rsid w:val="007E5956"/>
    <w:rsid w:val="007E5CD6"/>
    <w:rsid w:val="007E5D98"/>
    <w:rsid w:val="007E5EA8"/>
    <w:rsid w:val="007E5EB3"/>
    <w:rsid w:val="007E60C7"/>
    <w:rsid w:val="007E658D"/>
    <w:rsid w:val="007E65F3"/>
    <w:rsid w:val="007E6A87"/>
    <w:rsid w:val="007E6F0C"/>
    <w:rsid w:val="007E7041"/>
    <w:rsid w:val="007E74C5"/>
    <w:rsid w:val="007E7599"/>
    <w:rsid w:val="007E78E4"/>
    <w:rsid w:val="007E7C7F"/>
    <w:rsid w:val="007E7DA1"/>
    <w:rsid w:val="007F0110"/>
    <w:rsid w:val="007F01DF"/>
    <w:rsid w:val="007F023F"/>
    <w:rsid w:val="007F0336"/>
    <w:rsid w:val="007F0344"/>
    <w:rsid w:val="007F0479"/>
    <w:rsid w:val="007F078B"/>
    <w:rsid w:val="007F085D"/>
    <w:rsid w:val="007F085E"/>
    <w:rsid w:val="007F0A85"/>
    <w:rsid w:val="007F0D12"/>
    <w:rsid w:val="007F153F"/>
    <w:rsid w:val="007F1B07"/>
    <w:rsid w:val="007F1BDB"/>
    <w:rsid w:val="007F1C13"/>
    <w:rsid w:val="007F1C8C"/>
    <w:rsid w:val="007F1CF2"/>
    <w:rsid w:val="007F1DCF"/>
    <w:rsid w:val="007F1EDE"/>
    <w:rsid w:val="007F1FE0"/>
    <w:rsid w:val="007F2155"/>
    <w:rsid w:val="007F22CF"/>
    <w:rsid w:val="007F246D"/>
    <w:rsid w:val="007F24F7"/>
    <w:rsid w:val="007F25A9"/>
    <w:rsid w:val="007F26C2"/>
    <w:rsid w:val="007F2AE4"/>
    <w:rsid w:val="007F316F"/>
    <w:rsid w:val="007F35F7"/>
    <w:rsid w:val="007F393D"/>
    <w:rsid w:val="007F3D15"/>
    <w:rsid w:val="007F3E30"/>
    <w:rsid w:val="007F431A"/>
    <w:rsid w:val="007F462D"/>
    <w:rsid w:val="007F46C5"/>
    <w:rsid w:val="007F47C6"/>
    <w:rsid w:val="007F4852"/>
    <w:rsid w:val="007F49D5"/>
    <w:rsid w:val="007F4C6F"/>
    <w:rsid w:val="007F4D0D"/>
    <w:rsid w:val="007F4DA3"/>
    <w:rsid w:val="007F527B"/>
    <w:rsid w:val="007F572C"/>
    <w:rsid w:val="007F59C6"/>
    <w:rsid w:val="007F5D78"/>
    <w:rsid w:val="007F623F"/>
    <w:rsid w:val="007F6260"/>
    <w:rsid w:val="007F6269"/>
    <w:rsid w:val="007F6839"/>
    <w:rsid w:val="007F6DF6"/>
    <w:rsid w:val="007F6E88"/>
    <w:rsid w:val="007F6F1A"/>
    <w:rsid w:val="007F6FDA"/>
    <w:rsid w:val="007F7259"/>
    <w:rsid w:val="007F7519"/>
    <w:rsid w:val="007F76A8"/>
    <w:rsid w:val="007F792F"/>
    <w:rsid w:val="007F79EA"/>
    <w:rsid w:val="007F7AF8"/>
    <w:rsid w:val="008002D2"/>
    <w:rsid w:val="008007DF"/>
    <w:rsid w:val="0080130F"/>
    <w:rsid w:val="00801392"/>
    <w:rsid w:val="0080149E"/>
    <w:rsid w:val="00801B2C"/>
    <w:rsid w:val="00801B89"/>
    <w:rsid w:val="00801C92"/>
    <w:rsid w:val="00801EA6"/>
    <w:rsid w:val="008021AC"/>
    <w:rsid w:val="0080250A"/>
    <w:rsid w:val="008026B9"/>
    <w:rsid w:val="00802B45"/>
    <w:rsid w:val="00802E44"/>
    <w:rsid w:val="008031E1"/>
    <w:rsid w:val="008032B9"/>
    <w:rsid w:val="008035DD"/>
    <w:rsid w:val="00803F1A"/>
    <w:rsid w:val="00804223"/>
    <w:rsid w:val="00804727"/>
    <w:rsid w:val="00804B2F"/>
    <w:rsid w:val="00804B4A"/>
    <w:rsid w:val="00804BE1"/>
    <w:rsid w:val="00804D79"/>
    <w:rsid w:val="00804E52"/>
    <w:rsid w:val="008050F3"/>
    <w:rsid w:val="0080519D"/>
    <w:rsid w:val="00805216"/>
    <w:rsid w:val="008054D5"/>
    <w:rsid w:val="00805668"/>
    <w:rsid w:val="00805F9F"/>
    <w:rsid w:val="00806973"/>
    <w:rsid w:val="00806C7F"/>
    <w:rsid w:val="00806CE2"/>
    <w:rsid w:val="008073BE"/>
    <w:rsid w:val="00807522"/>
    <w:rsid w:val="008075E9"/>
    <w:rsid w:val="008079A9"/>
    <w:rsid w:val="00810564"/>
    <w:rsid w:val="008107CE"/>
    <w:rsid w:val="00810BE2"/>
    <w:rsid w:val="00810BE4"/>
    <w:rsid w:val="00810EC4"/>
    <w:rsid w:val="0081157D"/>
    <w:rsid w:val="00811916"/>
    <w:rsid w:val="00811CD5"/>
    <w:rsid w:val="00811E82"/>
    <w:rsid w:val="00811E86"/>
    <w:rsid w:val="00811E96"/>
    <w:rsid w:val="00812594"/>
    <w:rsid w:val="0081266D"/>
    <w:rsid w:val="008131DA"/>
    <w:rsid w:val="008132AC"/>
    <w:rsid w:val="00813510"/>
    <w:rsid w:val="0081370C"/>
    <w:rsid w:val="00813738"/>
    <w:rsid w:val="008138FF"/>
    <w:rsid w:val="00813961"/>
    <w:rsid w:val="00813A90"/>
    <w:rsid w:val="00813D2F"/>
    <w:rsid w:val="008141A8"/>
    <w:rsid w:val="00814617"/>
    <w:rsid w:val="00814F30"/>
    <w:rsid w:val="0081514B"/>
    <w:rsid w:val="00815506"/>
    <w:rsid w:val="0081556A"/>
    <w:rsid w:val="00815684"/>
    <w:rsid w:val="008158CA"/>
    <w:rsid w:val="0081591D"/>
    <w:rsid w:val="00816F1D"/>
    <w:rsid w:val="0081732A"/>
    <w:rsid w:val="008174F0"/>
    <w:rsid w:val="00817697"/>
    <w:rsid w:val="0081777C"/>
    <w:rsid w:val="00817897"/>
    <w:rsid w:val="008178FC"/>
    <w:rsid w:val="00817A4D"/>
    <w:rsid w:val="00817AC3"/>
    <w:rsid w:val="00817D33"/>
    <w:rsid w:val="00817F44"/>
    <w:rsid w:val="00820267"/>
    <w:rsid w:val="008206A0"/>
    <w:rsid w:val="00820954"/>
    <w:rsid w:val="00820E9E"/>
    <w:rsid w:val="008214DD"/>
    <w:rsid w:val="008217C5"/>
    <w:rsid w:val="00822079"/>
    <w:rsid w:val="008229BE"/>
    <w:rsid w:val="00822B80"/>
    <w:rsid w:val="00822C3F"/>
    <w:rsid w:val="00822F0D"/>
    <w:rsid w:val="00822F77"/>
    <w:rsid w:val="00822FA1"/>
    <w:rsid w:val="008230BF"/>
    <w:rsid w:val="0082312F"/>
    <w:rsid w:val="00823300"/>
    <w:rsid w:val="0082352B"/>
    <w:rsid w:val="00823894"/>
    <w:rsid w:val="008238DA"/>
    <w:rsid w:val="00823BDD"/>
    <w:rsid w:val="0082477F"/>
    <w:rsid w:val="008249B8"/>
    <w:rsid w:val="00824B5B"/>
    <w:rsid w:val="00824E37"/>
    <w:rsid w:val="00824F6B"/>
    <w:rsid w:val="00825042"/>
    <w:rsid w:val="00825491"/>
    <w:rsid w:val="008259AF"/>
    <w:rsid w:val="008264D8"/>
    <w:rsid w:val="008264D9"/>
    <w:rsid w:val="0082683A"/>
    <w:rsid w:val="008269D1"/>
    <w:rsid w:val="00826C9E"/>
    <w:rsid w:val="008272A3"/>
    <w:rsid w:val="0082734E"/>
    <w:rsid w:val="008276B7"/>
    <w:rsid w:val="00827B06"/>
    <w:rsid w:val="00827CD1"/>
    <w:rsid w:val="00827E3D"/>
    <w:rsid w:val="00827FC5"/>
    <w:rsid w:val="00830489"/>
    <w:rsid w:val="008307A9"/>
    <w:rsid w:val="00830C3B"/>
    <w:rsid w:val="00830D0C"/>
    <w:rsid w:val="008317E6"/>
    <w:rsid w:val="008319C6"/>
    <w:rsid w:val="00831BBA"/>
    <w:rsid w:val="00831C51"/>
    <w:rsid w:val="00831DE7"/>
    <w:rsid w:val="00831E12"/>
    <w:rsid w:val="00831F88"/>
    <w:rsid w:val="0083203E"/>
    <w:rsid w:val="0083228E"/>
    <w:rsid w:val="008322F6"/>
    <w:rsid w:val="00832D73"/>
    <w:rsid w:val="00832EB2"/>
    <w:rsid w:val="0083318E"/>
    <w:rsid w:val="00833209"/>
    <w:rsid w:val="00833570"/>
    <w:rsid w:val="00833807"/>
    <w:rsid w:val="00833A5A"/>
    <w:rsid w:val="0083489E"/>
    <w:rsid w:val="00834C14"/>
    <w:rsid w:val="00834CC1"/>
    <w:rsid w:val="00835802"/>
    <w:rsid w:val="00835BE9"/>
    <w:rsid w:val="00835C16"/>
    <w:rsid w:val="0083600D"/>
    <w:rsid w:val="00836251"/>
    <w:rsid w:val="008363BC"/>
    <w:rsid w:val="0083645E"/>
    <w:rsid w:val="008367D2"/>
    <w:rsid w:val="00836CB2"/>
    <w:rsid w:val="00836EED"/>
    <w:rsid w:val="0083711A"/>
    <w:rsid w:val="00840263"/>
    <w:rsid w:val="0084031D"/>
    <w:rsid w:val="00840D21"/>
    <w:rsid w:val="00840D62"/>
    <w:rsid w:val="00840D64"/>
    <w:rsid w:val="0084161F"/>
    <w:rsid w:val="00841BB9"/>
    <w:rsid w:val="00841C7D"/>
    <w:rsid w:val="008420E6"/>
    <w:rsid w:val="008421A5"/>
    <w:rsid w:val="00842997"/>
    <w:rsid w:val="00842AB3"/>
    <w:rsid w:val="00842E4B"/>
    <w:rsid w:val="00842E89"/>
    <w:rsid w:val="0084313B"/>
    <w:rsid w:val="0084319D"/>
    <w:rsid w:val="008431E9"/>
    <w:rsid w:val="0084320F"/>
    <w:rsid w:val="0084348C"/>
    <w:rsid w:val="00843B14"/>
    <w:rsid w:val="00843FC4"/>
    <w:rsid w:val="00843FD9"/>
    <w:rsid w:val="00844CDA"/>
    <w:rsid w:val="00844F02"/>
    <w:rsid w:val="00845357"/>
    <w:rsid w:val="0084537B"/>
    <w:rsid w:val="0084589F"/>
    <w:rsid w:val="00845BCB"/>
    <w:rsid w:val="00845E25"/>
    <w:rsid w:val="00845FB6"/>
    <w:rsid w:val="008460E7"/>
    <w:rsid w:val="00846419"/>
    <w:rsid w:val="00846ADC"/>
    <w:rsid w:val="00847986"/>
    <w:rsid w:val="00847E3D"/>
    <w:rsid w:val="00847FBE"/>
    <w:rsid w:val="00847FCE"/>
    <w:rsid w:val="008504AE"/>
    <w:rsid w:val="00850BFD"/>
    <w:rsid w:val="00851032"/>
    <w:rsid w:val="008518D5"/>
    <w:rsid w:val="00851B46"/>
    <w:rsid w:val="00851ED3"/>
    <w:rsid w:val="0085206F"/>
    <w:rsid w:val="008525B8"/>
    <w:rsid w:val="0085270B"/>
    <w:rsid w:val="00852CF4"/>
    <w:rsid w:val="00852E7A"/>
    <w:rsid w:val="00852EEC"/>
    <w:rsid w:val="00852F0B"/>
    <w:rsid w:val="008530A2"/>
    <w:rsid w:val="00853117"/>
    <w:rsid w:val="008532B9"/>
    <w:rsid w:val="00853A2D"/>
    <w:rsid w:val="00853A82"/>
    <w:rsid w:val="00853BA1"/>
    <w:rsid w:val="00853CB7"/>
    <w:rsid w:val="00853DF7"/>
    <w:rsid w:val="00853ED9"/>
    <w:rsid w:val="0085402C"/>
    <w:rsid w:val="008542B9"/>
    <w:rsid w:val="00854394"/>
    <w:rsid w:val="00854747"/>
    <w:rsid w:val="008549A7"/>
    <w:rsid w:val="00854CED"/>
    <w:rsid w:val="0085503D"/>
    <w:rsid w:val="0085513F"/>
    <w:rsid w:val="00855302"/>
    <w:rsid w:val="00855B34"/>
    <w:rsid w:val="00855B69"/>
    <w:rsid w:val="00855E90"/>
    <w:rsid w:val="00856036"/>
    <w:rsid w:val="008562D4"/>
    <w:rsid w:val="008563B5"/>
    <w:rsid w:val="008567B7"/>
    <w:rsid w:val="00856D67"/>
    <w:rsid w:val="00857115"/>
    <w:rsid w:val="008577CC"/>
    <w:rsid w:val="00857C67"/>
    <w:rsid w:val="008609E9"/>
    <w:rsid w:val="00860BB5"/>
    <w:rsid w:val="008614FE"/>
    <w:rsid w:val="0086180C"/>
    <w:rsid w:val="00861910"/>
    <w:rsid w:val="00861926"/>
    <w:rsid w:val="0086197B"/>
    <w:rsid w:val="00861BBD"/>
    <w:rsid w:val="00861E70"/>
    <w:rsid w:val="00862525"/>
    <w:rsid w:val="008636F1"/>
    <w:rsid w:val="00863F08"/>
    <w:rsid w:val="00865640"/>
    <w:rsid w:val="0086578B"/>
    <w:rsid w:val="00865AFF"/>
    <w:rsid w:val="00865E4E"/>
    <w:rsid w:val="00865FFF"/>
    <w:rsid w:val="008664F2"/>
    <w:rsid w:val="0086679A"/>
    <w:rsid w:val="008668CC"/>
    <w:rsid w:val="0086696A"/>
    <w:rsid w:val="00867033"/>
    <w:rsid w:val="00867EFD"/>
    <w:rsid w:val="00867FEE"/>
    <w:rsid w:val="00870012"/>
    <w:rsid w:val="00870131"/>
    <w:rsid w:val="00870306"/>
    <w:rsid w:val="00870420"/>
    <w:rsid w:val="008705F5"/>
    <w:rsid w:val="0087086C"/>
    <w:rsid w:val="00870C7F"/>
    <w:rsid w:val="008712DE"/>
    <w:rsid w:val="008717F1"/>
    <w:rsid w:val="00871B14"/>
    <w:rsid w:val="00871B6C"/>
    <w:rsid w:val="00871C1C"/>
    <w:rsid w:val="00872255"/>
    <w:rsid w:val="008728C0"/>
    <w:rsid w:val="00872A29"/>
    <w:rsid w:val="00872CF0"/>
    <w:rsid w:val="008741A1"/>
    <w:rsid w:val="008743C6"/>
    <w:rsid w:val="00874BE4"/>
    <w:rsid w:val="008752ED"/>
    <w:rsid w:val="0087545D"/>
    <w:rsid w:val="00875571"/>
    <w:rsid w:val="0087586E"/>
    <w:rsid w:val="0087598E"/>
    <w:rsid w:val="008759F8"/>
    <w:rsid w:val="00875EF8"/>
    <w:rsid w:val="00876128"/>
    <w:rsid w:val="008761BF"/>
    <w:rsid w:val="0087634B"/>
    <w:rsid w:val="00876680"/>
    <w:rsid w:val="008767F0"/>
    <w:rsid w:val="00876A1C"/>
    <w:rsid w:val="00876B33"/>
    <w:rsid w:val="00876DEC"/>
    <w:rsid w:val="0087713B"/>
    <w:rsid w:val="00877160"/>
    <w:rsid w:val="00877395"/>
    <w:rsid w:val="0087773A"/>
    <w:rsid w:val="00877843"/>
    <w:rsid w:val="00877C37"/>
    <w:rsid w:val="00877C8F"/>
    <w:rsid w:val="00877D18"/>
    <w:rsid w:val="00877DBD"/>
    <w:rsid w:val="00877ED4"/>
    <w:rsid w:val="00877F67"/>
    <w:rsid w:val="00877FF0"/>
    <w:rsid w:val="00880014"/>
    <w:rsid w:val="0088005F"/>
    <w:rsid w:val="0088054F"/>
    <w:rsid w:val="008809FC"/>
    <w:rsid w:val="00880D70"/>
    <w:rsid w:val="008810B9"/>
    <w:rsid w:val="008811D4"/>
    <w:rsid w:val="00881369"/>
    <w:rsid w:val="00881389"/>
    <w:rsid w:val="0088162A"/>
    <w:rsid w:val="00881F5F"/>
    <w:rsid w:val="008820B0"/>
    <w:rsid w:val="0088213A"/>
    <w:rsid w:val="0088229E"/>
    <w:rsid w:val="0088233C"/>
    <w:rsid w:val="008825B5"/>
    <w:rsid w:val="008827CA"/>
    <w:rsid w:val="008827DD"/>
    <w:rsid w:val="00882851"/>
    <w:rsid w:val="00882F56"/>
    <w:rsid w:val="0088308A"/>
    <w:rsid w:val="008834A4"/>
    <w:rsid w:val="00883A6C"/>
    <w:rsid w:val="00883B45"/>
    <w:rsid w:val="00884541"/>
    <w:rsid w:val="00884969"/>
    <w:rsid w:val="008849BC"/>
    <w:rsid w:val="00884B3D"/>
    <w:rsid w:val="008851FF"/>
    <w:rsid w:val="00885861"/>
    <w:rsid w:val="0088589F"/>
    <w:rsid w:val="008865DC"/>
    <w:rsid w:val="00886B85"/>
    <w:rsid w:val="00886E2B"/>
    <w:rsid w:val="0088709A"/>
    <w:rsid w:val="00890216"/>
    <w:rsid w:val="0089028C"/>
    <w:rsid w:val="00890374"/>
    <w:rsid w:val="008904AA"/>
    <w:rsid w:val="00890723"/>
    <w:rsid w:val="00890E2D"/>
    <w:rsid w:val="00891341"/>
    <w:rsid w:val="008913E0"/>
    <w:rsid w:val="00891863"/>
    <w:rsid w:val="00891D59"/>
    <w:rsid w:val="00891E5F"/>
    <w:rsid w:val="00892217"/>
    <w:rsid w:val="00892980"/>
    <w:rsid w:val="00892ED8"/>
    <w:rsid w:val="0089307E"/>
    <w:rsid w:val="00893422"/>
    <w:rsid w:val="0089381C"/>
    <w:rsid w:val="00893FB7"/>
    <w:rsid w:val="00893FFC"/>
    <w:rsid w:val="00894292"/>
    <w:rsid w:val="0089466A"/>
    <w:rsid w:val="008949D4"/>
    <w:rsid w:val="0089507B"/>
    <w:rsid w:val="008951AE"/>
    <w:rsid w:val="008953CB"/>
    <w:rsid w:val="008956D3"/>
    <w:rsid w:val="00895843"/>
    <w:rsid w:val="00895AC5"/>
    <w:rsid w:val="00895AE7"/>
    <w:rsid w:val="00895F30"/>
    <w:rsid w:val="00896574"/>
    <w:rsid w:val="00896B20"/>
    <w:rsid w:val="00896C50"/>
    <w:rsid w:val="00896FE4"/>
    <w:rsid w:val="00896FF8"/>
    <w:rsid w:val="00897E4B"/>
    <w:rsid w:val="00897EC1"/>
    <w:rsid w:val="008A0099"/>
    <w:rsid w:val="008A023C"/>
    <w:rsid w:val="008A04B2"/>
    <w:rsid w:val="008A04CD"/>
    <w:rsid w:val="008A04F5"/>
    <w:rsid w:val="008A0649"/>
    <w:rsid w:val="008A08B5"/>
    <w:rsid w:val="008A0ACD"/>
    <w:rsid w:val="008A0C80"/>
    <w:rsid w:val="008A1121"/>
    <w:rsid w:val="008A18A1"/>
    <w:rsid w:val="008A18D5"/>
    <w:rsid w:val="008A25C5"/>
    <w:rsid w:val="008A2EE7"/>
    <w:rsid w:val="008A3171"/>
    <w:rsid w:val="008A31DD"/>
    <w:rsid w:val="008A3270"/>
    <w:rsid w:val="008A373B"/>
    <w:rsid w:val="008A37B3"/>
    <w:rsid w:val="008A37C1"/>
    <w:rsid w:val="008A384F"/>
    <w:rsid w:val="008A38AD"/>
    <w:rsid w:val="008A3B49"/>
    <w:rsid w:val="008A3D3A"/>
    <w:rsid w:val="008A3EBA"/>
    <w:rsid w:val="008A412B"/>
    <w:rsid w:val="008A493D"/>
    <w:rsid w:val="008A4AB3"/>
    <w:rsid w:val="008A4DBF"/>
    <w:rsid w:val="008A4E17"/>
    <w:rsid w:val="008A4E54"/>
    <w:rsid w:val="008A4F7D"/>
    <w:rsid w:val="008A5124"/>
    <w:rsid w:val="008A548C"/>
    <w:rsid w:val="008A5509"/>
    <w:rsid w:val="008A57E1"/>
    <w:rsid w:val="008A5978"/>
    <w:rsid w:val="008A5ABC"/>
    <w:rsid w:val="008A626B"/>
    <w:rsid w:val="008A62E6"/>
    <w:rsid w:val="008A6461"/>
    <w:rsid w:val="008A6699"/>
    <w:rsid w:val="008A6AFC"/>
    <w:rsid w:val="008A7259"/>
    <w:rsid w:val="008A72D4"/>
    <w:rsid w:val="008A7911"/>
    <w:rsid w:val="008B01AA"/>
    <w:rsid w:val="008B03A3"/>
    <w:rsid w:val="008B0BDF"/>
    <w:rsid w:val="008B0F26"/>
    <w:rsid w:val="008B11DA"/>
    <w:rsid w:val="008B11ED"/>
    <w:rsid w:val="008B11F7"/>
    <w:rsid w:val="008B1235"/>
    <w:rsid w:val="008B1247"/>
    <w:rsid w:val="008B13D7"/>
    <w:rsid w:val="008B1983"/>
    <w:rsid w:val="008B248A"/>
    <w:rsid w:val="008B29C2"/>
    <w:rsid w:val="008B2B15"/>
    <w:rsid w:val="008B2DAE"/>
    <w:rsid w:val="008B316A"/>
    <w:rsid w:val="008B346E"/>
    <w:rsid w:val="008B3CFC"/>
    <w:rsid w:val="008B3D08"/>
    <w:rsid w:val="008B3E75"/>
    <w:rsid w:val="008B4447"/>
    <w:rsid w:val="008B4509"/>
    <w:rsid w:val="008B474B"/>
    <w:rsid w:val="008B497D"/>
    <w:rsid w:val="008B4AE3"/>
    <w:rsid w:val="008B4C2B"/>
    <w:rsid w:val="008B4F26"/>
    <w:rsid w:val="008B4FD9"/>
    <w:rsid w:val="008B5055"/>
    <w:rsid w:val="008B5228"/>
    <w:rsid w:val="008B540F"/>
    <w:rsid w:val="008B55DC"/>
    <w:rsid w:val="008B5751"/>
    <w:rsid w:val="008B5A5F"/>
    <w:rsid w:val="008B5CB9"/>
    <w:rsid w:val="008B5F80"/>
    <w:rsid w:val="008B664F"/>
    <w:rsid w:val="008B6782"/>
    <w:rsid w:val="008B68BC"/>
    <w:rsid w:val="008B6B8C"/>
    <w:rsid w:val="008B6C4C"/>
    <w:rsid w:val="008B714F"/>
    <w:rsid w:val="008B76E8"/>
    <w:rsid w:val="008C08E1"/>
    <w:rsid w:val="008C08F7"/>
    <w:rsid w:val="008C092C"/>
    <w:rsid w:val="008C0BD4"/>
    <w:rsid w:val="008C0F92"/>
    <w:rsid w:val="008C0FBF"/>
    <w:rsid w:val="008C19F0"/>
    <w:rsid w:val="008C1DD5"/>
    <w:rsid w:val="008C1E3B"/>
    <w:rsid w:val="008C2872"/>
    <w:rsid w:val="008C2BC7"/>
    <w:rsid w:val="008C2BF0"/>
    <w:rsid w:val="008C2DA7"/>
    <w:rsid w:val="008C300E"/>
    <w:rsid w:val="008C3455"/>
    <w:rsid w:val="008C40BD"/>
    <w:rsid w:val="008C4382"/>
    <w:rsid w:val="008C4504"/>
    <w:rsid w:val="008C4782"/>
    <w:rsid w:val="008C4A1A"/>
    <w:rsid w:val="008C4BF3"/>
    <w:rsid w:val="008C4D3F"/>
    <w:rsid w:val="008C5655"/>
    <w:rsid w:val="008C5860"/>
    <w:rsid w:val="008C58C9"/>
    <w:rsid w:val="008C5EB9"/>
    <w:rsid w:val="008C6116"/>
    <w:rsid w:val="008C61D5"/>
    <w:rsid w:val="008C6210"/>
    <w:rsid w:val="008C6527"/>
    <w:rsid w:val="008C6896"/>
    <w:rsid w:val="008C690D"/>
    <w:rsid w:val="008C7825"/>
    <w:rsid w:val="008C79DB"/>
    <w:rsid w:val="008C7B34"/>
    <w:rsid w:val="008D0284"/>
    <w:rsid w:val="008D03A5"/>
    <w:rsid w:val="008D03FA"/>
    <w:rsid w:val="008D0739"/>
    <w:rsid w:val="008D07D0"/>
    <w:rsid w:val="008D07DD"/>
    <w:rsid w:val="008D0886"/>
    <w:rsid w:val="008D092B"/>
    <w:rsid w:val="008D0A50"/>
    <w:rsid w:val="008D0A74"/>
    <w:rsid w:val="008D0D96"/>
    <w:rsid w:val="008D0DC1"/>
    <w:rsid w:val="008D127B"/>
    <w:rsid w:val="008D1AFA"/>
    <w:rsid w:val="008D1B9E"/>
    <w:rsid w:val="008D23A2"/>
    <w:rsid w:val="008D25D8"/>
    <w:rsid w:val="008D25FE"/>
    <w:rsid w:val="008D2721"/>
    <w:rsid w:val="008D2882"/>
    <w:rsid w:val="008D2EBF"/>
    <w:rsid w:val="008D3022"/>
    <w:rsid w:val="008D33F8"/>
    <w:rsid w:val="008D34F1"/>
    <w:rsid w:val="008D355F"/>
    <w:rsid w:val="008D35A2"/>
    <w:rsid w:val="008D3CC7"/>
    <w:rsid w:val="008D4166"/>
    <w:rsid w:val="008D44DC"/>
    <w:rsid w:val="008D4618"/>
    <w:rsid w:val="008D4930"/>
    <w:rsid w:val="008D4A6B"/>
    <w:rsid w:val="008D4B29"/>
    <w:rsid w:val="008D4B93"/>
    <w:rsid w:val="008D4E8E"/>
    <w:rsid w:val="008D4FDF"/>
    <w:rsid w:val="008D5178"/>
    <w:rsid w:val="008D553A"/>
    <w:rsid w:val="008D57B8"/>
    <w:rsid w:val="008D5B17"/>
    <w:rsid w:val="008D5F38"/>
    <w:rsid w:val="008D62BE"/>
    <w:rsid w:val="008D65CF"/>
    <w:rsid w:val="008D69F4"/>
    <w:rsid w:val="008D6A47"/>
    <w:rsid w:val="008D6B41"/>
    <w:rsid w:val="008D70DE"/>
    <w:rsid w:val="008D71E9"/>
    <w:rsid w:val="008D7419"/>
    <w:rsid w:val="008D7625"/>
    <w:rsid w:val="008D77D9"/>
    <w:rsid w:val="008E087F"/>
    <w:rsid w:val="008E0AAB"/>
    <w:rsid w:val="008E0CC1"/>
    <w:rsid w:val="008E1055"/>
    <w:rsid w:val="008E12AB"/>
    <w:rsid w:val="008E145B"/>
    <w:rsid w:val="008E1590"/>
    <w:rsid w:val="008E1936"/>
    <w:rsid w:val="008E32DF"/>
    <w:rsid w:val="008E37BB"/>
    <w:rsid w:val="008E387D"/>
    <w:rsid w:val="008E3969"/>
    <w:rsid w:val="008E39AD"/>
    <w:rsid w:val="008E3B9E"/>
    <w:rsid w:val="008E43BF"/>
    <w:rsid w:val="008E4461"/>
    <w:rsid w:val="008E4914"/>
    <w:rsid w:val="008E494F"/>
    <w:rsid w:val="008E4F93"/>
    <w:rsid w:val="008E50F1"/>
    <w:rsid w:val="008E529F"/>
    <w:rsid w:val="008E56D8"/>
    <w:rsid w:val="008E5C4A"/>
    <w:rsid w:val="008E5F5A"/>
    <w:rsid w:val="008E65C8"/>
    <w:rsid w:val="008E6955"/>
    <w:rsid w:val="008E6BDE"/>
    <w:rsid w:val="008E6EB0"/>
    <w:rsid w:val="008E715F"/>
    <w:rsid w:val="008E71C1"/>
    <w:rsid w:val="008E7223"/>
    <w:rsid w:val="008E743A"/>
    <w:rsid w:val="008E744A"/>
    <w:rsid w:val="008E7547"/>
    <w:rsid w:val="008E767A"/>
    <w:rsid w:val="008E78D6"/>
    <w:rsid w:val="008E7B40"/>
    <w:rsid w:val="008E7E11"/>
    <w:rsid w:val="008E7F75"/>
    <w:rsid w:val="008F07FA"/>
    <w:rsid w:val="008F0B7F"/>
    <w:rsid w:val="008F0C92"/>
    <w:rsid w:val="008F0C9E"/>
    <w:rsid w:val="008F1018"/>
    <w:rsid w:val="008F1238"/>
    <w:rsid w:val="008F1317"/>
    <w:rsid w:val="008F15C1"/>
    <w:rsid w:val="008F1A33"/>
    <w:rsid w:val="008F1B1F"/>
    <w:rsid w:val="008F1F7C"/>
    <w:rsid w:val="008F2256"/>
    <w:rsid w:val="008F2916"/>
    <w:rsid w:val="008F2CB4"/>
    <w:rsid w:val="008F2D8F"/>
    <w:rsid w:val="008F2E69"/>
    <w:rsid w:val="008F2F31"/>
    <w:rsid w:val="008F32B6"/>
    <w:rsid w:val="008F3336"/>
    <w:rsid w:val="008F3379"/>
    <w:rsid w:val="008F3B50"/>
    <w:rsid w:val="008F426C"/>
    <w:rsid w:val="008F43AB"/>
    <w:rsid w:val="008F4545"/>
    <w:rsid w:val="008F4861"/>
    <w:rsid w:val="008F4F33"/>
    <w:rsid w:val="008F5176"/>
    <w:rsid w:val="008F5483"/>
    <w:rsid w:val="008F5666"/>
    <w:rsid w:val="008F57DD"/>
    <w:rsid w:val="008F58DB"/>
    <w:rsid w:val="008F5946"/>
    <w:rsid w:val="008F5958"/>
    <w:rsid w:val="008F5FB5"/>
    <w:rsid w:val="008F6035"/>
    <w:rsid w:val="008F64F5"/>
    <w:rsid w:val="008F6986"/>
    <w:rsid w:val="008F69DB"/>
    <w:rsid w:val="008F6C88"/>
    <w:rsid w:val="008F6DF7"/>
    <w:rsid w:val="008F7035"/>
    <w:rsid w:val="008F7271"/>
    <w:rsid w:val="008F7298"/>
    <w:rsid w:val="008F72E5"/>
    <w:rsid w:val="008F740C"/>
    <w:rsid w:val="008F7825"/>
    <w:rsid w:val="008F7BB3"/>
    <w:rsid w:val="008F7D07"/>
    <w:rsid w:val="0090005C"/>
    <w:rsid w:val="009003F8"/>
    <w:rsid w:val="009004A0"/>
    <w:rsid w:val="00900703"/>
    <w:rsid w:val="009009DD"/>
    <w:rsid w:val="00900AA0"/>
    <w:rsid w:val="00900D30"/>
    <w:rsid w:val="00900F9A"/>
    <w:rsid w:val="009012B6"/>
    <w:rsid w:val="00901708"/>
    <w:rsid w:val="00901AEE"/>
    <w:rsid w:val="00901AEF"/>
    <w:rsid w:val="00902361"/>
    <w:rsid w:val="00902563"/>
    <w:rsid w:val="009027CE"/>
    <w:rsid w:val="00902ABE"/>
    <w:rsid w:val="00902BFA"/>
    <w:rsid w:val="00902C1C"/>
    <w:rsid w:val="00902C85"/>
    <w:rsid w:val="009033FB"/>
    <w:rsid w:val="009035B6"/>
    <w:rsid w:val="00903AFB"/>
    <w:rsid w:val="00904266"/>
    <w:rsid w:val="00904608"/>
    <w:rsid w:val="00904D85"/>
    <w:rsid w:val="00904EDF"/>
    <w:rsid w:val="0090524A"/>
    <w:rsid w:val="009056FD"/>
    <w:rsid w:val="00905A75"/>
    <w:rsid w:val="00905EBF"/>
    <w:rsid w:val="00905F24"/>
    <w:rsid w:val="00906CA0"/>
    <w:rsid w:val="00906DC2"/>
    <w:rsid w:val="00906DF1"/>
    <w:rsid w:val="00906E0E"/>
    <w:rsid w:val="00906F8F"/>
    <w:rsid w:val="00907867"/>
    <w:rsid w:val="00907A14"/>
    <w:rsid w:val="00907A9A"/>
    <w:rsid w:val="00907CA2"/>
    <w:rsid w:val="0091063A"/>
    <w:rsid w:val="0091094A"/>
    <w:rsid w:val="009109B6"/>
    <w:rsid w:val="00910C47"/>
    <w:rsid w:val="00911038"/>
    <w:rsid w:val="00911078"/>
    <w:rsid w:val="009110AA"/>
    <w:rsid w:val="0091114A"/>
    <w:rsid w:val="00911861"/>
    <w:rsid w:val="009124B3"/>
    <w:rsid w:val="00912CCF"/>
    <w:rsid w:val="00912F26"/>
    <w:rsid w:val="00913725"/>
    <w:rsid w:val="00913891"/>
    <w:rsid w:val="009138D1"/>
    <w:rsid w:val="00913DFA"/>
    <w:rsid w:val="009148F6"/>
    <w:rsid w:val="00914AC8"/>
    <w:rsid w:val="00914DB0"/>
    <w:rsid w:val="00914EDB"/>
    <w:rsid w:val="0091571E"/>
    <w:rsid w:val="00915EAE"/>
    <w:rsid w:val="00915FE5"/>
    <w:rsid w:val="009161E7"/>
    <w:rsid w:val="00916DB7"/>
    <w:rsid w:val="009170BD"/>
    <w:rsid w:val="009170C4"/>
    <w:rsid w:val="009178AE"/>
    <w:rsid w:val="009178E6"/>
    <w:rsid w:val="00917C59"/>
    <w:rsid w:val="00917CF1"/>
    <w:rsid w:val="00917F1F"/>
    <w:rsid w:val="00920A06"/>
    <w:rsid w:val="00920D03"/>
    <w:rsid w:val="00920EB3"/>
    <w:rsid w:val="00921966"/>
    <w:rsid w:val="00921D77"/>
    <w:rsid w:val="00921FC4"/>
    <w:rsid w:val="0092226D"/>
    <w:rsid w:val="009223B9"/>
    <w:rsid w:val="00922474"/>
    <w:rsid w:val="0092251B"/>
    <w:rsid w:val="009227BA"/>
    <w:rsid w:val="009227C9"/>
    <w:rsid w:val="0092296E"/>
    <w:rsid w:val="00922ACE"/>
    <w:rsid w:val="00922C65"/>
    <w:rsid w:val="00922C69"/>
    <w:rsid w:val="00922ECE"/>
    <w:rsid w:val="00922FE3"/>
    <w:rsid w:val="009233BE"/>
    <w:rsid w:val="00923406"/>
    <w:rsid w:val="00923E3B"/>
    <w:rsid w:val="0092459C"/>
    <w:rsid w:val="00924615"/>
    <w:rsid w:val="0092467A"/>
    <w:rsid w:val="00924CC7"/>
    <w:rsid w:val="00924D42"/>
    <w:rsid w:val="00924E3F"/>
    <w:rsid w:val="00924F39"/>
    <w:rsid w:val="00925C02"/>
    <w:rsid w:val="00926267"/>
    <w:rsid w:val="00926A3A"/>
    <w:rsid w:val="00926B76"/>
    <w:rsid w:val="0092710C"/>
    <w:rsid w:val="00927756"/>
    <w:rsid w:val="00927BE5"/>
    <w:rsid w:val="00927EBD"/>
    <w:rsid w:val="009300F5"/>
    <w:rsid w:val="0093023F"/>
    <w:rsid w:val="00930604"/>
    <w:rsid w:val="00930734"/>
    <w:rsid w:val="00930A9F"/>
    <w:rsid w:val="00930AE3"/>
    <w:rsid w:val="00930F13"/>
    <w:rsid w:val="009311FE"/>
    <w:rsid w:val="00931469"/>
    <w:rsid w:val="00931A85"/>
    <w:rsid w:val="00931BE3"/>
    <w:rsid w:val="009323AB"/>
    <w:rsid w:val="00932699"/>
    <w:rsid w:val="0093272E"/>
    <w:rsid w:val="00932901"/>
    <w:rsid w:val="00932A61"/>
    <w:rsid w:val="00932AED"/>
    <w:rsid w:val="00932EC6"/>
    <w:rsid w:val="00933369"/>
    <w:rsid w:val="009342D0"/>
    <w:rsid w:val="009343A7"/>
    <w:rsid w:val="009344D4"/>
    <w:rsid w:val="009348AD"/>
    <w:rsid w:val="00934B8D"/>
    <w:rsid w:val="00935056"/>
    <w:rsid w:val="0093568D"/>
    <w:rsid w:val="009357DB"/>
    <w:rsid w:val="00935C6C"/>
    <w:rsid w:val="00935D46"/>
    <w:rsid w:val="009360B8"/>
    <w:rsid w:val="0093627A"/>
    <w:rsid w:val="009362AF"/>
    <w:rsid w:val="00936367"/>
    <w:rsid w:val="00936914"/>
    <w:rsid w:val="0093698D"/>
    <w:rsid w:val="0093762D"/>
    <w:rsid w:val="00937F28"/>
    <w:rsid w:val="00940147"/>
    <w:rsid w:val="009405CF"/>
    <w:rsid w:val="00940616"/>
    <w:rsid w:val="0094065B"/>
    <w:rsid w:val="0094118C"/>
    <w:rsid w:val="0094123E"/>
    <w:rsid w:val="00941256"/>
    <w:rsid w:val="0094137F"/>
    <w:rsid w:val="0094150C"/>
    <w:rsid w:val="009418B9"/>
    <w:rsid w:val="00941902"/>
    <w:rsid w:val="00941C50"/>
    <w:rsid w:val="00941D37"/>
    <w:rsid w:val="00941E51"/>
    <w:rsid w:val="00941FA5"/>
    <w:rsid w:val="00942279"/>
    <w:rsid w:val="00942675"/>
    <w:rsid w:val="0094312E"/>
    <w:rsid w:val="00943284"/>
    <w:rsid w:val="009443F7"/>
    <w:rsid w:val="0094452E"/>
    <w:rsid w:val="00944541"/>
    <w:rsid w:val="00944853"/>
    <w:rsid w:val="009448B8"/>
    <w:rsid w:val="00944EAC"/>
    <w:rsid w:val="0094522F"/>
    <w:rsid w:val="00945413"/>
    <w:rsid w:val="00945DFA"/>
    <w:rsid w:val="00946037"/>
    <w:rsid w:val="009460E7"/>
    <w:rsid w:val="00946228"/>
    <w:rsid w:val="00946A07"/>
    <w:rsid w:val="00946AC3"/>
    <w:rsid w:val="00946F81"/>
    <w:rsid w:val="009470C9"/>
    <w:rsid w:val="0094713B"/>
    <w:rsid w:val="00947427"/>
    <w:rsid w:val="00947AF9"/>
    <w:rsid w:val="00950121"/>
    <w:rsid w:val="00950425"/>
    <w:rsid w:val="009508AE"/>
    <w:rsid w:val="00950909"/>
    <w:rsid w:val="00950EDC"/>
    <w:rsid w:val="00951142"/>
    <w:rsid w:val="00951251"/>
    <w:rsid w:val="00951542"/>
    <w:rsid w:val="00951881"/>
    <w:rsid w:val="00951B2D"/>
    <w:rsid w:val="009521CD"/>
    <w:rsid w:val="009524C6"/>
    <w:rsid w:val="00952583"/>
    <w:rsid w:val="009529C2"/>
    <w:rsid w:val="00952C12"/>
    <w:rsid w:val="00952D7A"/>
    <w:rsid w:val="009531DC"/>
    <w:rsid w:val="00953514"/>
    <w:rsid w:val="009536BD"/>
    <w:rsid w:val="00953D77"/>
    <w:rsid w:val="00953DD7"/>
    <w:rsid w:val="00953EEB"/>
    <w:rsid w:val="00953FE5"/>
    <w:rsid w:val="0095400B"/>
    <w:rsid w:val="009540C6"/>
    <w:rsid w:val="00954676"/>
    <w:rsid w:val="0095468C"/>
    <w:rsid w:val="00954DAC"/>
    <w:rsid w:val="009554B9"/>
    <w:rsid w:val="00955570"/>
    <w:rsid w:val="00955664"/>
    <w:rsid w:val="009557F7"/>
    <w:rsid w:val="00955B0B"/>
    <w:rsid w:val="00955B81"/>
    <w:rsid w:val="00955C9C"/>
    <w:rsid w:val="00955E01"/>
    <w:rsid w:val="0095602A"/>
    <w:rsid w:val="00956107"/>
    <w:rsid w:val="0095630A"/>
    <w:rsid w:val="00956713"/>
    <w:rsid w:val="00956ED4"/>
    <w:rsid w:val="0095717F"/>
    <w:rsid w:val="00957204"/>
    <w:rsid w:val="00957C55"/>
    <w:rsid w:val="0096002A"/>
    <w:rsid w:val="0096002B"/>
    <w:rsid w:val="009601DD"/>
    <w:rsid w:val="00960569"/>
    <w:rsid w:val="009606B2"/>
    <w:rsid w:val="0096088A"/>
    <w:rsid w:val="00960A03"/>
    <w:rsid w:val="00960AA4"/>
    <w:rsid w:val="00960D07"/>
    <w:rsid w:val="00960E57"/>
    <w:rsid w:val="009611A6"/>
    <w:rsid w:val="00961267"/>
    <w:rsid w:val="0096140F"/>
    <w:rsid w:val="009615D6"/>
    <w:rsid w:val="0096168D"/>
    <w:rsid w:val="00961B20"/>
    <w:rsid w:val="00961C87"/>
    <w:rsid w:val="00961E00"/>
    <w:rsid w:val="00961F26"/>
    <w:rsid w:val="00961FA8"/>
    <w:rsid w:val="00962396"/>
    <w:rsid w:val="009626A2"/>
    <w:rsid w:val="0096287D"/>
    <w:rsid w:val="00962A5E"/>
    <w:rsid w:val="00962D97"/>
    <w:rsid w:val="0096302A"/>
    <w:rsid w:val="00963371"/>
    <w:rsid w:val="009637E3"/>
    <w:rsid w:val="00963828"/>
    <w:rsid w:val="009639A8"/>
    <w:rsid w:val="00964309"/>
    <w:rsid w:val="00964794"/>
    <w:rsid w:val="009647A3"/>
    <w:rsid w:val="00964B6D"/>
    <w:rsid w:val="00965019"/>
    <w:rsid w:val="00965082"/>
    <w:rsid w:val="0096511C"/>
    <w:rsid w:val="009658F5"/>
    <w:rsid w:val="00965F8E"/>
    <w:rsid w:val="00965FF4"/>
    <w:rsid w:val="00966036"/>
    <w:rsid w:val="009660E8"/>
    <w:rsid w:val="0096630C"/>
    <w:rsid w:val="00966BBE"/>
    <w:rsid w:val="00966EFD"/>
    <w:rsid w:val="0096754F"/>
    <w:rsid w:val="00967A6D"/>
    <w:rsid w:val="00967D7C"/>
    <w:rsid w:val="0097018A"/>
    <w:rsid w:val="0097070D"/>
    <w:rsid w:val="0097079D"/>
    <w:rsid w:val="00970A58"/>
    <w:rsid w:val="00970B1B"/>
    <w:rsid w:val="00970E70"/>
    <w:rsid w:val="00970FD3"/>
    <w:rsid w:val="009710FD"/>
    <w:rsid w:val="00971453"/>
    <w:rsid w:val="00971523"/>
    <w:rsid w:val="0097152D"/>
    <w:rsid w:val="00971668"/>
    <w:rsid w:val="00971810"/>
    <w:rsid w:val="00971B78"/>
    <w:rsid w:val="00971BCE"/>
    <w:rsid w:val="00972281"/>
    <w:rsid w:val="009724D5"/>
    <w:rsid w:val="00972515"/>
    <w:rsid w:val="00972545"/>
    <w:rsid w:val="00972858"/>
    <w:rsid w:val="00972B41"/>
    <w:rsid w:val="00972FBA"/>
    <w:rsid w:val="00973633"/>
    <w:rsid w:val="00973B92"/>
    <w:rsid w:val="00973D66"/>
    <w:rsid w:val="009744AC"/>
    <w:rsid w:val="0097471E"/>
    <w:rsid w:val="00974A3E"/>
    <w:rsid w:val="00974C8E"/>
    <w:rsid w:val="009752DA"/>
    <w:rsid w:val="0097531A"/>
    <w:rsid w:val="0097569E"/>
    <w:rsid w:val="00975884"/>
    <w:rsid w:val="00975A1D"/>
    <w:rsid w:val="00975F29"/>
    <w:rsid w:val="00975F80"/>
    <w:rsid w:val="0097615F"/>
    <w:rsid w:val="009761F9"/>
    <w:rsid w:val="0097641F"/>
    <w:rsid w:val="009764C5"/>
    <w:rsid w:val="009764DC"/>
    <w:rsid w:val="00976564"/>
    <w:rsid w:val="0097661F"/>
    <w:rsid w:val="009766E5"/>
    <w:rsid w:val="00976B0D"/>
    <w:rsid w:val="00976E8E"/>
    <w:rsid w:val="00976F00"/>
    <w:rsid w:val="0097702A"/>
    <w:rsid w:val="00977731"/>
    <w:rsid w:val="009777E1"/>
    <w:rsid w:val="009779E8"/>
    <w:rsid w:val="00977A6C"/>
    <w:rsid w:val="00977FA4"/>
    <w:rsid w:val="00980372"/>
    <w:rsid w:val="009803F2"/>
    <w:rsid w:val="00980968"/>
    <w:rsid w:val="009809B1"/>
    <w:rsid w:val="00980D5D"/>
    <w:rsid w:val="00981012"/>
    <w:rsid w:val="00981163"/>
    <w:rsid w:val="00981710"/>
    <w:rsid w:val="00981DAF"/>
    <w:rsid w:val="009827E1"/>
    <w:rsid w:val="009828E0"/>
    <w:rsid w:val="00982C65"/>
    <w:rsid w:val="00982CAA"/>
    <w:rsid w:val="00982D3D"/>
    <w:rsid w:val="009834B6"/>
    <w:rsid w:val="00983626"/>
    <w:rsid w:val="00983AA3"/>
    <w:rsid w:val="00983CD1"/>
    <w:rsid w:val="00983FF3"/>
    <w:rsid w:val="009840B3"/>
    <w:rsid w:val="0098442B"/>
    <w:rsid w:val="0098457A"/>
    <w:rsid w:val="00984706"/>
    <w:rsid w:val="00984974"/>
    <w:rsid w:val="00984B23"/>
    <w:rsid w:val="00984E80"/>
    <w:rsid w:val="00985399"/>
    <w:rsid w:val="00985D8A"/>
    <w:rsid w:val="0098617B"/>
    <w:rsid w:val="00986274"/>
    <w:rsid w:val="0098681F"/>
    <w:rsid w:val="00986BDA"/>
    <w:rsid w:val="00986C38"/>
    <w:rsid w:val="00987003"/>
    <w:rsid w:val="00987415"/>
    <w:rsid w:val="00987628"/>
    <w:rsid w:val="009879D6"/>
    <w:rsid w:val="00987ABA"/>
    <w:rsid w:val="00987BB6"/>
    <w:rsid w:val="009901EB"/>
    <w:rsid w:val="009903C7"/>
    <w:rsid w:val="009905EC"/>
    <w:rsid w:val="009909CB"/>
    <w:rsid w:val="00990B7E"/>
    <w:rsid w:val="00990EBE"/>
    <w:rsid w:val="00991D91"/>
    <w:rsid w:val="00991F90"/>
    <w:rsid w:val="0099209F"/>
    <w:rsid w:val="00992405"/>
    <w:rsid w:val="00992764"/>
    <w:rsid w:val="00992C26"/>
    <w:rsid w:val="00992E95"/>
    <w:rsid w:val="00992F2E"/>
    <w:rsid w:val="0099329C"/>
    <w:rsid w:val="009938D7"/>
    <w:rsid w:val="009939A8"/>
    <w:rsid w:val="00993CD6"/>
    <w:rsid w:val="00993D2D"/>
    <w:rsid w:val="00994533"/>
    <w:rsid w:val="00994A43"/>
    <w:rsid w:val="00994A8A"/>
    <w:rsid w:val="00994B44"/>
    <w:rsid w:val="00994CDA"/>
    <w:rsid w:val="00994DC6"/>
    <w:rsid w:val="00994F69"/>
    <w:rsid w:val="0099503F"/>
    <w:rsid w:val="00995330"/>
    <w:rsid w:val="0099545B"/>
    <w:rsid w:val="0099547B"/>
    <w:rsid w:val="00995526"/>
    <w:rsid w:val="00995E0C"/>
    <w:rsid w:val="00995FB1"/>
    <w:rsid w:val="00996702"/>
    <w:rsid w:val="009968C4"/>
    <w:rsid w:val="00997194"/>
    <w:rsid w:val="00997418"/>
    <w:rsid w:val="009A0129"/>
    <w:rsid w:val="009A04CF"/>
    <w:rsid w:val="009A07E1"/>
    <w:rsid w:val="009A0B55"/>
    <w:rsid w:val="009A1804"/>
    <w:rsid w:val="009A1A14"/>
    <w:rsid w:val="009A1BDE"/>
    <w:rsid w:val="009A25EE"/>
    <w:rsid w:val="009A2CE2"/>
    <w:rsid w:val="009A2DDE"/>
    <w:rsid w:val="009A2F72"/>
    <w:rsid w:val="009A2FB7"/>
    <w:rsid w:val="009A3256"/>
    <w:rsid w:val="009A3779"/>
    <w:rsid w:val="009A3D4C"/>
    <w:rsid w:val="009A4007"/>
    <w:rsid w:val="009A414D"/>
    <w:rsid w:val="009A4303"/>
    <w:rsid w:val="009A4575"/>
    <w:rsid w:val="009A4AD6"/>
    <w:rsid w:val="009A4F12"/>
    <w:rsid w:val="009A5522"/>
    <w:rsid w:val="009A555A"/>
    <w:rsid w:val="009A584E"/>
    <w:rsid w:val="009A5887"/>
    <w:rsid w:val="009A5B4D"/>
    <w:rsid w:val="009A5D53"/>
    <w:rsid w:val="009A5E0D"/>
    <w:rsid w:val="009A612C"/>
    <w:rsid w:val="009A622A"/>
    <w:rsid w:val="009A6285"/>
    <w:rsid w:val="009A64DE"/>
    <w:rsid w:val="009A692B"/>
    <w:rsid w:val="009A7146"/>
    <w:rsid w:val="009A75CC"/>
    <w:rsid w:val="009B0458"/>
    <w:rsid w:val="009B07B7"/>
    <w:rsid w:val="009B1113"/>
    <w:rsid w:val="009B117D"/>
    <w:rsid w:val="009B22B6"/>
    <w:rsid w:val="009B2863"/>
    <w:rsid w:val="009B2B1B"/>
    <w:rsid w:val="009B2D29"/>
    <w:rsid w:val="009B2F4A"/>
    <w:rsid w:val="009B2F59"/>
    <w:rsid w:val="009B3133"/>
    <w:rsid w:val="009B3713"/>
    <w:rsid w:val="009B48AB"/>
    <w:rsid w:val="009B4DE4"/>
    <w:rsid w:val="009B51C1"/>
    <w:rsid w:val="009B5351"/>
    <w:rsid w:val="009B56EA"/>
    <w:rsid w:val="009B5B5A"/>
    <w:rsid w:val="009B5BEE"/>
    <w:rsid w:val="009B5D53"/>
    <w:rsid w:val="009B6776"/>
    <w:rsid w:val="009B6955"/>
    <w:rsid w:val="009B6BA6"/>
    <w:rsid w:val="009B6BBA"/>
    <w:rsid w:val="009B6EC7"/>
    <w:rsid w:val="009B73FD"/>
    <w:rsid w:val="009C0134"/>
    <w:rsid w:val="009C03F7"/>
    <w:rsid w:val="009C0916"/>
    <w:rsid w:val="009C0CB5"/>
    <w:rsid w:val="009C0FA9"/>
    <w:rsid w:val="009C157C"/>
    <w:rsid w:val="009C1869"/>
    <w:rsid w:val="009C186B"/>
    <w:rsid w:val="009C1CA7"/>
    <w:rsid w:val="009C211C"/>
    <w:rsid w:val="009C217D"/>
    <w:rsid w:val="009C2898"/>
    <w:rsid w:val="009C31FD"/>
    <w:rsid w:val="009C332E"/>
    <w:rsid w:val="009C335C"/>
    <w:rsid w:val="009C3476"/>
    <w:rsid w:val="009C3834"/>
    <w:rsid w:val="009C390D"/>
    <w:rsid w:val="009C3B2E"/>
    <w:rsid w:val="009C3E26"/>
    <w:rsid w:val="009C3E2B"/>
    <w:rsid w:val="009C4172"/>
    <w:rsid w:val="009C42EA"/>
    <w:rsid w:val="009C439E"/>
    <w:rsid w:val="009C46B4"/>
    <w:rsid w:val="009C487D"/>
    <w:rsid w:val="009C49A0"/>
    <w:rsid w:val="009C4F4C"/>
    <w:rsid w:val="009C54BE"/>
    <w:rsid w:val="009C584B"/>
    <w:rsid w:val="009C592E"/>
    <w:rsid w:val="009C5A62"/>
    <w:rsid w:val="009C5A72"/>
    <w:rsid w:val="009C5BA7"/>
    <w:rsid w:val="009C62A2"/>
    <w:rsid w:val="009C63B4"/>
    <w:rsid w:val="009C6811"/>
    <w:rsid w:val="009C6CC1"/>
    <w:rsid w:val="009C73C6"/>
    <w:rsid w:val="009C7609"/>
    <w:rsid w:val="009C772F"/>
    <w:rsid w:val="009C7B7A"/>
    <w:rsid w:val="009C7E2A"/>
    <w:rsid w:val="009D00BB"/>
    <w:rsid w:val="009D06B7"/>
    <w:rsid w:val="009D096C"/>
    <w:rsid w:val="009D1059"/>
    <w:rsid w:val="009D13B5"/>
    <w:rsid w:val="009D1666"/>
    <w:rsid w:val="009D16D6"/>
    <w:rsid w:val="009D17D1"/>
    <w:rsid w:val="009D1B4F"/>
    <w:rsid w:val="009D1CB8"/>
    <w:rsid w:val="009D1F80"/>
    <w:rsid w:val="009D1FEF"/>
    <w:rsid w:val="009D2003"/>
    <w:rsid w:val="009D2D89"/>
    <w:rsid w:val="009D2DBA"/>
    <w:rsid w:val="009D30A3"/>
    <w:rsid w:val="009D3935"/>
    <w:rsid w:val="009D46EC"/>
    <w:rsid w:val="009D4CB8"/>
    <w:rsid w:val="009D5330"/>
    <w:rsid w:val="009D53B1"/>
    <w:rsid w:val="009D5486"/>
    <w:rsid w:val="009D54DE"/>
    <w:rsid w:val="009D5670"/>
    <w:rsid w:val="009D581B"/>
    <w:rsid w:val="009D5936"/>
    <w:rsid w:val="009D5D23"/>
    <w:rsid w:val="009D61E1"/>
    <w:rsid w:val="009D654E"/>
    <w:rsid w:val="009D659B"/>
    <w:rsid w:val="009D6773"/>
    <w:rsid w:val="009D67FE"/>
    <w:rsid w:val="009D6E44"/>
    <w:rsid w:val="009D778A"/>
    <w:rsid w:val="009D788B"/>
    <w:rsid w:val="009D7A51"/>
    <w:rsid w:val="009D7C6B"/>
    <w:rsid w:val="009D7CB2"/>
    <w:rsid w:val="009D7ED3"/>
    <w:rsid w:val="009E0535"/>
    <w:rsid w:val="009E092B"/>
    <w:rsid w:val="009E0FCA"/>
    <w:rsid w:val="009E1107"/>
    <w:rsid w:val="009E137A"/>
    <w:rsid w:val="009E163A"/>
    <w:rsid w:val="009E1B84"/>
    <w:rsid w:val="009E1C19"/>
    <w:rsid w:val="009E1C9E"/>
    <w:rsid w:val="009E1D51"/>
    <w:rsid w:val="009E1ED0"/>
    <w:rsid w:val="009E1F02"/>
    <w:rsid w:val="009E20A0"/>
    <w:rsid w:val="009E2116"/>
    <w:rsid w:val="009E21EE"/>
    <w:rsid w:val="009E2443"/>
    <w:rsid w:val="009E2638"/>
    <w:rsid w:val="009E2765"/>
    <w:rsid w:val="009E2894"/>
    <w:rsid w:val="009E2E0D"/>
    <w:rsid w:val="009E332E"/>
    <w:rsid w:val="009E35C3"/>
    <w:rsid w:val="009E37F8"/>
    <w:rsid w:val="009E3D29"/>
    <w:rsid w:val="009E3D51"/>
    <w:rsid w:val="009E40A1"/>
    <w:rsid w:val="009E448D"/>
    <w:rsid w:val="009E482C"/>
    <w:rsid w:val="009E4ADB"/>
    <w:rsid w:val="009E5258"/>
    <w:rsid w:val="009E573D"/>
    <w:rsid w:val="009E57A6"/>
    <w:rsid w:val="009E59AD"/>
    <w:rsid w:val="009E5A37"/>
    <w:rsid w:val="009E5A72"/>
    <w:rsid w:val="009E5AAD"/>
    <w:rsid w:val="009E5B29"/>
    <w:rsid w:val="009E5EC4"/>
    <w:rsid w:val="009E600D"/>
    <w:rsid w:val="009E61FD"/>
    <w:rsid w:val="009E6E74"/>
    <w:rsid w:val="009E719A"/>
    <w:rsid w:val="009E73CD"/>
    <w:rsid w:val="009E7B5D"/>
    <w:rsid w:val="009F0115"/>
    <w:rsid w:val="009F015C"/>
    <w:rsid w:val="009F0965"/>
    <w:rsid w:val="009F0C4E"/>
    <w:rsid w:val="009F18F7"/>
    <w:rsid w:val="009F1ADE"/>
    <w:rsid w:val="009F1BA2"/>
    <w:rsid w:val="009F1BDB"/>
    <w:rsid w:val="009F1ED5"/>
    <w:rsid w:val="009F2641"/>
    <w:rsid w:val="009F26E4"/>
    <w:rsid w:val="009F2EDA"/>
    <w:rsid w:val="009F3345"/>
    <w:rsid w:val="009F351A"/>
    <w:rsid w:val="009F39BD"/>
    <w:rsid w:val="009F3A42"/>
    <w:rsid w:val="009F3BB5"/>
    <w:rsid w:val="009F423E"/>
    <w:rsid w:val="009F42F8"/>
    <w:rsid w:val="009F4339"/>
    <w:rsid w:val="009F450B"/>
    <w:rsid w:val="009F47BF"/>
    <w:rsid w:val="009F4944"/>
    <w:rsid w:val="009F4AB8"/>
    <w:rsid w:val="009F4D10"/>
    <w:rsid w:val="009F4EC3"/>
    <w:rsid w:val="009F5018"/>
    <w:rsid w:val="009F51D8"/>
    <w:rsid w:val="009F532C"/>
    <w:rsid w:val="009F54BF"/>
    <w:rsid w:val="009F5A96"/>
    <w:rsid w:val="009F5C1B"/>
    <w:rsid w:val="009F629C"/>
    <w:rsid w:val="009F67D8"/>
    <w:rsid w:val="009F6C6D"/>
    <w:rsid w:val="009F6E08"/>
    <w:rsid w:val="009F6F30"/>
    <w:rsid w:val="009F7092"/>
    <w:rsid w:val="009F7905"/>
    <w:rsid w:val="009F7972"/>
    <w:rsid w:val="009F7A89"/>
    <w:rsid w:val="009F7BFE"/>
    <w:rsid w:val="009F7CD7"/>
    <w:rsid w:val="009F7E88"/>
    <w:rsid w:val="00A00680"/>
    <w:rsid w:val="00A00E00"/>
    <w:rsid w:val="00A00EC7"/>
    <w:rsid w:val="00A01021"/>
    <w:rsid w:val="00A010DD"/>
    <w:rsid w:val="00A01334"/>
    <w:rsid w:val="00A016AF"/>
    <w:rsid w:val="00A01784"/>
    <w:rsid w:val="00A0179C"/>
    <w:rsid w:val="00A0197C"/>
    <w:rsid w:val="00A01B9F"/>
    <w:rsid w:val="00A02A14"/>
    <w:rsid w:val="00A02E88"/>
    <w:rsid w:val="00A0313F"/>
    <w:rsid w:val="00A03339"/>
    <w:rsid w:val="00A035D4"/>
    <w:rsid w:val="00A03799"/>
    <w:rsid w:val="00A03CB2"/>
    <w:rsid w:val="00A04202"/>
    <w:rsid w:val="00A046AD"/>
    <w:rsid w:val="00A04975"/>
    <w:rsid w:val="00A04D03"/>
    <w:rsid w:val="00A04D4E"/>
    <w:rsid w:val="00A04EDA"/>
    <w:rsid w:val="00A05066"/>
    <w:rsid w:val="00A0555F"/>
    <w:rsid w:val="00A05595"/>
    <w:rsid w:val="00A058CA"/>
    <w:rsid w:val="00A05C98"/>
    <w:rsid w:val="00A05DBE"/>
    <w:rsid w:val="00A05E8E"/>
    <w:rsid w:val="00A05EB0"/>
    <w:rsid w:val="00A06129"/>
    <w:rsid w:val="00A06650"/>
    <w:rsid w:val="00A06922"/>
    <w:rsid w:val="00A06A08"/>
    <w:rsid w:val="00A06B8E"/>
    <w:rsid w:val="00A0747B"/>
    <w:rsid w:val="00A07DB4"/>
    <w:rsid w:val="00A07EE9"/>
    <w:rsid w:val="00A1054D"/>
    <w:rsid w:val="00A1072B"/>
    <w:rsid w:val="00A109AC"/>
    <w:rsid w:val="00A10DCA"/>
    <w:rsid w:val="00A10F7C"/>
    <w:rsid w:val="00A1110A"/>
    <w:rsid w:val="00A1123E"/>
    <w:rsid w:val="00A11525"/>
    <w:rsid w:val="00A11970"/>
    <w:rsid w:val="00A11A80"/>
    <w:rsid w:val="00A12056"/>
    <w:rsid w:val="00A12202"/>
    <w:rsid w:val="00A12349"/>
    <w:rsid w:val="00A125DE"/>
    <w:rsid w:val="00A1263C"/>
    <w:rsid w:val="00A12967"/>
    <w:rsid w:val="00A12A59"/>
    <w:rsid w:val="00A13291"/>
    <w:rsid w:val="00A132A7"/>
    <w:rsid w:val="00A136C1"/>
    <w:rsid w:val="00A13AFA"/>
    <w:rsid w:val="00A141E2"/>
    <w:rsid w:val="00A1492F"/>
    <w:rsid w:val="00A15126"/>
    <w:rsid w:val="00A1521F"/>
    <w:rsid w:val="00A156DB"/>
    <w:rsid w:val="00A15843"/>
    <w:rsid w:val="00A15967"/>
    <w:rsid w:val="00A16129"/>
    <w:rsid w:val="00A16230"/>
    <w:rsid w:val="00A166C7"/>
    <w:rsid w:val="00A171E3"/>
    <w:rsid w:val="00A1753E"/>
    <w:rsid w:val="00A175A8"/>
    <w:rsid w:val="00A175EE"/>
    <w:rsid w:val="00A176E8"/>
    <w:rsid w:val="00A177B4"/>
    <w:rsid w:val="00A17A50"/>
    <w:rsid w:val="00A17BC0"/>
    <w:rsid w:val="00A207E0"/>
    <w:rsid w:val="00A20961"/>
    <w:rsid w:val="00A20DAE"/>
    <w:rsid w:val="00A21173"/>
    <w:rsid w:val="00A219A0"/>
    <w:rsid w:val="00A21ED4"/>
    <w:rsid w:val="00A21F19"/>
    <w:rsid w:val="00A221D5"/>
    <w:rsid w:val="00A23078"/>
    <w:rsid w:val="00A23122"/>
    <w:rsid w:val="00A23190"/>
    <w:rsid w:val="00A23659"/>
    <w:rsid w:val="00A23739"/>
    <w:rsid w:val="00A23E14"/>
    <w:rsid w:val="00A2432D"/>
    <w:rsid w:val="00A2442D"/>
    <w:rsid w:val="00A24771"/>
    <w:rsid w:val="00A2477E"/>
    <w:rsid w:val="00A24F7A"/>
    <w:rsid w:val="00A2567A"/>
    <w:rsid w:val="00A25D64"/>
    <w:rsid w:val="00A262A2"/>
    <w:rsid w:val="00A264DA"/>
    <w:rsid w:val="00A267A9"/>
    <w:rsid w:val="00A26BDE"/>
    <w:rsid w:val="00A271E2"/>
    <w:rsid w:val="00A27272"/>
    <w:rsid w:val="00A277CE"/>
    <w:rsid w:val="00A2785E"/>
    <w:rsid w:val="00A27914"/>
    <w:rsid w:val="00A27998"/>
    <w:rsid w:val="00A27ADA"/>
    <w:rsid w:val="00A27D22"/>
    <w:rsid w:val="00A27F80"/>
    <w:rsid w:val="00A304BD"/>
    <w:rsid w:val="00A30CEA"/>
    <w:rsid w:val="00A3126C"/>
    <w:rsid w:val="00A314B9"/>
    <w:rsid w:val="00A314DA"/>
    <w:rsid w:val="00A315BD"/>
    <w:rsid w:val="00A31686"/>
    <w:rsid w:val="00A316D9"/>
    <w:rsid w:val="00A317EF"/>
    <w:rsid w:val="00A31B52"/>
    <w:rsid w:val="00A31B8C"/>
    <w:rsid w:val="00A31C68"/>
    <w:rsid w:val="00A32194"/>
    <w:rsid w:val="00A3280F"/>
    <w:rsid w:val="00A32810"/>
    <w:rsid w:val="00A331AB"/>
    <w:rsid w:val="00A336D0"/>
    <w:rsid w:val="00A336E8"/>
    <w:rsid w:val="00A338B0"/>
    <w:rsid w:val="00A339FC"/>
    <w:rsid w:val="00A33DA6"/>
    <w:rsid w:val="00A340CB"/>
    <w:rsid w:val="00A340E8"/>
    <w:rsid w:val="00A342E8"/>
    <w:rsid w:val="00A34578"/>
    <w:rsid w:val="00A3459A"/>
    <w:rsid w:val="00A34856"/>
    <w:rsid w:val="00A34E15"/>
    <w:rsid w:val="00A35261"/>
    <w:rsid w:val="00A35B4F"/>
    <w:rsid w:val="00A3612B"/>
    <w:rsid w:val="00A365E7"/>
    <w:rsid w:val="00A367DB"/>
    <w:rsid w:val="00A36957"/>
    <w:rsid w:val="00A37021"/>
    <w:rsid w:val="00A373A0"/>
    <w:rsid w:val="00A378B3"/>
    <w:rsid w:val="00A37B7A"/>
    <w:rsid w:val="00A37EC9"/>
    <w:rsid w:val="00A40645"/>
    <w:rsid w:val="00A406B3"/>
    <w:rsid w:val="00A4077E"/>
    <w:rsid w:val="00A40A9F"/>
    <w:rsid w:val="00A40BA7"/>
    <w:rsid w:val="00A41250"/>
    <w:rsid w:val="00A41661"/>
    <w:rsid w:val="00A41D02"/>
    <w:rsid w:val="00A41F53"/>
    <w:rsid w:val="00A42004"/>
    <w:rsid w:val="00A42024"/>
    <w:rsid w:val="00A42150"/>
    <w:rsid w:val="00A427B1"/>
    <w:rsid w:val="00A42E8E"/>
    <w:rsid w:val="00A42F3C"/>
    <w:rsid w:val="00A43089"/>
    <w:rsid w:val="00A43642"/>
    <w:rsid w:val="00A437D9"/>
    <w:rsid w:val="00A4394C"/>
    <w:rsid w:val="00A43FAE"/>
    <w:rsid w:val="00A4403E"/>
    <w:rsid w:val="00A44501"/>
    <w:rsid w:val="00A445CD"/>
    <w:rsid w:val="00A44701"/>
    <w:rsid w:val="00A44830"/>
    <w:rsid w:val="00A44C16"/>
    <w:rsid w:val="00A44D2B"/>
    <w:rsid w:val="00A459ED"/>
    <w:rsid w:val="00A46277"/>
    <w:rsid w:val="00A4667C"/>
    <w:rsid w:val="00A46694"/>
    <w:rsid w:val="00A46E41"/>
    <w:rsid w:val="00A46E74"/>
    <w:rsid w:val="00A46EEB"/>
    <w:rsid w:val="00A47545"/>
    <w:rsid w:val="00A47657"/>
    <w:rsid w:val="00A4799F"/>
    <w:rsid w:val="00A47E00"/>
    <w:rsid w:val="00A501DF"/>
    <w:rsid w:val="00A5056A"/>
    <w:rsid w:val="00A507FF"/>
    <w:rsid w:val="00A50F34"/>
    <w:rsid w:val="00A5144E"/>
    <w:rsid w:val="00A51840"/>
    <w:rsid w:val="00A51B79"/>
    <w:rsid w:val="00A52016"/>
    <w:rsid w:val="00A52665"/>
    <w:rsid w:val="00A52F8D"/>
    <w:rsid w:val="00A5388A"/>
    <w:rsid w:val="00A539D0"/>
    <w:rsid w:val="00A53B09"/>
    <w:rsid w:val="00A53CAF"/>
    <w:rsid w:val="00A53D7B"/>
    <w:rsid w:val="00A53EDD"/>
    <w:rsid w:val="00A54402"/>
    <w:rsid w:val="00A54866"/>
    <w:rsid w:val="00A55415"/>
    <w:rsid w:val="00A5571D"/>
    <w:rsid w:val="00A55E11"/>
    <w:rsid w:val="00A5641A"/>
    <w:rsid w:val="00A568A8"/>
    <w:rsid w:val="00A56ADA"/>
    <w:rsid w:val="00A56B90"/>
    <w:rsid w:val="00A5712A"/>
    <w:rsid w:val="00A57499"/>
    <w:rsid w:val="00A57705"/>
    <w:rsid w:val="00A577D5"/>
    <w:rsid w:val="00A57872"/>
    <w:rsid w:val="00A57B7A"/>
    <w:rsid w:val="00A60394"/>
    <w:rsid w:val="00A6040C"/>
    <w:rsid w:val="00A605E4"/>
    <w:rsid w:val="00A60B88"/>
    <w:rsid w:val="00A61279"/>
    <w:rsid w:val="00A6146D"/>
    <w:rsid w:val="00A61E58"/>
    <w:rsid w:val="00A6279C"/>
    <w:rsid w:val="00A628B4"/>
    <w:rsid w:val="00A63062"/>
    <w:rsid w:val="00A63517"/>
    <w:rsid w:val="00A63BBD"/>
    <w:rsid w:val="00A640C7"/>
    <w:rsid w:val="00A64373"/>
    <w:rsid w:val="00A6491D"/>
    <w:rsid w:val="00A64994"/>
    <w:rsid w:val="00A64DC5"/>
    <w:rsid w:val="00A64E2F"/>
    <w:rsid w:val="00A64F61"/>
    <w:rsid w:val="00A64F7B"/>
    <w:rsid w:val="00A6518B"/>
    <w:rsid w:val="00A65D44"/>
    <w:rsid w:val="00A65D5A"/>
    <w:rsid w:val="00A65F36"/>
    <w:rsid w:val="00A662CC"/>
    <w:rsid w:val="00A664F1"/>
    <w:rsid w:val="00A664F8"/>
    <w:rsid w:val="00A66EE5"/>
    <w:rsid w:val="00A66EFE"/>
    <w:rsid w:val="00A670DB"/>
    <w:rsid w:val="00A6715D"/>
    <w:rsid w:val="00A675B6"/>
    <w:rsid w:val="00A679AB"/>
    <w:rsid w:val="00A67A30"/>
    <w:rsid w:val="00A67C28"/>
    <w:rsid w:val="00A67CAE"/>
    <w:rsid w:val="00A67CDB"/>
    <w:rsid w:val="00A701D3"/>
    <w:rsid w:val="00A703FC"/>
    <w:rsid w:val="00A704B9"/>
    <w:rsid w:val="00A705F4"/>
    <w:rsid w:val="00A7069E"/>
    <w:rsid w:val="00A707B8"/>
    <w:rsid w:val="00A70E1F"/>
    <w:rsid w:val="00A70E49"/>
    <w:rsid w:val="00A70E61"/>
    <w:rsid w:val="00A70E65"/>
    <w:rsid w:val="00A71454"/>
    <w:rsid w:val="00A715FA"/>
    <w:rsid w:val="00A7162B"/>
    <w:rsid w:val="00A71DAD"/>
    <w:rsid w:val="00A71E1B"/>
    <w:rsid w:val="00A724C6"/>
    <w:rsid w:val="00A72731"/>
    <w:rsid w:val="00A727A3"/>
    <w:rsid w:val="00A72AF5"/>
    <w:rsid w:val="00A72E9A"/>
    <w:rsid w:val="00A73A31"/>
    <w:rsid w:val="00A73DC4"/>
    <w:rsid w:val="00A73FCA"/>
    <w:rsid w:val="00A74196"/>
    <w:rsid w:val="00A742CB"/>
    <w:rsid w:val="00A74BC1"/>
    <w:rsid w:val="00A74DD9"/>
    <w:rsid w:val="00A74EF6"/>
    <w:rsid w:val="00A74FE6"/>
    <w:rsid w:val="00A751E9"/>
    <w:rsid w:val="00A75B16"/>
    <w:rsid w:val="00A76190"/>
    <w:rsid w:val="00A76712"/>
    <w:rsid w:val="00A769C0"/>
    <w:rsid w:val="00A769D7"/>
    <w:rsid w:val="00A76B19"/>
    <w:rsid w:val="00A76E39"/>
    <w:rsid w:val="00A772DA"/>
    <w:rsid w:val="00A7760D"/>
    <w:rsid w:val="00A778F8"/>
    <w:rsid w:val="00A77C8F"/>
    <w:rsid w:val="00A805E9"/>
    <w:rsid w:val="00A80773"/>
    <w:rsid w:val="00A80951"/>
    <w:rsid w:val="00A80B24"/>
    <w:rsid w:val="00A80B6C"/>
    <w:rsid w:val="00A80C7F"/>
    <w:rsid w:val="00A80D37"/>
    <w:rsid w:val="00A80E16"/>
    <w:rsid w:val="00A81044"/>
    <w:rsid w:val="00A81161"/>
    <w:rsid w:val="00A81193"/>
    <w:rsid w:val="00A81977"/>
    <w:rsid w:val="00A819CF"/>
    <w:rsid w:val="00A81DED"/>
    <w:rsid w:val="00A81DF5"/>
    <w:rsid w:val="00A81DFC"/>
    <w:rsid w:val="00A8236A"/>
    <w:rsid w:val="00A825D9"/>
    <w:rsid w:val="00A8298F"/>
    <w:rsid w:val="00A82A98"/>
    <w:rsid w:val="00A82CB1"/>
    <w:rsid w:val="00A83018"/>
    <w:rsid w:val="00A83A4F"/>
    <w:rsid w:val="00A83AC0"/>
    <w:rsid w:val="00A83AC4"/>
    <w:rsid w:val="00A83CB4"/>
    <w:rsid w:val="00A83D3D"/>
    <w:rsid w:val="00A84158"/>
    <w:rsid w:val="00A84294"/>
    <w:rsid w:val="00A8490F"/>
    <w:rsid w:val="00A84F01"/>
    <w:rsid w:val="00A85299"/>
    <w:rsid w:val="00A85A8C"/>
    <w:rsid w:val="00A85BA9"/>
    <w:rsid w:val="00A85FAC"/>
    <w:rsid w:val="00A862A5"/>
    <w:rsid w:val="00A86737"/>
    <w:rsid w:val="00A868D6"/>
    <w:rsid w:val="00A86A0B"/>
    <w:rsid w:val="00A86BC7"/>
    <w:rsid w:val="00A87083"/>
    <w:rsid w:val="00A879D6"/>
    <w:rsid w:val="00A87C30"/>
    <w:rsid w:val="00A87D96"/>
    <w:rsid w:val="00A87FB5"/>
    <w:rsid w:val="00A907A3"/>
    <w:rsid w:val="00A90967"/>
    <w:rsid w:val="00A90F1B"/>
    <w:rsid w:val="00A91321"/>
    <w:rsid w:val="00A9147E"/>
    <w:rsid w:val="00A92849"/>
    <w:rsid w:val="00A92C77"/>
    <w:rsid w:val="00A93313"/>
    <w:rsid w:val="00A935F3"/>
    <w:rsid w:val="00A93672"/>
    <w:rsid w:val="00A945B3"/>
    <w:rsid w:val="00A945C0"/>
    <w:rsid w:val="00A94706"/>
    <w:rsid w:val="00A94BF0"/>
    <w:rsid w:val="00A94BF4"/>
    <w:rsid w:val="00A94D18"/>
    <w:rsid w:val="00A95245"/>
    <w:rsid w:val="00A952E4"/>
    <w:rsid w:val="00A958B5"/>
    <w:rsid w:val="00A95BDB"/>
    <w:rsid w:val="00A95C10"/>
    <w:rsid w:val="00A95DB4"/>
    <w:rsid w:val="00A96178"/>
    <w:rsid w:val="00A96980"/>
    <w:rsid w:val="00A96E16"/>
    <w:rsid w:val="00A97041"/>
    <w:rsid w:val="00A971BE"/>
    <w:rsid w:val="00A971E5"/>
    <w:rsid w:val="00A9723D"/>
    <w:rsid w:val="00A97738"/>
    <w:rsid w:val="00A97761"/>
    <w:rsid w:val="00AA0411"/>
    <w:rsid w:val="00AA0A89"/>
    <w:rsid w:val="00AA165F"/>
    <w:rsid w:val="00AA1E5C"/>
    <w:rsid w:val="00AA2149"/>
    <w:rsid w:val="00AA226C"/>
    <w:rsid w:val="00AA27AF"/>
    <w:rsid w:val="00AA294A"/>
    <w:rsid w:val="00AA2E73"/>
    <w:rsid w:val="00AA3495"/>
    <w:rsid w:val="00AA34EE"/>
    <w:rsid w:val="00AA3CEF"/>
    <w:rsid w:val="00AA3D59"/>
    <w:rsid w:val="00AA4505"/>
    <w:rsid w:val="00AA4727"/>
    <w:rsid w:val="00AA47F7"/>
    <w:rsid w:val="00AA4CD7"/>
    <w:rsid w:val="00AA502E"/>
    <w:rsid w:val="00AA5063"/>
    <w:rsid w:val="00AA53FD"/>
    <w:rsid w:val="00AA5473"/>
    <w:rsid w:val="00AA548C"/>
    <w:rsid w:val="00AA5622"/>
    <w:rsid w:val="00AA5700"/>
    <w:rsid w:val="00AA5AB4"/>
    <w:rsid w:val="00AA5C79"/>
    <w:rsid w:val="00AA5DCF"/>
    <w:rsid w:val="00AA5DD4"/>
    <w:rsid w:val="00AA6198"/>
    <w:rsid w:val="00AA65F1"/>
    <w:rsid w:val="00AA6605"/>
    <w:rsid w:val="00AA6D38"/>
    <w:rsid w:val="00AA7851"/>
    <w:rsid w:val="00AB0279"/>
    <w:rsid w:val="00AB04C0"/>
    <w:rsid w:val="00AB0C47"/>
    <w:rsid w:val="00AB0C49"/>
    <w:rsid w:val="00AB0C8B"/>
    <w:rsid w:val="00AB1051"/>
    <w:rsid w:val="00AB1492"/>
    <w:rsid w:val="00AB1533"/>
    <w:rsid w:val="00AB1887"/>
    <w:rsid w:val="00AB20C3"/>
    <w:rsid w:val="00AB2A6B"/>
    <w:rsid w:val="00AB2DCE"/>
    <w:rsid w:val="00AB3039"/>
    <w:rsid w:val="00AB3065"/>
    <w:rsid w:val="00AB3433"/>
    <w:rsid w:val="00AB37EB"/>
    <w:rsid w:val="00AB3890"/>
    <w:rsid w:val="00AB3A9E"/>
    <w:rsid w:val="00AB3E03"/>
    <w:rsid w:val="00AB464C"/>
    <w:rsid w:val="00AB4AD6"/>
    <w:rsid w:val="00AB4F99"/>
    <w:rsid w:val="00AB500A"/>
    <w:rsid w:val="00AB514C"/>
    <w:rsid w:val="00AB51FB"/>
    <w:rsid w:val="00AB55C4"/>
    <w:rsid w:val="00AB5689"/>
    <w:rsid w:val="00AB56E1"/>
    <w:rsid w:val="00AB5813"/>
    <w:rsid w:val="00AB5D73"/>
    <w:rsid w:val="00AB5F6F"/>
    <w:rsid w:val="00AB606F"/>
    <w:rsid w:val="00AB61A7"/>
    <w:rsid w:val="00AB6606"/>
    <w:rsid w:val="00AB6784"/>
    <w:rsid w:val="00AB6885"/>
    <w:rsid w:val="00AB7230"/>
    <w:rsid w:val="00AB7AA7"/>
    <w:rsid w:val="00AB7AEF"/>
    <w:rsid w:val="00AB7BCA"/>
    <w:rsid w:val="00AC0181"/>
    <w:rsid w:val="00AC01DF"/>
    <w:rsid w:val="00AC039C"/>
    <w:rsid w:val="00AC05AE"/>
    <w:rsid w:val="00AC0A7D"/>
    <w:rsid w:val="00AC0B77"/>
    <w:rsid w:val="00AC0E55"/>
    <w:rsid w:val="00AC0F9E"/>
    <w:rsid w:val="00AC0FA0"/>
    <w:rsid w:val="00AC1009"/>
    <w:rsid w:val="00AC14B9"/>
    <w:rsid w:val="00AC1D09"/>
    <w:rsid w:val="00AC1D60"/>
    <w:rsid w:val="00AC1DFF"/>
    <w:rsid w:val="00AC1E08"/>
    <w:rsid w:val="00AC1ECF"/>
    <w:rsid w:val="00AC1F0E"/>
    <w:rsid w:val="00AC1FAC"/>
    <w:rsid w:val="00AC238E"/>
    <w:rsid w:val="00AC245C"/>
    <w:rsid w:val="00AC2658"/>
    <w:rsid w:val="00AC2853"/>
    <w:rsid w:val="00AC2B2A"/>
    <w:rsid w:val="00AC2C3D"/>
    <w:rsid w:val="00AC309E"/>
    <w:rsid w:val="00AC324D"/>
    <w:rsid w:val="00AC3288"/>
    <w:rsid w:val="00AC36AE"/>
    <w:rsid w:val="00AC37B1"/>
    <w:rsid w:val="00AC37B5"/>
    <w:rsid w:val="00AC398F"/>
    <w:rsid w:val="00AC3A69"/>
    <w:rsid w:val="00AC3E75"/>
    <w:rsid w:val="00AC427C"/>
    <w:rsid w:val="00AC43C6"/>
    <w:rsid w:val="00AC4769"/>
    <w:rsid w:val="00AC47A8"/>
    <w:rsid w:val="00AC48D2"/>
    <w:rsid w:val="00AC48F3"/>
    <w:rsid w:val="00AC496F"/>
    <w:rsid w:val="00AC4BAD"/>
    <w:rsid w:val="00AC4C14"/>
    <w:rsid w:val="00AC51AA"/>
    <w:rsid w:val="00AC58C9"/>
    <w:rsid w:val="00AC5BA3"/>
    <w:rsid w:val="00AC6C30"/>
    <w:rsid w:val="00AC6E2F"/>
    <w:rsid w:val="00AC74CF"/>
    <w:rsid w:val="00AC77FB"/>
    <w:rsid w:val="00AC7F2B"/>
    <w:rsid w:val="00AD0226"/>
    <w:rsid w:val="00AD034D"/>
    <w:rsid w:val="00AD0DDA"/>
    <w:rsid w:val="00AD0F48"/>
    <w:rsid w:val="00AD1543"/>
    <w:rsid w:val="00AD15A0"/>
    <w:rsid w:val="00AD16BA"/>
    <w:rsid w:val="00AD16C5"/>
    <w:rsid w:val="00AD1AD1"/>
    <w:rsid w:val="00AD1D6C"/>
    <w:rsid w:val="00AD1FAF"/>
    <w:rsid w:val="00AD25B1"/>
    <w:rsid w:val="00AD26B9"/>
    <w:rsid w:val="00AD2E13"/>
    <w:rsid w:val="00AD31AA"/>
    <w:rsid w:val="00AD3272"/>
    <w:rsid w:val="00AD3446"/>
    <w:rsid w:val="00AD3878"/>
    <w:rsid w:val="00AD4C72"/>
    <w:rsid w:val="00AD59E4"/>
    <w:rsid w:val="00AD5AD7"/>
    <w:rsid w:val="00AD5D44"/>
    <w:rsid w:val="00AD5E62"/>
    <w:rsid w:val="00AD61DC"/>
    <w:rsid w:val="00AD6238"/>
    <w:rsid w:val="00AD63DD"/>
    <w:rsid w:val="00AD6468"/>
    <w:rsid w:val="00AD6905"/>
    <w:rsid w:val="00AD6A0C"/>
    <w:rsid w:val="00AD6E54"/>
    <w:rsid w:val="00AD72B0"/>
    <w:rsid w:val="00AD7549"/>
    <w:rsid w:val="00AD75C9"/>
    <w:rsid w:val="00AD7699"/>
    <w:rsid w:val="00AD7977"/>
    <w:rsid w:val="00AD79BC"/>
    <w:rsid w:val="00AD7A4F"/>
    <w:rsid w:val="00AE08F3"/>
    <w:rsid w:val="00AE1248"/>
    <w:rsid w:val="00AE125C"/>
    <w:rsid w:val="00AE13D1"/>
    <w:rsid w:val="00AE141C"/>
    <w:rsid w:val="00AE14E6"/>
    <w:rsid w:val="00AE1559"/>
    <w:rsid w:val="00AE16FB"/>
    <w:rsid w:val="00AE19EE"/>
    <w:rsid w:val="00AE1C03"/>
    <w:rsid w:val="00AE2009"/>
    <w:rsid w:val="00AE202B"/>
    <w:rsid w:val="00AE2035"/>
    <w:rsid w:val="00AE21C9"/>
    <w:rsid w:val="00AE21D6"/>
    <w:rsid w:val="00AE239D"/>
    <w:rsid w:val="00AE244B"/>
    <w:rsid w:val="00AE25FD"/>
    <w:rsid w:val="00AE2626"/>
    <w:rsid w:val="00AE266D"/>
    <w:rsid w:val="00AE29A6"/>
    <w:rsid w:val="00AE2DB9"/>
    <w:rsid w:val="00AE2E2D"/>
    <w:rsid w:val="00AE2E44"/>
    <w:rsid w:val="00AE2F95"/>
    <w:rsid w:val="00AE3025"/>
    <w:rsid w:val="00AE3111"/>
    <w:rsid w:val="00AE3221"/>
    <w:rsid w:val="00AE327E"/>
    <w:rsid w:val="00AE3647"/>
    <w:rsid w:val="00AE37CB"/>
    <w:rsid w:val="00AE381B"/>
    <w:rsid w:val="00AE39CE"/>
    <w:rsid w:val="00AE3F54"/>
    <w:rsid w:val="00AE405C"/>
    <w:rsid w:val="00AE4790"/>
    <w:rsid w:val="00AE4A98"/>
    <w:rsid w:val="00AE4E17"/>
    <w:rsid w:val="00AE5182"/>
    <w:rsid w:val="00AE5E3C"/>
    <w:rsid w:val="00AE606D"/>
    <w:rsid w:val="00AE6393"/>
    <w:rsid w:val="00AE7532"/>
    <w:rsid w:val="00AE7706"/>
    <w:rsid w:val="00AE784C"/>
    <w:rsid w:val="00AE7D04"/>
    <w:rsid w:val="00AE7D11"/>
    <w:rsid w:val="00AF0009"/>
    <w:rsid w:val="00AF02FA"/>
    <w:rsid w:val="00AF03AF"/>
    <w:rsid w:val="00AF06AA"/>
    <w:rsid w:val="00AF0885"/>
    <w:rsid w:val="00AF08B2"/>
    <w:rsid w:val="00AF0A2C"/>
    <w:rsid w:val="00AF1896"/>
    <w:rsid w:val="00AF19D0"/>
    <w:rsid w:val="00AF1C8E"/>
    <w:rsid w:val="00AF2123"/>
    <w:rsid w:val="00AF2843"/>
    <w:rsid w:val="00AF2BCE"/>
    <w:rsid w:val="00AF2D48"/>
    <w:rsid w:val="00AF2E9A"/>
    <w:rsid w:val="00AF3338"/>
    <w:rsid w:val="00AF33F4"/>
    <w:rsid w:val="00AF39C7"/>
    <w:rsid w:val="00AF3C94"/>
    <w:rsid w:val="00AF3CE8"/>
    <w:rsid w:val="00AF3FF1"/>
    <w:rsid w:val="00AF493C"/>
    <w:rsid w:val="00AF508F"/>
    <w:rsid w:val="00AF55C2"/>
    <w:rsid w:val="00AF566C"/>
    <w:rsid w:val="00AF58C7"/>
    <w:rsid w:val="00AF58F1"/>
    <w:rsid w:val="00AF5D28"/>
    <w:rsid w:val="00AF5EB1"/>
    <w:rsid w:val="00AF6369"/>
    <w:rsid w:val="00AF67CB"/>
    <w:rsid w:val="00AF71EC"/>
    <w:rsid w:val="00AF7212"/>
    <w:rsid w:val="00AF7300"/>
    <w:rsid w:val="00AF75D1"/>
    <w:rsid w:val="00AF7777"/>
    <w:rsid w:val="00AF78EA"/>
    <w:rsid w:val="00AF7971"/>
    <w:rsid w:val="00AF7D26"/>
    <w:rsid w:val="00AF7D31"/>
    <w:rsid w:val="00B008CE"/>
    <w:rsid w:val="00B00997"/>
    <w:rsid w:val="00B00A80"/>
    <w:rsid w:val="00B00D7D"/>
    <w:rsid w:val="00B010D2"/>
    <w:rsid w:val="00B011F7"/>
    <w:rsid w:val="00B0125E"/>
    <w:rsid w:val="00B0152D"/>
    <w:rsid w:val="00B0166D"/>
    <w:rsid w:val="00B01970"/>
    <w:rsid w:val="00B01E2C"/>
    <w:rsid w:val="00B02149"/>
    <w:rsid w:val="00B02310"/>
    <w:rsid w:val="00B02681"/>
    <w:rsid w:val="00B029B0"/>
    <w:rsid w:val="00B02C40"/>
    <w:rsid w:val="00B02EA3"/>
    <w:rsid w:val="00B03BBC"/>
    <w:rsid w:val="00B03FA1"/>
    <w:rsid w:val="00B045AA"/>
    <w:rsid w:val="00B045F4"/>
    <w:rsid w:val="00B04C42"/>
    <w:rsid w:val="00B05019"/>
    <w:rsid w:val="00B056C1"/>
    <w:rsid w:val="00B05DA8"/>
    <w:rsid w:val="00B05F35"/>
    <w:rsid w:val="00B06863"/>
    <w:rsid w:val="00B06A10"/>
    <w:rsid w:val="00B06DE2"/>
    <w:rsid w:val="00B06E2D"/>
    <w:rsid w:val="00B06F2D"/>
    <w:rsid w:val="00B0745A"/>
    <w:rsid w:val="00B075DD"/>
    <w:rsid w:val="00B07F2E"/>
    <w:rsid w:val="00B1063F"/>
    <w:rsid w:val="00B108BC"/>
    <w:rsid w:val="00B10904"/>
    <w:rsid w:val="00B10D8A"/>
    <w:rsid w:val="00B1130F"/>
    <w:rsid w:val="00B117C5"/>
    <w:rsid w:val="00B11B0E"/>
    <w:rsid w:val="00B11D5B"/>
    <w:rsid w:val="00B11F5B"/>
    <w:rsid w:val="00B12689"/>
    <w:rsid w:val="00B12F04"/>
    <w:rsid w:val="00B13108"/>
    <w:rsid w:val="00B134EE"/>
    <w:rsid w:val="00B1352C"/>
    <w:rsid w:val="00B13A92"/>
    <w:rsid w:val="00B13FBA"/>
    <w:rsid w:val="00B1426D"/>
    <w:rsid w:val="00B145A7"/>
    <w:rsid w:val="00B14B32"/>
    <w:rsid w:val="00B14B5C"/>
    <w:rsid w:val="00B14D4A"/>
    <w:rsid w:val="00B14F5B"/>
    <w:rsid w:val="00B14FFD"/>
    <w:rsid w:val="00B1502E"/>
    <w:rsid w:val="00B15358"/>
    <w:rsid w:val="00B1578B"/>
    <w:rsid w:val="00B159C0"/>
    <w:rsid w:val="00B15D95"/>
    <w:rsid w:val="00B15E95"/>
    <w:rsid w:val="00B15FBC"/>
    <w:rsid w:val="00B16353"/>
    <w:rsid w:val="00B163C2"/>
    <w:rsid w:val="00B16A66"/>
    <w:rsid w:val="00B16B7B"/>
    <w:rsid w:val="00B16D8F"/>
    <w:rsid w:val="00B16DA3"/>
    <w:rsid w:val="00B16E85"/>
    <w:rsid w:val="00B16FA8"/>
    <w:rsid w:val="00B17065"/>
    <w:rsid w:val="00B171FA"/>
    <w:rsid w:val="00B174CF"/>
    <w:rsid w:val="00B177DC"/>
    <w:rsid w:val="00B178D6"/>
    <w:rsid w:val="00B17BE3"/>
    <w:rsid w:val="00B17C17"/>
    <w:rsid w:val="00B17FA7"/>
    <w:rsid w:val="00B2003A"/>
    <w:rsid w:val="00B20AF1"/>
    <w:rsid w:val="00B2101A"/>
    <w:rsid w:val="00B21545"/>
    <w:rsid w:val="00B2186E"/>
    <w:rsid w:val="00B21F89"/>
    <w:rsid w:val="00B22031"/>
    <w:rsid w:val="00B22187"/>
    <w:rsid w:val="00B225C9"/>
    <w:rsid w:val="00B22688"/>
    <w:rsid w:val="00B228B5"/>
    <w:rsid w:val="00B22AF0"/>
    <w:rsid w:val="00B22B42"/>
    <w:rsid w:val="00B22C2E"/>
    <w:rsid w:val="00B232AC"/>
    <w:rsid w:val="00B2347C"/>
    <w:rsid w:val="00B23567"/>
    <w:rsid w:val="00B23973"/>
    <w:rsid w:val="00B23B12"/>
    <w:rsid w:val="00B2460B"/>
    <w:rsid w:val="00B2461B"/>
    <w:rsid w:val="00B2596B"/>
    <w:rsid w:val="00B259F1"/>
    <w:rsid w:val="00B25CB5"/>
    <w:rsid w:val="00B260D0"/>
    <w:rsid w:val="00B26208"/>
    <w:rsid w:val="00B26338"/>
    <w:rsid w:val="00B2636C"/>
    <w:rsid w:val="00B265BD"/>
    <w:rsid w:val="00B26637"/>
    <w:rsid w:val="00B270F8"/>
    <w:rsid w:val="00B2741F"/>
    <w:rsid w:val="00B27D8E"/>
    <w:rsid w:val="00B30117"/>
    <w:rsid w:val="00B30389"/>
    <w:rsid w:val="00B3058A"/>
    <w:rsid w:val="00B306FA"/>
    <w:rsid w:val="00B30A79"/>
    <w:rsid w:val="00B30BB9"/>
    <w:rsid w:val="00B30BF1"/>
    <w:rsid w:val="00B310AC"/>
    <w:rsid w:val="00B314DB"/>
    <w:rsid w:val="00B3161A"/>
    <w:rsid w:val="00B316AF"/>
    <w:rsid w:val="00B3193E"/>
    <w:rsid w:val="00B31ADF"/>
    <w:rsid w:val="00B3241E"/>
    <w:rsid w:val="00B327F6"/>
    <w:rsid w:val="00B32841"/>
    <w:rsid w:val="00B32CAF"/>
    <w:rsid w:val="00B33712"/>
    <w:rsid w:val="00B346E7"/>
    <w:rsid w:val="00B34776"/>
    <w:rsid w:val="00B349C0"/>
    <w:rsid w:val="00B34E68"/>
    <w:rsid w:val="00B34F5A"/>
    <w:rsid w:val="00B352C9"/>
    <w:rsid w:val="00B35301"/>
    <w:rsid w:val="00B35FA0"/>
    <w:rsid w:val="00B360F2"/>
    <w:rsid w:val="00B3621D"/>
    <w:rsid w:val="00B3630F"/>
    <w:rsid w:val="00B36479"/>
    <w:rsid w:val="00B366F4"/>
    <w:rsid w:val="00B36923"/>
    <w:rsid w:val="00B36BC3"/>
    <w:rsid w:val="00B36C8E"/>
    <w:rsid w:val="00B36CE0"/>
    <w:rsid w:val="00B36F35"/>
    <w:rsid w:val="00B3702C"/>
    <w:rsid w:val="00B371F3"/>
    <w:rsid w:val="00B375C8"/>
    <w:rsid w:val="00B37915"/>
    <w:rsid w:val="00B37D55"/>
    <w:rsid w:val="00B37E3D"/>
    <w:rsid w:val="00B403ED"/>
    <w:rsid w:val="00B405BF"/>
    <w:rsid w:val="00B40823"/>
    <w:rsid w:val="00B4099D"/>
    <w:rsid w:val="00B40CAA"/>
    <w:rsid w:val="00B41145"/>
    <w:rsid w:val="00B41223"/>
    <w:rsid w:val="00B41730"/>
    <w:rsid w:val="00B417E1"/>
    <w:rsid w:val="00B4192D"/>
    <w:rsid w:val="00B419DD"/>
    <w:rsid w:val="00B41B3E"/>
    <w:rsid w:val="00B424B2"/>
    <w:rsid w:val="00B42847"/>
    <w:rsid w:val="00B4286E"/>
    <w:rsid w:val="00B42B07"/>
    <w:rsid w:val="00B42D23"/>
    <w:rsid w:val="00B43086"/>
    <w:rsid w:val="00B432F7"/>
    <w:rsid w:val="00B433F8"/>
    <w:rsid w:val="00B43D94"/>
    <w:rsid w:val="00B43E8D"/>
    <w:rsid w:val="00B43F88"/>
    <w:rsid w:val="00B4403B"/>
    <w:rsid w:val="00B4437C"/>
    <w:rsid w:val="00B445CB"/>
    <w:rsid w:val="00B449BE"/>
    <w:rsid w:val="00B45163"/>
    <w:rsid w:val="00B455CB"/>
    <w:rsid w:val="00B45BB2"/>
    <w:rsid w:val="00B46244"/>
    <w:rsid w:val="00B463B5"/>
    <w:rsid w:val="00B46CC7"/>
    <w:rsid w:val="00B47767"/>
    <w:rsid w:val="00B47B09"/>
    <w:rsid w:val="00B50024"/>
    <w:rsid w:val="00B50104"/>
    <w:rsid w:val="00B501C8"/>
    <w:rsid w:val="00B50A28"/>
    <w:rsid w:val="00B50B10"/>
    <w:rsid w:val="00B50CF1"/>
    <w:rsid w:val="00B5146B"/>
    <w:rsid w:val="00B5175C"/>
    <w:rsid w:val="00B51893"/>
    <w:rsid w:val="00B51A4D"/>
    <w:rsid w:val="00B51E14"/>
    <w:rsid w:val="00B51F08"/>
    <w:rsid w:val="00B52386"/>
    <w:rsid w:val="00B528FE"/>
    <w:rsid w:val="00B52D46"/>
    <w:rsid w:val="00B53857"/>
    <w:rsid w:val="00B53973"/>
    <w:rsid w:val="00B53985"/>
    <w:rsid w:val="00B53B7D"/>
    <w:rsid w:val="00B53DD2"/>
    <w:rsid w:val="00B53DF3"/>
    <w:rsid w:val="00B541F3"/>
    <w:rsid w:val="00B543B6"/>
    <w:rsid w:val="00B54408"/>
    <w:rsid w:val="00B5443A"/>
    <w:rsid w:val="00B547A4"/>
    <w:rsid w:val="00B547FD"/>
    <w:rsid w:val="00B54880"/>
    <w:rsid w:val="00B54A0E"/>
    <w:rsid w:val="00B54A12"/>
    <w:rsid w:val="00B5532C"/>
    <w:rsid w:val="00B55828"/>
    <w:rsid w:val="00B56110"/>
    <w:rsid w:val="00B56157"/>
    <w:rsid w:val="00B563B8"/>
    <w:rsid w:val="00B56610"/>
    <w:rsid w:val="00B56AC7"/>
    <w:rsid w:val="00B56EDA"/>
    <w:rsid w:val="00B575F5"/>
    <w:rsid w:val="00B57898"/>
    <w:rsid w:val="00B57BDA"/>
    <w:rsid w:val="00B57C30"/>
    <w:rsid w:val="00B57FA0"/>
    <w:rsid w:val="00B601E4"/>
    <w:rsid w:val="00B60A1C"/>
    <w:rsid w:val="00B60B9F"/>
    <w:rsid w:val="00B60C79"/>
    <w:rsid w:val="00B60CD7"/>
    <w:rsid w:val="00B60D84"/>
    <w:rsid w:val="00B610CF"/>
    <w:rsid w:val="00B61309"/>
    <w:rsid w:val="00B61564"/>
    <w:rsid w:val="00B6157C"/>
    <w:rsid w:val="00B619BD"/>
    <w:rsid w:val="00B61B43"/>
    <w:rsid w:val="00B61B51"/>
    <w:rsid w:val="00B61D12"/>
    <w:rsid w:val="00B629D3"/>
    <w:rsid w:val="00B62BBD"/>
    <w:rsid w:val="00B62BCF"/>
    <w:rsid w:val="00B63013"/>
    <w:rsid w:val="00B631DE"/>
    <w:rsid w:val="00B6362E"/>
    <w:rsid w:val="00B639BE"/>
    <w:rsid w:val="00B63D7A"/>
    <w:rsid w:val="00B63FB1"/>
    <w:rsid w:val="00B63FDB"/>
    <w:rsid w:val="00B641D3"/>
    <w:rsid w:val="00B6427A"/>
    <w:rsid w:val="00B647DC"/>
    <w:rsid w:val="00B64FAA"/>
    <w:rsid w:val="00B65104"/>
    <w:rsid w:val="00B6526D"/>
    <w:rsid w:val="00B654BB"/>
    <w:rsid w:val="00B658B6"/>
    <w:rsid w:val="00B6591D"/>
    <w:rsid w:val="00B65C30"/>
    <w:rsid w:val="00B65F1E"/>
    <w:rsid w:val="00B65F21"/>
    <w:rsid w:val="00B6655F"/>
    <w:rsid w:val="00B665DE"/>
    <w:rsid w:val="00B669D1"/>
    <w:rsid w:val="00B66D2E"/>
    <w:rsid w:val="00B679DC"/>
    <w:rsid w:val="00B67FBB"/>
    <w:rsid w:val="00B70017"/>
    <w:rsid w:val="00B7002B"/>
    <w:rsid w:val="00B702D0"/>
    <w:rsid w:val="00B70499"/>
    <w:rsid w:val="00B707B1"/>
    <w:rsid w:val="00B708FE"/>
    <w:rsid w:val="00B7094A"/>
    <w:rsid w:val="00B70998"/>
    <w:rsid w:val="00B70EA3"/>
    <w:rsid w:val="00B70F37"/>
    <w:rsid w:val="00B70FDF"/>
    <w:rsid w:val="00B71214"/>
    <w:rsid w:val="00B7148C"/>
    <w:rsid w:val="00B714DD"/>
    <w:rsid w:val="00B715B9"/>
    <w:rsid w:val="00B71935"/>
    <w:rsid w:val="00B71988"/>
    <w:rsid w:val="00B71B0F"/>
    <w:rsid w:val="00B71BEF"/>
    <w:rsid w:val="00B71C92"/>
    <w:rsid w:val="00B71F61"/>
    <w:rsid w:val="00B725A8"/>
    <w:rsid w:val="00B7260F"/>
    <w:rsid w:val="00B72A1F"/>
    <w:rsid w:val="00B72BE6"/>
    <w:rsid w:val="00B73055"/>
    <w:rsid w:val="00B73158"/>
    <w:rsid w:val="00B73A16"/>
    <w:rsid w:val="00B73B09"/>
    <w:rsid w:val="00B73DEC"/>
    <w:rsid w:val="00B73F48"/>
    <w:rsid w:val="00B74316"/>
    <w:rsid w:val="00B743B2"/>
    <w:rsid w:val="00B74DD8"/>
    <w:rsid w:val="00B74F39"/>
    <w:rsid w:val="00B7507D"/>
    <w:rsid w:val="00B75397"/>
    <w:rsid w:val="00B7599E"/>
    <w:rsid w:val="00B75CF2"/>
    <w:rsid w:val="00B75E70"/>
    <w:rsid w:val="00B76263"/>
    <w:rsid w:val="00B763CB"/>
    <w:rsid w:val="00B768CC"/>
    <w:rsid w:val="00B76CDD"/>
    <w:rsid w:val="00B76D5D"/>
    <w:rsid w:val="00B76DE3"/>
    <w:rsid w:val="00B77204"/>
    <w:rsid w:val="00B7748B"/>
    <w:rsid w:val="00B774DB"/>
    <w:rsid w:val="00B777FC"/>
    <w:rsid w:val="00B77F72"/>
    <w:rsid w:val="00B77F74"/>
    <w:rsid w:val="00B802B9"/>
    <w:rsid w:val="00B80441"/>
    <w:rsid w:val="00B80610"/>
    <w:rsid w:val="00B808DB"/>
    <w:rsid w:val="00B80A43"/>
    <w:rsid w:val="00B80D59"/>
    <w:rsid w:val="00B80E81"/>
    <w:rsid w:val="00B814DC"/>
    <w:rsid w:val="00B81672"/>
    <w:rsid w:val="00B817AD"/>
    <w:rsid w:val="00B818EB"/>
    <w:rsid w:val="00B81D80"/>
    <w:rsid w:val="00B81E8F"/>
    <w:rsid w:val="00B82727"/>
    <w:rsid w:val="00B8285E"/>
    <w:rsid w:val="00B82A19"/>
    <w:rsid w:val="00B82CB7"/>
    <w:rsid w:val="00B82FD6"/>
    <w:rsid w:val="00B83254"/>
    <w:rsid w:val="00B832E8"/>
    <w:rsid w:val="00B83C11"/>
    <w:rsid w:val="00B83DEC"/>
    <w:rsid w:val="00B83DFB"/>
    <w:rsid w:val="00B8405A"/>
    <w:rsid w:val="00B846A7"/>
    <w:rsid w:val="00B847A3"/>
    <w:rsid w:val="00B84AB9"/>
    <w:rsid w:val="00B84B19"/>
    <w:rsid w:val="00B84C24"/>
    <w:rsid w:val="00B84F74"/>
    <w:rsid w:val="00B8542B"/>
    <w:rsid w:val="00B8558C"/>
    <w:rsid w:val="00B86107"/>
    <w:rsid w:val="00B8623F"/>
    <w:rsid w:val="00B8644C"/>
    <w:rsid w:val="00B86930"/>
    <w:rsid w:val="00B86C4C"/>
    <w:rsid w:val="00B86E85"/>
    <w:rsid w:val="00B875E3"/>
    <w:rsid w:val="00B87897"/>
    <w:rsid w:val="00B87BE6"/>
    <w:rsid w:val="00B903BB"/>
    <w:rsid w:val="00B90C98"/>
    <w:rsid w:val="00B90E3B"/>
    <w:rsid w:val="00B9115C"/>
    <w:rsid w:val="00B91377"/>
    <w:rsid w:val="00B9151F"/>
    <w:rsid w:val="00B9236B"/>
    <w:rsid w:val="00B92869"/>
    <w:rsid w:val="00B9294C"/>
    <w:rsid w:val="00B92C1E"/>
    <w:rsid w:val="00B92D39"/>
    <w:rsid w:val="00B92E2A"/>
    <w:rsid w:val="00B931C4"/>
    <w:rsid w:val="00B93364"/>
    <w:rsid w:val="00B93B6F"/>
    <w:rsid w:val="00B93E0C"/>
    <w:rsid w:val="00B93EE4"/>
    <w:rsid w:val="00B941B4"/>
    <w:rsid w:val="00B94202"/>
    <w:rsid w:val="00B942E5"/>
    <w:rsid w:val="00B94691"/>
    <w:rsid w:val="00B9471A"/>
    <w:rsid w:val="00B94A6D"/>
    <w:rsid w:val="00B94E59"/>
    <w:rsid w:val="00B94F72"/>
    <w:rsid w:val="00B953CE"/>
    <w:rsid w:val="00B955D4"/>
    <w:rsid w:val="00B95880"/>
    <w:rsid w:val="00B95DD2"/>
    <w:rsid w:val="00B95E06"/>
    <w:rsid w:val="00B966EC"/>
    <w:rsid w:val="00B96941"/>
    <w:rsid w:val="00B96CA5"/>
    <w:rsid w:val="00B96E46"/>
    <w:rsid w:val="00B972E6"/>
    <w:rsid w:val="00B975DD"/>
    <w:rsid w:val="00B9779C"/>
    <w:rsid w:val="00B97802"/>
    <w:rsid w:val="00B97DFF"/>
    <w:rsid w:val="00BA03AE"/>
    <w:rsid w:val="00BA04A7"/>
    <w:rsid w:val="00BA0553"/>
    <w:rsid w:val="00BA0931"/>
    <w:rsid w:val="00BA0E79"/>
    <w:rsid w:val="00BA1426"/>
    <w:rsid w:val="00BA1A63"/>
    <w:rsid w:val="00BA2367"/>
    <w:rsid w:val="00BA2450"/>
    <w:rsid w:val="00BA2A96"/>
    <w:rsid w:val="00BA3112"/>
    <w:rsid w:val="00BA326D"/>
    <w:rsid w:val="00BA32BB"/>
    <w:rsid w:val="00BA3371"/>
    <w:rsid w:val="00BA350C"/>
    <w:rsid w:val="00BA3654"/>
    <w:rsid w:val="00BA3FF1"/>
    <w:rsid w:val="00BA42FF"/>
    <w:rsid w:val="00BA459C"/>
    <w:rsid w:val="00BA4649"/>
    <w:rsid w:val="00BA4804"/>
    <w:rsid w:val="00BA4E1B"/>
    <w:rsid w:val="00BA4E35"/>
    <w:rsid w:val="00BA4EA7"/>
    <w:rsid w:val="00BA5B86"/>
    <w:rsid w:val="00BA5CC1"/>
    <w:rsid w:val="00BA5D54"/>
    <w:rsid w:val="00BA5E44"/>
    <w:rsid w:val="00BA5E6F"/>
    <w:rsid w:val="00BA6630"/>
    <w:rsid w:val="00BA7389"/>
    <w:rsid w:val="00BA77D5"/>
    <w:rsid w:val="00BA7846"/>
    <w:rsid w:val="00BA7B01"/>
    <w:rsid w:val="00BB00ED"/>
    <w:rsid w:val="00BB0573"/>
    <w:rsid w:val="00BB088C"/>
    <w:rsid w:val="00BB0D01"/>
    <w:rsid w:val="00BB0FBF"/>
    <w:rsid w:val="00BB15F0"/>
    <w:rsid w:val="00BB19AF"/>
    <w:rsid w:val="00BB20BE"/>
    <w:rsid w:val="00BB250D"/>
    <w:rsid w:val="00BB2ADD"/>
    <w:rsid w:val="00BB2B91"/>
    <w:rsid w:val="00BB36F1"/>
    <w:rsid w:val="00BB3AE1"/>
    <w:rsid w:val="00BB3D81"/>
    <w:rsid w:val="00BB3FB1"/>
    <w:rsid w:val="00BB449B"/>
    <w:rsid w:val="00BB44F4"/>
    <w:rsid w:val="00BB47EF"/>
    <w:rsid w:val="00BB48A1"/>
    <w:rsid w:val="00BB49E4"/>
    <w:rsid w:val="00BB4A18"/>
    <w:rsid w:val="00BB4AA2"/>
    <w:rsid w:val="00BB55DC"/>
    <w:rsid w:val="00BB595B"/>
    <w:rsid w:val="00BB5BF2"/>
    <w:rsid w:val="00BB5C53"/>
    <w:rsid w:val="00BB5C81"/>
    <w:rsid w:val="00BB620C"/>
    <w:rsid w:val="00BB63B1"/>
    <w:rsid w:val="00BB68CF"/>
    <w:rsid w:val="00BB6973"/>
    <w:rsid w:val="00BB6A68"/>
    <w:rsid w:val="00BB6CEB"/>
    <w:rsid w:val="00BB6EAF"/>
    <w:rsid w:val="00BB707E"/>
    <w:rsid w:val="00BB749B"/>
    <w:rsid w:val="00BB7696"/>
    <w:rsid w:val="00BB7753"/>
    <w:rsid w:val="00BB78C5"/>
    <w:rsid w:val="00BC017F"/>
    <w:rsid w:val="00BC0A39"/>
    <w:rsid w:val="00BC111E"/>
    <w:rsid w:val="00BC153E"/>
    <w:rsid w:val="00BC19B3"/>
    <w:rsid w:val="00BC1B4E"/>
    <w:rsid w:val="00BC23A2"/>
    <w:rsid w:val="00BC26DE"/>
    <w:rsid w:val="00BC28AE"/>
    <w:rsid w:val="00BC2A62"/>
    <w:rsid w:val="00BC30F8"/>
    <w:rsid w:val="00BC33F0"/>
    <w:rsid w:val="00BC33F2"/>
    <w:rsid w:val="00BC356E"/>
    <w:rsid w:val="00BC3C25"/>
    <w:rsid w:val="00BC3FEE"/>
    <w:rsid w:val="00BC4105"/>
    <w:rsid w:val="00BC4968"/>
    <w:rsid w:val="00BC4B32"/>
    <w:rsid w:val="00BC5063"/>
    <w:rsid w:val="00BC516B"/>
    <w:rsid w:val="00BC51E7"/>
    <w:rsid w:val="00BC540B"/>
    <w:rsid w:val="00BC5725"/>
    <w:rsid w:val="00BC586C"/>
    <w:rsid w:val="00BC5916"/>
    <w:rsid w:val="00BC5BA4"/>
    <w:rsid w:val="00BC5DA8"/>
    <w:rsid w:val="00BC6006"/>
    <w:rsid w:val="00BC639A"/>
    <w:rsid w:val="00BC66D4"/>
    <w:rsid w:val="00BC6728"/>
    <w:rsid w:val="00BC7434"/>
    <w:rsid w:val="00BC77C9"/>
    <w:rsid w:val="00BC79F1"/>
    <w:rsid w:val="00BC7AA3"/>
    <w:rsid w:val="00BC7BBF"/>
    <w:rsid w:val="00BC7EB2"/>
    <w:rsid w:val="00BD04BD"/>
    <w:rsid w:val="00BD0712"/>
    <w:rsid w:val="00BD0D41"/>
    <w:rsid w:val="00BD17CA"/>
    <w:rsid w:val="00BD1A9E"/>
    <w:rsid w:val="00BD1C5F"/>
    <w:rsid w:val="00BD1C90"/>
    <w:rsid w:val="00BD1D09"/>
    <w:rsid w:val="00BD2454"/>
    <w:rsid w:val="00BD24FE"/>
    <w:rsid w:val="00BD259C"/>
    <w:rsid w:val="00BD2D54"/>
    <w:rsid w:val="00BD3058"/>
    <w:rsid w:val="00BD31DD"/>
    <w:rsid w:val="00BD3900"/>
    <w:rsid w:val="00BD3F53"/>
    <w:rsid w:val="00BD42EB"/>
    <w:rsid w:val="00BD4940"/>
    <w:rsid w:val="00BD4CED"/>
    <w:rsid w:val="00BD5105"/>
    <w:rsid w:val="00BD539D"/>
    <w:rsid w:val="00BD580F"/>
    <w:rsid w:val="00BD5FD6"/>
    <w:rsid w:val="00BD6779"/>
    <w:rsid w:val="00BD6962"/>
    <w:rsid w:val="00BD6AEB"/>
    <w:rsid w:val="00BD6D75"/>
    <w:rsid w:val="00BD6E8E"/>
    <w:rsid w:val="00BD6F76"/>
    <w:rsid w:val="00BD6FDE"/>
    <w:rsid w:val="00BD730A"/>
    <w:rsid w:val="00BD7450"/>
    <w:rsid w:val="00BD75AE"/>
    <w:rsid w:val="00BD7640"/>
    <w:rsid w:val="00BD78ED"/>
    <w:rsid w:val="00BE0070"/>
    <w:rsid w:val="00BE00A6"/>
    <w:rsid w:val="00BE01B1"/>
    <w:rsid w:val="00BE0202"/>
    <w:rsid w:val="00BE02F1"/>
    <w:rsid w:val="00BE040C"/>
    <w:rsid w:val="00BE0619"/>
    <w:rsid w:val="00BE077D"/>
    <w:rsid w:val="00BE08FE"/>
    <w:rsid w:val="00BE0C29"/>
    <w:rsid w:val="00BE0E25"/>
    <w:rsid w:val="00BE10F8"/>
    <w:rsid w:val="00BE1462"/>
    <w:rsid w:val="00BE154E"/>
    <w:rsid w:val="00BE15CC"/>
    <w:rsid w:val="00BE1647"/>
    <w:rsid w:val="00BE181B"/>
    <w:rsid w:val="00BE1929"/>
    <w:rsid w:val="00BE1958"/>
    <w:rsid w:val="00BE1AE7"/>
    <w:rsid w:val="00BE1B75"/>
    <w:rsid w:val="00BE2383"/>
    <w:rsid w:val="00BE25E3"/>
    <w:rsid w:val="00BE2681"/>
    <w:rsid w:val="00BE2766"/>
    <w:rsid w:val="00BE2DB9"/>
    <w:rsid w:val="00BE3314"/>
    <w:rsid w:val="00BE3397"/>
    <w:rsid w:val="00BE3A3E"/>
    <w:rsid w:val="00BE47F7"/>
    <w:rsid w:val="00BE48AF"/>
    <w:rsid w:val="00BE4C79"/>
    <w:rsid w:val="00BE4E8E"/>
    <w:rsid w:val="00BE54EF"/>
    <w:rsid w:val="00BE5A4C"/>
    <w:rsid w:val="00BE5E1C"/>
    <w:rsid w:val="00BE602B"/>
    <w:rsid w:val="00BE6089"/>
    <w:rsid w:val="00BE64C9"/>
    <w:rsid w:val="00BE6541"/>
    <w:rsid w:val="00BE67C1"/>
    <w:rsid w:val="00BE67E0"/>
    <w:rsid w:val="00BE7025"/>
    <w:rsid w:val="00BE7FC2"/>
    <w:rsid w:val="00BF01BB"/>
    <w:rsid w:val="00BF033D"/>
    <w:rsid w:val="00BF0529"/>
    <w:rsid w:val="00BF0556"/>
    <w:rsid w:val="00BF09C2"/>
    <w:rsid w:val="00BF0CEE"/>
    <w:rsid w:val="00BF0F44"/>
    <w:rsid w:val="00BF0FF5"/>
    <w:rsid w:val="00BF1709"/>
    <w:rsid w:val="00BF1CC8"/>
    <w:rsid w:val="00BF2153"/>
    <w:rsid w:val="00BF2236"/>
    <w:rsid w:val="00BF23B6"/>
    <w:rsid w:val="00BF2422"/>
    <w:rsid w:val="00BF26EF"/>
    <w:rsid w:val="00BF2808"/>
    <w:rsid w:val="00BF2D88"/>
    <w:rsid w:val="00BF3A18"/>
    <w:rsid w:val="00BF3E98"/>
    <w:rsid w:val="00BF472E"/>
    <w:rsid w:val="00BF48B4"/>
    <w:rsid w:val="00BF5211"/>
    <w:rsid w:val="00BF55AD"/>
    <w:rsid w:val="00BF5782"/>
    <w:rsid w:val="00BF5A0F"/>
    <w:rsid w:val="00BF5A27"/>
    <w:rsid w:val="00BF5B4A"/>
    <w:rsid w:val="00BF5ED4"/>
    <w:rsid w:val="00BF6582"/>
    <w:rsid w:val="00BF6E11"/>
    <w:rsid w:val="00BF6ED2"/>
    <w:rsid w:val="00BF7067"/>
    <w:rsid w:val="00BF71A8"/>
    <w:rsid w:val="00BF71FD"/>
    <w:rsid w:val="00BF727A"/>
    <w:rsid w:val="00BF72A4"/>
    <w:rsid w:val="00BF74DA"/>
    <w:rsid w:val="00BF7685"/>
    <w:rsid w:val="00BF7830"/>
    <w:rsid w:val="00BF78E8"/>
    <w:rsid w:val="00BF7D6D"/>
    <w:rsid w:val="00C0001F"/>
    <w:rsid w:val="00C002CE"/>
    <w:rsid w:val="00C0038C"/>
    <w:rsid w:val="00C005C9"/>
    <w:rsid w:val="00C00975"/>
    <w:rsid w:val="00C00B6E"/>
    <w:rsid w:val="00C011FB"/>
    <w:rsid w:val="00C015CB"/>
    <w:rsid w:val="00C015D2"/>
    <w:rsid w:val="00C01A8F"/>
    <w:rsid w:val="00C01CA5"/>
    <w:rsid w:val="00C02205"/>
    <w:rsid w:val="00C0240C"/>
    <w:rsid w:val="00C025B4"/>
    <w:rsid w:val="00C02B20"/>
    <w:rsid w:val="00C02E78"/>
    <w:rsid w:val="00C033A5"/>
    <w:rsid w:val="00C0351C"/>
    <w:rsid w:val="00C038C1"/>
    <w:rsid w:val="00C0399D"/>
    <w:rsid w:val="00C042E0"/>
    <w:rsid w:val="00C042EA"/>
    <w:rsid w:val="00C04386"/>
    <w:rsid w:val="00C043EA"/>
    <w:rsid w:val="00C04478"/>
    <w:rsid w:val="00C04531"/>
    <w:rsid w:val="00C045DA"/>
    <w:rsid w:val="00C04AB8"/>
    <w:rsid w:val="00C04B0A"/>
    <w:rsid w:val="00C04BDD"/>
    <w:rsid w:val="00C04C8B"/>
    <w:rsid w:val="00C04D83"/>
    <w:rsid w:val="00C0512C"/>
    <w:rsid w:val="00C051FE"/>
    <w:rsid w:val="00C05685"/>
    <w:rsid w:val="00C0569B"/>
    <w:rsid w:val="00C0574D"/>
    <w:rsid w:val="00C05E79"/>
    <w:rsid w:val="00C05FC6"/>
    <w:rsid w:val="00C06068"/>
    <w:rsid w:val="00C06467"/>
    <w:rsid w:val="00C066A0"/>
    <w:rsid w:val="00C06710"/>
    <w:rsid w:val="00C06E4E"/>
    <w:rsid w:val="00C07117"/>
    <w:rsid w:val="00C07303"/>
    <w:rsid w:val="00C0764B"/>
    <w:rsid w:val="00C07D41"/>
    <w:rsid w:val="00C07FC9"/>
    <w:rsid w:val="00C1004B"/>
    <w:rsid w:val="00C101CA"/>
    <w:rsid w:val="00C10539"/>
    <w:rsid w:val="00C10847"/>
    <w:rsid w:val="00C10C6C"/>
    <w:rsid w:val="00C10E73"/>
    <w:rsid w:val="00C114C2"/>
    <w:rsid w:val="00C117EB"/>
    <w:rsid w:val="00C118CC"/>
    <w:rsid w:val="00C11B24"/>
    <w:rsid w:val="00C122D5"/>
    <w:rsid w:val="00C125F2"/>
    <w:rsid w:val="00C12AEE"/>
    <w:rsid w:val="00C12B3E"/>
    <w:rsid w:val="00C12B6B"/>
    <w:rsid w:val="00C1310D"/>
    <w:rsid w:val="00C1354E"/>
    <w:rsid w:val="00C13949"/>
    <w:rsid w:val="00C13B07"/>
    <w:rsid w:val="00C13B17"/>
    <w:rsid w:val="00C140A3"/>
    <w:rsid w:val="00C14165"/>
    <w:rsid w:val="00C14287"/>
    <w:rsid w:val="00C145B2"/>
    <w:rsid w:val="00C14D5B"/>
    <w:rsid w:val="00C14DCE"/>
    <w:rsid w:val="00C14FEA"/>
    <w:rsid w:val="00C151DF"/>
    <w:rsid w:val="00C155AF"/>
    <w:rsid w:val="00C159BB"/>
    <w:rsid w:val="00C159D5"/>
    <w:rsid w:val="00C15D0F"/>
    <w:rsid w:val="00C161BF"/>
    <w:rsid w:val="00C164C8"/>
    <w:rsid w:val="00C165C1"/>
    <w:rsid w:val="00C1668F"/>
    <w:rsid w:val="00C168EA"/>
    <w:rsid w:val="00C16D73"/>
    <w:rsid w:val="00C16DC7"/>
    <w:rsid w:val="00C16F64"/>
    <w:rsid w:val="00C1701A"/>
    <w:rsid w:val="00C174EA"/>
    <w:rsid w:val="00C1750F"/>
    <w:rsid w:val="00C1765B"/>
    <w:rsid w:val="00C1772D"/>
    <w:rsid w:val="00C1776E"/>
    <w:rsid w:val="00C17B19"/>
    <w:rsid w:val="00C17F9D"/>
    <w:rsid w:val="00C200A6"/>
    <w:rsid w:val="00C2043B"/>
    <w:rsid w:val="00C20464"/>
    <w:rsid w:val="00C20927"/>
    <w:rsid w:val="00C20A10"/>
    <w:rsid w:val="00C20C49"/>
    <w:rsid w:val="00C20DFD"/>
    <w:rsid w:val="00C2101C"/>
    <w:rsid w:val="00C213C8"/>
    <w:rsid w:val="00C218CE"/>
    <w:rsid w:val="00C21A53"/>
    <w:rsid w:val="00C21EB2"/>
    <w:rsid w:val="00C22046"/>
    <w:rsid w:val="00C22376"/>
    <w:rsid w:val="00C2288C"/>
    <w:rsid w:val="00C229CB"/>
    <w:rsid w:val="00C23004"/>
    <w:rsid w:val="00C235C1"/>
    <w:rsid w:val="00C235F1"/>
    <w:rsid w:val="00C237B4"/>
    <w:rsid w:val="00C237D9"/>
    <w:rsid w:val="00C24191"/>
    <w:rsid w:val="00C24360"/>
    <w:rsid w:val="00C24532"/>
    <w:rsid w:val="00C24AAA"/>
    <w:rsid w:val="00C24BAA"/>
    <w:rsid w:val="00C24C47"/>
    <w:rsid w:val="00C250C8"/>
    <w:rsid w:val="00C251B4"/>
    <w:rsid w:val="00C259E4"/>
    <w:rsid w:val="00C25A85"/>
    <w:rsid w:val="00C25B9F"/>
    <w:rsid w:val="00C25CF6"/>
    <w:rsid w:val="00C25DB0"/>
    <w:rsid w:val="00C25DDB"/>
    <w:rsid w:val="00C26412"/>
    <w:rsid w:val="00C26431"/>
    <w:rsid w:val="00C2654A"/>
    <w:rsid w:val="00C266CD"/>
    <w:rsid w:val="00C26FB2"/>
    <w:rsid w:val="00C27294"/>
    <w:rsid w:val="00C273BD"/>
    <w:rsid w:val="00C274F4"/>
    <w:rsid w:val="00C27722"/>
    <w:rsid w:val="00C27B29"/>
    <w:rsid w:val="00C30307"/>
    <w:rsid w:val="00C304F7"/>
    <w:rsid w:val="00C306F8"/>
    <w:rsid w:val="00C30723"/>
    <w:rsid w:val="00C3072E"/>
    <w:rsid w:val="00C3096B"/>
    <w:rsid w:val="00C31A21"/>
    <w:rsid w:val="00C31DC3"/>
    <w:rsid w:val="00C3249E"/>
    <w:rsid w:val="00C32648"/>
    <w:rsid w:val="00C3281D"/>
    <w:rsid w:val="00C329D0"/>
    <w:rsid w:val="00C32C0E"/>
    <w:rsid w:val="00C32EFB"/>
    <w:rsid w:val="00C333BE"/>
    <w:rsid w:val="00C33504"/>
    <w:rsid w:val="00C33ADB"/>
    <w:rsid w:val="00C33B27"/>
    <w:rsid w:val="00C33F1F"/>
    <w:rsid w:val="00C3400C"/>
    <w:rsid w:val="00C34437"/>
    <w:rsid w:val="00C34694"/>
    <w:rsid w:val="00C34ABF"/>
    <w:rsid w:val="00C34BE1"/>
    <w:rsid w:val="00C34C08"/>
    <w:rsid w:val="00C34E4E"/>
    <w:rsid w:val="00C34FDD"/>
    <w:rsid w:val="00C359CF"/>
    <w:rsid w:val="00C35E43"/>
    <w:rsid w:val="00C35EA7"/>
    <w:rsid w:val="00C3601C"/>
    <w:rsid w:val="00C3631A"/>
    <w:rsid w:val="00C36520"/>
    <w:rsid w:val="00C36710"/>
    <w:rsid w:val="00C36B59"/>
    <w:rsid w:val="00C36C4B"/>
    <w:rsid w:val="00C36DF4"/>
    <w:rsid w:val="00C36F0B"/>
    <w:rsid w:val="00C3711E"/>
    <w:rsid w:val="00C37252"/>
    <w:rsid w:val="00C37339"/>
    <w:rsid w:val="00C37AD2"/>
    <w:rsid w:val="00C403B7"/>
    <w:rsid w:val="00C4045F"/>
    <w:rsid w:val="00C40466"/>
    <w:rsid w:val="00C40F13"/>
    <w:rsid w:val="00C411D0"/>
    <w:rsid w:val="00C41240"/>
    <w:rsid w:val="00C41585"/>
    <w:rsid w:val="00C41928"/>
    <w:rsid w:val="00C419C2"/>
    <w:rsid w:val="00C41B6E"/>
    <w:rsid w:val="00C42271"/>
    <w:rsid w:val="00C42889"/>
    <w:rsid w:val="00C42C3D"/>
    <w:rsid w:val="00C42C6D"/>
    <w:rsid w:val="00C42E3F"/>
    <w:rsid w:val="00C42F81"/>
    <w:rsid w:val="00C42FC9"/>
    <w:rsid w:val="00C43290"/>
    <w:rsid w:val="00C43496"/>
    <w:rsid w:val="00C436FB"/>
    <w:rsid w:val="00C43734"/>
    <w:rsid w:val="00C43C5A"/>
    <w:rsid w:val="00C43DEC"/>
    <w:rsid w:val="00C441D7"/>
    <w:rsid w:val="00C4439D"/>
    <w:rsid w:val="00C44568"/>
    <w:rsid w:val="00C44909"/>
    <w:rsid w:val="00C44B13"/>
    <w:rsid w:val="00C44C9B"/>
    <w:rsid w:val="00C44D68"/>
    <w:rsid w:val="00C45241"/>
    <w:rsid w:val="00C45388"/>
    <w:rsid w:val="00C45541"/>
    <w:rsid w:val="00C45861"/>
    <w:rsid w:val="00C458D4"/>
    <w:rsid w:val="00C45E18"/>
    <w:rsid w:val="00C4655F"/>
    <w:rsid w:val="00C465D8"/>
    <w:rsid w:val="00C466CB"/>
    <w:rsid w:val="00C467A0"/>
    <w:rsid w:val="00C46A69"/>
    <w:rsid w:val="00C46AF0"/>
    <w:rsid w:val="00C46B9F"/>
    <w:rsid w:val="00C46D54"/>
    <w:rsid w:val="00C46E0E"/>
    <w:rsid w:val="00C477EC"/>
    <w:rsid w:val="00C4781D"/>
    <w:rsid w:val="00C478A9"/>
    <w:rsid w:val="00C47B09"/>
    <w:rsid w:val="00C47E04"/>
    <w:rsid w:val="00C501BF"/>
    <w:rsid w:val="00C50551"/>
    <w:rsid w:val="00C50569"/>
    <w:rsid w:val="00C50896"/>
    <w:rsid w:val="00C50B39"/>
    <w:rsid w:val="00C50B4C"/>
    <w:rsid w:val="00C50EB6"/>
    <w:rsid w:val="00C51820"/>
    <w:rsid w:val="00C523B2"/>
    <w:rsid w:val="00C5268C"/>
    <w:rsid w:val="00C5284C"/>
    <w:rsid w:val="00C5293B"/>
    <w:rsid w:val="00C52DE9"/>
    <w:rsid w:val="00C5359E"/>
    <w:rsid w:val="00C53874"/>
    <w:rsid w:val="00C53DC9"/>
    <w:rsid w:val="00C54112"/>
    <w:rsid w:val="00C549E2"/>
    <w:rsid w:val="00C54BAD"/>
    <w:rsid w:val="00C54C95"/>
    <w:rsid w:val="00C54CFB"/>
    <w:rsid w:val="00C54FEE"/>
    <w:rsid w:val="00C55252"/>
    <w:rsid w:val="00C55668"/>
    <w:rsid w:val="00C55775"/>
    <w:rsid w:val="00C55B44"/>
    <w:rsid w:val="00C55E09"/>
    <w:rsid w:val="00C55FED"/>
    <w:rsid w:val="00C565C4"/>
    <w:rsid w:val="00C56798"/>
    <w:rsid w:val="00C56B07"/>
    <w:rsid w:val="00C56C22"/>
    <w:rsid w:val="00C56D31"/>
    <w:rsid w:val="00C57488"/>
    <w:rsid w:val="00C576B8"/>
    <w:rsid w:val="00C576C7"/>
    <w:rsid w:val="00C57715"/>
    <w:rsid w:val="00C57734"/>
    <w:rsid w:val="00C57B81"/>
    <w:rsid w:val="00C60B73"/>
    <w:rsid w:val="00C60E31"/>
    <w:rsid w:val="00C61670"/>
    <w:rsid w:val="00C6168F"/>
    <w:rsid w:val="00C61B31"/>
    <w:rsid w:val="00C625BC"/>
    <w:rsid w:val="00C62ADA"/>
    <w:rsid w:val="00C62AE3"/>
    <w:rsid w:val="00C62B4C"/>
    <w:rsid w:val="00C63022"/>
    <w:rsid w:val="00C63A00"/>
    <w:rsid w:val="00C63CCF"/>
    <w:rsid w:val="00C63CF7"/>
    <w:rsid w:val="00C63DC7"/>
    <w:rsid w:val="00C63E78"/>
    <w:rsid w:val="00C63FDE"/>
    <w:rsid w:val="00C642AB"/>
    <w:rsid w:val="00C643B4"/>
    <w:rsid w:val="00C646E6"/>
    <w:rsid w:val="00C6488A"/>
    <w:rsid w:val="00C649B8"/>
    <w:rsid w:val="00C65000"/>
    <w:rsid w:val="00C65030"/>
    <w:rsid w:val="00C65315"/>
    <w:rsid w:val="00C65AED"/>
    <w:rsid w:val="00C65B9C"/>
    <w:rsid w:val="00C65CDF"/>
    <w:rsid w:val="00C65D23"/>
    <w:rsid w:val="00C661EE"/>
    <w:rsid w:val="00C6670B"/>
    <w:rsid w:val="00C66806"/>
    <w:rsid w:val="00C6690B"/>
    <w:rsid w:val="00C66A58"/>
    <w:rsid w:val="00C66BD9"/>
    <w:rsid w:val="00C67058"/>
    <w:rsid w:val="00C6711B"/>
    <w:rsid w:val="00C67804"/>
    <w:rsid w:val="00C678E9"/>
    <w:rsid w:val="00C67A8C"/>
    <w:rsid w:val="00C67FAE"/>
    <w:rsid w:val="00C67FCD"/>
    <w:rsid w:val="00C700B6"/>
    <w:rsid w:val="00C70CB7"/>
    <w:rsid w:val="00C710F5"/>
    <w:rsid w:val="00C71B12"/>
    <w:rsid w:val="00C71B1E"/>
    <w:rsid w:val="00C71C4D"/>
    <w:rsid w:val="00C722B8"/>
    <w:rsid w:val="00C7238E"/>
    <w:rsid w:val="00C7246B"/>
    <w:rsid w:val="00C7252F"/>
    <w:rsid w:val="00C72E31"/>
    <w:rsid w:val="00C734C2"/>
    <w:rsid w:val="00C73514"/>
    <w:rsid w:val="00C73564"/>
    <w:rsid w:val="00C7375C"/>
    <w:rsid w:val="00C73929"/>
    <w:rsid w:val="00C73B3B"/>
    <w:rsid w:val="00C73EE8"/>
    <w:rsid w:val="00C73F1D"/>
    <w:rsid w:val="00C74014"/>
    <w:rsid w:val="00C742A4"/>
    <w:rsid w:val="00C74411"/>
    <w:rsid w:val="00C7480E"/>
    <w:rsid w:val="00C7484D"/>
    <w:rsid w:val="00C74A2D"/>
    <w:rsid w:val="00C74A44"/>
    <w:rsid w:val="00C750B7"/>
    <w:rsid w:val="00C75272"/>
    <w:rsid w:val="00C755B1"/>
    <w:rsid w:val="00C75988"/>
    <w:rsid w:val="00C75D9E"/>
    <w:rsid w:val="00C76BC4"/>
    <w:rsid w:val="00C7758F"/>
    <w:rsid w:val="00C7793C"/>
    <w:rsid w:val="00C77E6E"/>
    <w:rsid w:val="00C802CE"/>
    <w:rsid w:val="00C8045F"/>
    <w:rsid w:val="00C807D1"/>
    <w:rsid w:val="00C80B0E"/>
    <w:rsid w:val="00C80DC9"/>
    <w:rsid w:val="00C81574"/>
    <w:rsid w:val="00C816E9"/>
    <w:rsid w:val="00C817C7"/>
    <w:rsid w:val="00C818B7"/>
    <w:rsid w:val="00C81983"/>
    <w:rsid w:val="00C81B23"/>
    <w:rsid w:val="00C81B4A"/>
    <w:rsid w:val="00C81B9D"/>
    <w:rsid w:val="00C82B02"/>
    <w:rsid w:val="00C82E1A"/>
    <w:rsid w:val="00C831AC"/>
    <w:rsid w:val="00C83538"/>
    <w:rsid w:val="00C843B0"/>
    <w:rsid w:val="00C846E4"/>
    <w:rsid w:val="00C84F07"/>
    <w:rsid w:val="00C84FA4"/>
    <w:rsid w:val="00C8506F"/>
    <w:rsid w:val="00C851FA"/>
    <w:rsid w:val="00C85333"/>
    <w:rsid w:val="00C85392"/>
    <w:rsid w:val="00C8539F"/>
    <w:rsid w:val="00C855B8"/>
    <w:rsid w:val="00C864F7"/>
    <w:rsid w:val="00C867AA"/>
    <w:rsid w:val="00C86BC7"/>
    <w:rsid w:val="00C86C13"/>
    <w:rsid w:val="00C86C88"/>
    <w:rsid w:val="00C86DE1"/>
    <w:rsid w:val="00C86E47"/>
    <w:rsid w:val="00C86F91"/>
    <w:rsid w:val="00C8748E"/>
    <w:rsid w:val="00C8774B"/>
    <w:rsid w:val="00C8786E"/>
    <w:rsid w:val="00C87C27"/>
    <w:rsid w:val="00C903E5"/>
    <w:rsid w:val="00C904E9"/>
    <w:rsid w:val="00C915DD"/>
    <w:rsid w:val="00C916EF"/>
    <w:rsid w:val="00C91EA9"/>
    <w:rsid w:val="00C92A16"/>
    <w:rsid w:val="00C932FC"/>
    <w:rsid w:val="00C934E5"/>
    <w:rsid w:val="00C93550"/>
    <w:rsid w:val="00C938BB"/>
    <w:rsid w:val="00C93A6B"/>
    <w:rsid w:val="00C93AC8"/>
    <w:rsid w:val="00C93B32"/>
    <w:rsid w:val="00C93CEB"/>
    <w:rsid w:val="00C93DBB"/>
    <w:rsid w:val="00C93DED"/>
    <w:rsid w:val="00C93F50"/>
    <w:rsid w:val="00C94008"/>
    <w:rsid w:val="00C941A7"/>
    <w:rsid w:val="00C94517"/>
    <w:rsid w:val="00C9466C"/>
    <w:rsid w:val="00C94794"/>
    <w:rsid w:val="00C94985"/>
    <w:rsid w:val="00C94990"/>
    <w:rsid w:val="00C94BDB"/>
    <w:rsid w:val="00C94DDE"/>
    <w:rsid w:val="00C951FD"/>
    <w:rsid w:val="00C9529F"/>
    <w:rsid w:val="00C952D7"/>
    <w:rsid w:val="00C95849"/>
    <w:rsid w:val="00C95A30"/>
    <w:rsid w:val="00C96336"/>
    <w:rsid w:val="00C96792"/>
    <w:rsid w:val="00C9697F"/>
    <w:rsid w:val="00C969A8"/>
    <w:rsid w:val="00C969CA"/>
    <w:rsid w:val="00C96ED9"/>
    <w:rsid w:val="00C97048"/>
    <w:rsid w:val="00C97061"/>
    <w:rsid w:val="00C97348"/>
    <w:rsid w:val="00C973DF"/>
    <w:rsid w:val="00C976FB"/>
    <w:rsid w:val="00C977A6"/>
    <w:rsid w:val="00C97981"/>
    <w:rsid w:val="00C97ACA"/>
    <w:rsid w:val="00C97C19"/>
    <w:rsid w:val="00C97D30"/>
    <w:rsid w:val="00C97D59"/>
    <w:rsid w:val="00CA0109"/>
    <w:rsid w:val="00CA037D"/>
    <w:rsid w:val="00CA0578"/>
    <w:rsid w:val="00CA068C"/>
    <w:rsid w:val="00CA07F3"/>
    <w:rsid w:val="00CA0831"/>
    <w:rsid w:val="00CA11D8"/>
    <w:rsid w:val="00CA13B8"/>
    <w:rsid w:val="00CA1616"/>
    <w:rsid w:val="00CA1BB4"/>
    <w:rsid w:val="00CA1E63"/>
    <w:rsid w:val="00CA21C1"/>
    <w:rsid w:val="00CA2931"/>
    <w:rsid w:val="00CA2B09"/>
    <w:rsid w:val="00CA2C3A"/>
    <w:rsid w:val="00CA2CC4"/>
    <w:rsid w:val="00CA2F83"/>
    <w:rsid w:val="00CA3EB3"/>
    <w:rsid w:val="00CA44E1"/>
    <w:rsid w:val="00CA4B7D"/>
    <w:rsid w:val="00CA4D55"/>
    <w:rsid w:val="00CA4D85"/>
    <w:rsid w:val="00CA554E"/>
    <w:rsid w:val="00CA5591"/>
    <w:rsid w:val="00CA5A07"/>
    <w:rsid w:val="00CA5A7D"/>
    <w:rsid w:val="00CA5C1A"/>
    <w:rsid w:val="00CA5F87"/>
    <w:rsid w:val="00CA5FEC"/>
    <w:rsid w:val="00CA6036"/>
    <w:rsid w:val="00CA6268"/>
    <w:rsid w:val="00CA630E"/>
    <w:rsid w:val="00CA6620"/>
    <w:rsid w:val="00CA6CBD"/>
    <w:rsid w:val="00CA6CF9"/>
    <w:rsid w:val="00CA70CA"/>
    <w:rsid w:val="00CA733F"/>
    <w:rsid w:val="00CA799E"/>
    <w:rsid w:val="00CA7B34"/>
    <w:rsid w:val="00CB0587"/>
    <w:rsid w:val="00CB0692"/>
    <w:rsid w:val="00CB089C"/>
    <w:rsid w:val="00CB0C49"/>
    <w:rsid w:val="00CB0C91"/>
    <w:rsid w:val="00CB0CFA"/>
    <w:rsid w:val="00CB10B5"/>
    <w:rsid w:val="00CB1104"/>
    <w:rsid w:val="00CB11D3"/>
    <w:rsid w:val="00CB12D5"/>
    <w:rsid w:val="00CB15F3"/>
    <w:rsid w:val="00CB1ACD"/>
    <w:rsid w:val="00CB1D3F"/>
    <w:rsid w:val="00CB1E28"/>
    <w:rsid w:val="00CB2103"/>
    <w:rsid w:val="00CB2135"/>
    <w:rsid w:val="00CB2562"/>
    <w:rsid w:val="00CB2CDF"/>
    <w:rsid w:val="00CB2D5F"/>
    <w:rsid w:val="00CB31C1"/>
    <w:rsid w:val="00CB32F4"/>
    <w:rsid w:val="00CB381D"/>
    <w:rsid w:val="00CB3A38"/>
    <w:rsid w:val="00CB3B92"/>
    <w:rsid w:val="00CB3BFF"/>
    <w:rsid w:val="00CB46E0"/>
    <w:rsid w:val="00CB483D"/>
    <w:rsid w:val="00CB4A30"/>
    <w:rsid w:val="00CB4BCF"/>
    <w:rsid w:val="00CB4C12"/>
    <w:rsid w:val="00CB4F7A"/>
    <w:rsid w:val="00CB5800"/>
    <w:rsid w:val="00CB5AD4"/>
    <w:rsid w:val="00CB6274"/>
    <w:rsid w:val="00CB670B"/>
    <w:rsid w:val="00CB67C4"/>
    <w:rsid w:val="00CB681B"/>
    <w:rsid w:val="00CB6A52"/>
    <w:rsid w:val="00CB6C1B"/>
    <w:rsid w:val="00CB6FAE"/>
    <w:rsid w:val="00CB7508"/>
    <w:rsid w:val="00CB7B51"/>
    <w:rsid w:val="00CB7B87"/>
    <w:rsid w:val="00CB7DA7"/>
    <w:rsid w:val="00CC0292"/>
    <w:rsid w:val="00CC04D8"/>
    <w:rsid w:val="00CC08F0"/>
    <w:rsid w:val="00CC0988"/>
    <w:rsid w:val="00CC0D66"/>
    <w:rsid w:val="00CC0EA5"/>
    <w:rsid w:val="00CC13AC"/>
    <w:rsid w:val="00CC1E10"/>
    <w:rsid w:val="00CC1E37"/>
    <w:rsid w:val="00CC1E8C"/>
    <w:rsid w:val="00CC1FA0"/>
    <w:rsid w:val="00CC256F"/>
    <w:rsid w:val="00CC2B04"/>
    <w:rsid w:val="00CC2E30"/>
    <w:rsid w:val="00CC36A5"/>
    <w:rsid w:val="00CC39E2"/>
    <w:rsid w:val="00CC3C62"/>
    <w:rsid w:val="00CC3C97"/>
    <w:rsid w:val="00CC40F4"/>
    <w:rsid w:val="00CC43CA"/>
    <w:rsid w:val="00CC46C2"/>
    <w:rsid w:val="00CC485B"/>
    <w:rsid w:val="00CC4A18"/>
    <w:rsid w:val="00CC4E55"/>
    <w:rsid w:val="00CC530D"/>
    <w:rsid w:val="00CC57DF"/>
    <w:rsid w:val="00CC5EAA"/>
    <w:rsid w:val="00CC6122"/>
    <w:rsid w:val="00CC64E6"/>
    <w:rsid w:val="00CC665E"/>
    <w:rsid w:val="00CC6A71"/>
    <w:rsid w:val="00CC6F32"/>
    <w:rsid w:val="00CC7C92"/>
    <w:rsid w:val="00CD075C"/>
    <w:rsid w:val="00CD0C96"/>
    <w:rsid w:val="00CD0F29"/>
    <w:rsid w:val="00CD1B0C"/>
    <w:rsid w:val="00CD1DC6"/>
    <w:rsid w:val="00CD1FB7"/>
    <w:rsid w:val="00CD206D"/>
    <w:rsid w:val="00CD2358"/>
    <w:rsid w:val="00CD242D"/>
    <w:rsid w:val="00CD2500"/>
    <w:rsid w:val="00CD2A53"/>
    <w:rsid w:val="00CD2D6B"/>
    <w:rsid w:val="00CD2E38"/>
    <w:rsid w:val="00CD2EA0"/>
    <w:rsid w:val="00CD2EFC"/>
    <w:rsid w:val="00CD2F2C"/>
    <w:rsid w:val="00CD2F55"/>
    <w:rsid w:val="00CD30CB"/>
    <w:rsid w:val="00CD32F0"/>
    <w:rsid w:val="00CD39D8"/>
    <w:rsid w:val="00CD3A5E"/>
    <w:rsid w:val="00CD3D6D"/>
    <w:rsid w:val="00CD451F"/>
    <w:rsid w:val="00CD4D32"/>
    <w:rsid w:val="00CD515E"/>
    <w:rsid w:val="00CD5476"/>
    <w:rsid w:val="00CD5789"/>
    <w:rsid w:val="00CD5791"/>
    <w:rsid w:val="00CD5AB3"/>
    <w:rsid w:val="00CD5B17"/>
    <w:rsid w:val="00CD5B30"/>
    <w:rsid w:val="00CD5E55"/>
    <w:rsid w:val="00CD63D1"/>
    <w:rsid w:val="00CD65FB"/>
    <w:rsid w:val="00CD6AF1"/>
    <w:rsid w:val="00CD6EF0"/>
    <w:rsid w:val="00CD6F44"/>
    <w:rsid w:val="00CD6FCB"/>
    <w:rsid w:val="00CD75F8"/>
    <w:rsid w:val="00CD7711"/>
    <w:rsid w:val="00CD7BEA"/>
    <w:rsid w:val="00CE0234"/>
    <w:rsid w:val="00CE02B5"/>
    <w:rsid w:val="00CE0740"/>
    <w:rsid w:val="00CE0959"/>
    <w:rsid w:val="00CE0AAF"/>
    <w:rsid w:val="00CE0D06"/>
    <w:rsid w:val="00CE0FB0"/>
    <w:rsid w:val="00CE18FD"/>
    <w:rsid w:val="00CE19D6"/>
    <w:rsid w:val="00CE19F3"/>
    <w:rsid w:val="00CE2130"/>
    <w:rsid w:val="00CE213A"/>
    <w:rsid w:val="00CE29DC"/>
    <w:rsid w:val="00CE2C87"/>
    <w:rsid w:val="00CE2D7E"/>
    <w:rsid w:val="00CE363F"/>
    <w:rsid w:val="00CE395B"/>
    <w:rsid w:val="00CE3AA6"/>
    <w:rsid w:val="00CE4194"/>
    <w:rsid w:val="00CE4271"/>
    <w:rsid w:val="00CE4373"/>
    <w:rsid w:val="00CE44E8"/>
    <w:rsid w:val="00CE4FE7"/>
    <w:rsid w:val="00CE5828"/>
    <w:rsid w:val="00CE5960"/>
    <w:rsid w:val="00CE5CEC"/>
    <w:rsid w:val="00CE5DC9"/>
    <w:rsid w:val="00CE5F9C"/>
    <w:rsid w:val="00CE65D5"/>
    <w:rsid w:val="00CE6606"/>
    <w:rsid w:val="00CE66DD"/>
    <w:rsid w:val="00CE6788"/>
    <w:rsid w:val="00CE687C"/>
    <w:rsid w:val="00CE6B63"/>
    <w:rsid w:val="00CE6BC1"/>
    <w:rsid w:val="00CE6F2D"/>
    <w:rsid w:val="00CE7632"/>
    <w:rsid w:val="00CE76F5"/>
    <w:rsid w:val="00CE7723"/>
    <w:rsid w:val="00CE7CED"/>
    <w:rsid w:val="00CF0023"/>
    <w:rsid w:val="00CF004B"/>
    <w:rsid w:val="00CF07E4"/>
    <w:rsid w:val="00CF0A3E"/>
    <w:rsid w:val="00CF111A"/>
    <w:rsid w:val="00CF1192"/>
    <w:rsid w:val="00CF1602"/>
    <w:rsid w:val="00CF1900"/>
    <w:rsid w:val="00CF1A55"/>
    <w:rsid w:val="00CF1D3B"/>
    <w:rsid w:val="00CF23D3"/>
    <w:rsid w:val="00CF242F"/>
    <w:rsid w:val="00CF2E9F"/>
    <w:rsid w:val="00CF35E8"/>
    <w:rsid w:val="00CF4058"/>
    <w:rsid w:val="00CF417B"/>
    <w:rsid w:val="00CF4407"/>
    <w:rsid w:val="00CF459B"/>
    <w:rsid w:val="00CF45EC"/>
    <w:rsid w:val="00CF4AED"/>
    <w:rsid w:val="00CF4BF7"/>
    <w:rsid w:val="00CF4DBB"/>
    <w:rsid w:val="00CF4FCC"/>
    <w:rsid w:val="00CF50FF"/>
    <w:rsid w:val="00CF519C"/>
    <w:rsid w:val="00CF51FA"/>
    <w:rsid w:val="00CF5BF7"/>
    <w:rsid w:val="00CF61AE"/>
    <w:rsid w:val="00CF632E"/>
    <w:rsid w:val="00CF63DE"/>
    <w:rsid w:val="00CF72EA"/>
    <w:rsid w:val="00CF76DB"/>
    <w:rsid w:val="00CF7BC9"/>
    <w:rsid w:val="00D00643"/>
    <w:rsid w:val="00D007BC"/>
    <w:rsid w:val="00D00DD0"/>
    <w:rsid w:val="00D00F99"/>
    <w:rsid w:val="00D0146E"/>
    <w:rsid w:val="00D01607"/>
    <w:rsid w:val="00D0171F"/>
    <w:rsid w:val="00D019B3"/>
    <w:rsid w:val="00D01DEF"/>
    <w:rsid w:val="00D02077"/>
    <w:rsid w:val="00D0286E"/>
    <w:rsid w:val="00D02B5A"/>
    <w:rsid w:val="00D02C5C"/>
    <w:rsid w:val="00D03545"/>
    <w:rsid w:val="00D03683"/>
    <w:rsid w:val="00D03CBA"/>
    <w:rsid w:val="00D03EAB"/>
    <w:rsid w:val="00D04C48"/>
    <w:rsid w:val="00D05832"/>
    <w:rsid w:val="00D05A91"/>
    <w:rsid w:val="00D05DCB"/>
    <w:rsid w:val="00D05ECC"/>
    <w:rsid w:val="00D0632A"/>
    <w:rsid w:val="00D06637"/>
    <w:rsid w:val="00D06BF1"/>
    <w:rsid w:val="00D07103"/>
    <w:rsid w:val="00D07405"/>
    <w:rsid w:val="00D0753B"/>
    <w:rsid w:val="00D076DA"/>
    <w:rsid w:val="00D07FAB"/>
    <w:rsid w:val="00D10703"/>
    <w:rsid w:val="00D10AD1"/>
    <w:rsid w:val="00D10E32"/>
    <w:rsid w:val="00D1102E"/>
    <w:rsid w:val="00D110CD"/>
    <w:rsid w:val="00D11378"/>
    <w:rsid w:val="00D11702"/>
    <w:rsid w:val="00D11A15"/>
    <w:rsid w:val="00D11B27"/>
    <w:rsid w:val="00D11C36"/>
    <w:rsid w:val="00D11D3B"/>
    <w:rsid w:val="00D1210A"/>
    <w:rsid w:val="00D122B0"/>
    <w:rsid w:val="00D124A3"/>
    <w:rsid w:val="00D1251F"/>
    <w:rsid w:val="00D12534"/>
    <w:rsid w:val="00D1267D"/>
    <w:rsid w:val="00D127A3"/>
    <w:rsid w:val="00D127E3"/>
    <w:rsid w:val="00D12C9B"/>
    <w:rsid w:val="00D1316D"/>
    <w:rsid w:val="00D131AA"/>
    <w:rsid w:val="00D1361A"/>
    <w:rsid w:val="00D13A92"/>
    <w:rsid w:val="00D13B83"/>
    <w:rsid w:val="00D13C37"/>
    <w:rsid w:val="00D13D6E"/>
    <w:rsid w:val="00D13D87"/>
    <w:rsid w:val="00D14177"/>
    <w:rsid w:val="00D1430A"/>
    <w:rsid w:val="00D15157"/>
    <w:rsid w:val="00D15294"/>
    <w:rsid w:val="00D155C0"/>
    <w:rsid w:val="00D156C5"/>
    <w:rsid w:val="00D15A25"/>
    <w:rsid w:val="00D16490"/>
    <w:rsid w:val="00D165CB"/>
    <w:rsid w:val="00D166B8"/>
    <w:rsid w:val="00D16709"/>
    <w:rsid w:val="00D1699C"/>
    <w:rsid w:val="00D16AB5"/>
    <w:rsid w:val="00D16EF7"/>
    <w:rsid w:val="00D16F42"/>
    <w:rsid w:val="00D17638"/>
    <w:rsid w:val="00D1799E"/>
    <w:rsid w:val="00D2047A"/>
    <w:rsid w:val="00D20CF4"/>
    <w:rsid w:val="00D20D8B"/>
    <w:rsid w:val="00D2116C"/>
    <w:rsid w:val="00D21216"/>
    <w:rsid w:val="00D212EB"/>
    <w:rsid w:val="00D215E2"/>
    <w:rsid w:val="00D216C3"/>
    <w:rsid w:val="00D216D9"/>
    <w:rsid w:val="00D21FAD"/>
    <w:rsid w:val="00D22027"/>
    <w:rsid w:val="00D224AD"/>
    <w:rsid w:val="00D22911"/>
    <w:rsid w:val="00D22AC5"/>
    <w:rsid w:val="00D22BA1"/>
    <w:rsid w:val="00D22D99"/>
    <w:rsid w:val="00D22EF5"/>
    <w:rsid w:val="00D23020"/>
    <w:rsid w:val="00D23174"/>
    <w:rsid w:val="00D23300"/>
    <w:rsid w:val="00D2351D"/>
    <w:rsid w:val="00D23619"/>
    <w:rsid w:val="00D23684"/>
    <w:rsid w:val="00D23C3A"/>
    <w:rsid w:val="00D23F9D"/>
    <w:rsid w:val="00D254D7"/>
    <w:rsid w:val="00D25594"/>
    <w:rsid w:val="00D25C01"/>
    <w:rsid w:val="00D262DF"/>
    <w:rsid w:val="00D264D0"/>
    <w:rsid w:val="00D26D39"/>
    <w:rsid w:val="00D26F58"/>
    <w:rsid w:val="00D26FC9"/>
    <w:rsid w:val="00D27115"/>
    <w:rsid w:val="00D27321"/>
    <w:rsid w:val="00D27569"/>
    <w:rsid w:val="00D27710"/>
    <w:rsid w:val="00D27713"/>
    <w:rsid w:val="00D27ABE"/>
    <w:rsid w:val="00D300CE"/>
    <w:rsid w:val="00D300E5"/>
    <w:rsid w:val="00D303AD"/>
    <w:rsid w:val="00D303CB"/>
    <w:rsid w:val="00D30542"/>
    <w:rsid w:val="00D30889"/>
    <w:rsid w:val="00D30C4F"/>
    <w:rsid w:val="00D30C65"/>
    <w:rsid w:val="00D318E8"/>
    <w:rsid w:val="00D31948"/>
    <w:rsid w:val="00D31A10"/>
    <w:rsid w:val="00D31CD4"/>
    <w:rsid w:val="00D31DA3"/>
    <w:rsid w:val="00D3203F"/>
    <w:rsid w:val="00D320A4"/>
    <w:rsid w:val="00D32108"/>
    <w:rsid w:val="00D322E9"/>
    <w:rsid w:val="00D322F1"/>
    <w:rsid w:val="00D32421"/>
    <w:rsid w:val="00D3265F"/>
    <w:rsid w:val="00D32B8F"/>
    <w:rsid w:val="00D32D4F"/>
    <w:rsid w:val="00D32D83"/>
    <w:rsid w:val="00D33324"/>
    <w:rsid w:val="00D333FE"/>
    <w:rsid w:val="00D33748"/>
    <w:rsid w:val="00D3424D"/>
    <w:rsid w:val="00D3446A"/>
    <w:rsid w:val="00D34596"/>
    <w:rsid w:val="00D3459A"/>
    <w:rsid w:val="00D345DD"/>
    <w:rsid w:val="00D34876"/>
    <w:rsid w:val="00D34BA1"/>
    <w:rsid w:val="00D3527F"/>
    <w:rsid w:val="00D356D0"/>
    <w:rsid w:val="00D35779"/>
    <w:rsid w:val="00D35D26"/>
    <w:rsid w:val="00D362AB"/>
    <w:rsid w:val="00D36692"/>
    <w:rsid w:val="00D3676C"/>
    <w:rsid w:val="00D368FC"/>
    <w:rsid w:val="00D37538"/>
    <w:rsid w:val="00D37A2F"/>
    <w:rsid w:val="00D37DFE"/>
    <w:rsid w:val="00D37E84"/>
    <w:rsid w:val="00D37E9E"/>
    <w:rsid w:val="00D404BE"/>
    <w:rsid w:val="00D4055B"/>
    <w:rsid w:val="00D4099B"/>
    <w:rsid w:val="00D40C72"/>
    <w:rsid w:val="00D40FB7"/>
    <w:rsid w:val="00D4101A"/>
    <w:rsid w:val="00D41324"/>
    <w:rsid w:val="00D41655"/>
    <w:rsid w:val="00D417F0"/>
    <w:rsid w:val="00D41900"/>
    <w:rsid w:val="00D41E51"/>
    <w:rsid w:val="00D41E98"/>
    <w:rsid w:val="00D4205D"/>
    <w:rsid w:val="00D423F1"/>
    <w:rsid w:val="00D42713"/>
    <w:rsid w:val="00D42AFF"/>
    <w:rsid w:val="00D42B31"/>
    <w:rsid w:val="00D433A2"/>
    <w:rsid w:val="00D4372E"/>
    <w:rsid w:val="00D43F65"/>
    <w:rsid w:val="00D43FB2"/>
    <w:rsid w:val="00D442C4"/>
    <w:rsid w:val="00D44349"/>
    <w:rsid w:val="00D4434B"/>
    <w:rsid w:val="00D443D8"/>
    <w:rsid w:val="00D44475"/>
    <w:rsid w:val="00D44705"/>
    <w:rsid w:val="00D44D03"/>
    <w:rsid w:val="00D44D9C"/>
    <w:rsid w:val="00D44F5D"/>
    <w:rsid w:val="00D450EF"/>
    <w:rsid w:val="00D4579D"/>
    <w:rsid w:val="00D4594F"/>
    <w:rsid w:val="00D45D10"/>
    <w:rsid w:val="00D4621D"/>
    <w:rsid w:val="00D46414"/>
    <w:rsid w:val="00D467C4"/>
    <w:rsid w:val="00D4687A"/>
    <w:rsid w:val="00D468B6"/>
    <w:rsid w:val="00D469FA"/>
    <w:rsid w:val="00D46ECB"/>
    <w:rsid w:val="00D477EE"/>
    <w:rsid w:val="00D50370"/>
    <w:rsid w:val="00D50BC6"/>
    <w:rsid w:val="00D5162F"/>
    <w:rsid w:val="00D51A3E"/>
    <w:rsid w:val="00D51EF2"/>
    <w:rsid w:val="00D52A30"/>
    <w:rsid w:val="00D52AFE"/>
    <w:rsid w:val="00D52B75"/>
    <w:rsid w:val="00D52F37"/>
    <w:rsid w:val="00D53427"/>
    <w:rsid w:val="00D53AE0"/>
    <w:rsid w:val="00D53DB2"/>
    <w:rsid w:val="00D53E30"/>
    <w:rsid w:val="00D54C81"/>
    <w:rsid w:val="00D54CB6"/>
    <w:rsid w:val="00D54E56"/>
    <w:rsid w:val="00D54EBD"/>
    <w:rsid w:val="00D5553D"/>
    <w:rsid w:val="00D558B0"/>
    <w:rsid w:val="00D566BD"/>
    <w:rsid w:val="00D567A0"/>
    <w:rsid w:val="00D56DFF"/>
    <w:rsid w:val="00D57213"/>
    <w:rsid w:val="00D5730F"/>
    <w:rsid w:val="00D579EF"/>
    <w:rsid w:val="00D57B40"/>
    <w:rsid w:val="00D57C50"/>
    <w:rsid w:val="00D57D1F"/>
    <w:rsid w:val="00D57F1A"/>
    <w:rsid w:val="00D602AF"/>
    <w:rsid w:val="00D60330"/>
    <w:rsid w:val="00D6045C"/>
    <w:rsid w:val="00D6061F"/>
    <w:rsid w:val="00D60D64"/>
    <w:rsid w:val="00D60F59"/>
    <w:rsid w:val="00D61209"/>
    <w:rsid w:val="00D6120F"/>
    <w:rsid w:val="00D61914"/>
    <w:rsid w:val="00D61E49"/>
    <w:rsid w:val="00D620DE"/>
    <w:rsid w:val="00D6215B"/>
    <w:rsid w:val="00D62747"/>
    <w:rsid w:val="00D627AF"/>
    <w:rsid w:val="00D62C01"/>
    <w:rsid w:val="00D62C15"/>
    <w:rsid w:val="00D62C5F"/>
    <w:rsid w:val="00D62D8A"/>
    <w:rsid w:val="00D62E71"/>
    <w:rsid w:val="00D6360A"/>
    <w:rsid w:val="00D636B0"/>
    <w:rsid w:val="00D63815"/>
    <w:rsid w:val="00D63960"/>
    <w:rsid w:val="00D63B21"/>
    <w:rsid w:val="00D6433B"/>
    <w:rsid w:val="00D645A3"/>
    <w:rsid w:val="00D64B94"/>
    <w:rsid w:val="00D64E99"/>
    <w:rsid w:val="00D65669"/>
    <w:rsid w:val="00D656A1"/>
    <w:rsid w:val="00D65819"/>
    <w:rsid w:val="00D65A42"/>
    <w:rsid w:val="00D65B21"/>
    <w:rsid w:val="00D65C41"/>
    <w:rsid w:val="00D6640A"/>
    <w:rsid w:val="00D675E4"/>
    <w:rsid w:val="00D6792F"/>
    <w:rsid w:val="00D6794F"/>
    <w:rsid w:val="00D679E5"/>
    <w:rsid w:val="00D67E49"/>
    <w:rsid w:val="00D67F61"/>
    <w:rsid w:val="00D700D8"/>
    <w:rsid w:val="00D701B7"/>
    <w:rsid w:val="00D70817"/>
    <w:rsid w:val="00D70B1E"/>
    <w:rsid w:val="00D70F86"/>
    <w:rsid w:val="00D710C4"/>
    <w:rsid w:val="00D7120F"/>
    <w:rsid w:val="00D71589"/>
    <w:rsid w:val="00D7163B"/>
    <w:rsid w:val="00D71D97"/>
    <w:rsid w:val="00D71F45"/>
    <w:rsid w:val="00D723C2"/>
    <w:rsid w:val="00D72649"/>
    <w:rsid w:val="00D72885"/>
    <w:rsid w:val="00D72939"/>
    <w:rsid w:val="00D72D26"/>
    <w:rsid w:val="00D72DE4"/>
    <w:rsid w:val="00D73003"/>
    <w:rsid w:val="00D731C0"/>
    <w:rsid w:val="00D73585"/>
    <w:rsid w:val="00D73626"/>
    <w:rsid w:val="00D73B1C"/>
    <w:rsid w:val="00D73C0D"/>
    <w:rsid w:val="00D73C88"/>
    <w:rsid w:val="00D73E31"/>
    <w:rsid w:val="00D7413C"/>
    <w:rsid w:val="00D74556"/>
    <w:rsid w:val="00D745E1"/>
    <w:rsid w:val="00D746BE"/>
    <w:rsid w:val="00D74A29"/>
    <w:rsid w:val="00D74D3C"/>
    <w:rsid w:val="00D752BA"/>
    <w:rsid w:val="00D75931"/>
    <w:rsid w:val="00D75AFE"/>
    <w:rsid w:val="00D75B77"/>
    <w:rsid w:val="00D75FD1"/>
    <w:rsid w:val="00D7608C"/>
    <w:rsid w:val="00D7625C"/>
    <w:rsid w:val="00D767E4"/>
    <w:rsid w:val="00D76914"/>
    <w:rsid w:val="00D76A35"/>
    <w:rsid w:val="00D77092"/>
    <w:rsid w:val="00D7710E"/>
    <w:rsid w:val="00D77112"/>
    <w:rsid w:val="00D77F40"/>
    <w:rsid w:val="00D80494"/>
    <w:rsid w:val="00D80BDE"/>
    <w:rsid w:val="00D81620"/>
    <w:rsid w:val="00D8191D"/>
    <w:rsid w:val="00D8192E"/>
    <w:rsid w:val="00D8244A"/>
    <w:rsid w:val="00D82977"/>
    <w:rsid w:val="00D83480"/>
    <w:rsid w:val="00D83550"/>
    <w:rsid w:val="00D83993"/>
    <w:rsid w:val="00D83C98"/>
    <w:rsid w:val="00D83CC1"/>
    <w:rsid w:val="00D83F56"/>
    <w:rsid w:val="00D8420A"/>
    <w:rsid w:val="00D84411"/>
    <w:rsid w:val="00D84566"/>
    <w:rsid w:val="00D8466B"/>
    <w:rsid w:val="00D847CF"/>
    <w:rsid w:val="00D84E17"/>
    <w:rsid w:val="00D85080"/>
    <w:rsid w:val="00D85300"/>
    <w:rsid w:val="00D859C0"/>
    <w:rsid w:val="00D85CD5"/>
    <w:rsid w:val="00D85E8E"/>
    <w:rsid w:val="00D86945"/>
    <w:rsid w:val="00D86B63"/>
    <w:rsid w:val="00D86DB9"/>
    <w:rsid w:val="00D86E37"/>
    <w:rsid w:val="00D86FE7"/>
    <w:rsid w:val="00D876BD"/>
    <w:rsid w:val="00D877F3"/>
    <w:rsid w:val="00D87880"/>
    <w:rsid w:val="00D900FA"/>
    <w:rsid w:val="00D90278"/>
    <w:rsid w:val="00D9068A"/>
    <w:rsid w:val="00D906E3"/>
    <w:rsid w:val="00D90708"/>
    <w:rsid w:val="00D90EAF"/>
    <w:rsid w:val="00D911A6"/>
    <w:rsid w:val="00D91585"/>
    <w:rsid w:val="00D917EA"/>
    <w:rsid w:val="00D91E99"/>
    <w:rsid w:val="00D91F7D"/>
    <w:rsid w:val="00D91FFE"/>
    <w:rsid w:val="00D922B0"/>
    <w:rsid w:val="00D92433"/>
    <w:rsid w:val="00D926CA"/>
    <w:rsid w:val="00D92BB0"/>
    <w:rsid w:val="00D92CCD"/>
    <w:rsid w:val="00D931A6"/>
    <w:rsid w:val="00D935DD"/>
    <w:rsid w:val="00D9392F"/>
    <w:rsid w:val="00D93D50"/>
    <w:rsid w:val="00D93EE7"/>
    <w:rsid w:val="00D940F0"/>
    <w:rsid w:val="00D949C8"/>
    <w:rsid w:val="00D94E50"/>
    <w:rsid w:val="00D94FA3"/>
    <w:rsid w:val="00D95662"/>
    <w:rsid w:val="00D95CB4"/>
    <w:rsid w:val="00D95E21"/>
    <w:rsid w:val="00D95E5E"/>
    <w:rsid w:val="00D95F89"/>
    <w:rsid w:val="00D963A3"/>
    <w:rsid w:val="00D96713"/>
    <w:rsid w:val="00D96E39"/>
    <w:rsid w:val="00D96EAE"/>
    <w:rsid w:val="00D96FD8"/>
    <w:rsid w:val="00DA0061"/>
    <w:rsid w:val="00DA0ADD"/>
    <w:rsid w:val="00DA0E33"/>
    <w:rsid w:val="00DA0EEF"/>
    <w:rsid w:val="00DA11B5"/>
    <w:rsid w:val="00DA1240"/>
    <w:rsid w:val="00DA1366"/>
    <w:rsid w:val="00DA14B4"/>
    <w:rsid w:val="00DA14F8"/>
    <w:rsid w:val="00DA16EB"/>
    <w:rsid w:val="00DA1E73"/>
    <w:rsid w:val="00DA2989"/>
    <w:rsid w:val="00DA2CF9"/>
    <w:rsid w:val="00DA330C"/>
    <w:rsid w:val="00DA3B94"/>
    <w:rsid w:val="00DA3EAF"/>
    <w:rsid w:val="00DA4343"/>
    <w:rsid w:val="00DA4389"/>
    <w:rsid w:val="00DA45E3"/>
    <w:rsid w:val="00DA49AF"/>
    <w:rsid w:val="00DA4CA0"/>
    <w:rsid w:val="00DA4CFB"/>
    <w:rsid w:val="00DA5148"/>
    <w:rsid w:val="00DA526D"/>
    <w:rsid w:val="00DA53B3"/>
    <w:rsid w:val="00DA53E8"/>
    <w:rsid w:val="00DA54A3"/>
    <w:rsid w:val="00DA54EE"/>
    <w:rsid w:val="00DA5C25"/>
    <w:rsid w:val="00DA5D35"/>
    <w:rsid w:val="00DA623A"/>
    <w:rsid w:val="00DA62BA"/>
    <w:rsid w:val="00DA66A3"/>
    <w:rsid w:val="00DA6886"/>
    <w:rsid w:val="00DA718C"/>
    <w:rsid w:val="00DA72AC"/>
    <w:rsid w:val="00DA74DA"/>
    <w:rsid w:val="00DA7507"/>
    <w:rsid w:val="00DA7BA1"/>
    <w:rsid w:val="00DA7FF6"/>
    <w:rsid w:val="00DB00B6"/>
    <w:rsid w:val="00DB0198"/>
    <w:rsid w:val="00DB06A7"/>
    <w:rsid w:val="00DB08B6"/>
    <w:rsid w:val="00DB099D"/>
    <w:rsid w:val="00DB0A51"/>
    <w:rsid w:val="00DB0B62"/>
    <w:rsid w:val="00DB0D42"/>
    <w:rsid w:val="00DB12C4"/>
    <w:rsid w:val="00DB1354"/>
    <w:rsid w:val="00DB1474"/>
    <w:rsid w:val="00DB1725"/>
    <w:rsid w:val="00DB1A18"/>
    <w:rsid w:val="00DB1AA2"/>
    <w:rsid w:val="00DB1D6B"/>
    <w:rsid w:val="00DB1E6F"/>
    <w:rsid w:val="00DB2428"/>
    <w:rsid w:val="00DB2585"/>
    <w:rsid w:val="00DB26BE"/>
    <w:rsid w:val="00DB2F8B"/>
    <w:rsid w:val="00DB3050"/>
    <w:rsid w:val="00DB3517"/>
    <w:rsid w:val="00DB3812"/>
    <w:rsid w:val="00DB3F7A"/>
    <w:rsid w:val="00DB4451"/>
    <w:rsid w:val="00DB445B"/>
    <w:rsid w:val="00DB468C"/>
    <w:rsid w:val="00DB4B4E"/>
    <w:rsid w:val="00DB4DFC"/>
    <w:rsid w:val="00DB535C"/>
    <w:rsid w:val="00DB6407"/>
    <w:rsid w:val="00DB65E5"/>
    <w:rsid w:val="00DB670E"/>
    <w:rsid w:val="00DB6DF8"/>
    <w:rsid w:val="00DB6E10"/>
    <w:rsid w:val="00DB7056"/>
    <w:rsid w:val="00DB7062"/>
    <w:rsid w:val="00DB71BB"/>
    <w:rsid w:val="00DB7812"/>
    <w:rsid w:val="00DB7EA0"/>
    <w:rsid w:val="00DC027F"/>
    <w:rsid w:val="00DC03B0"/>
    <w:rsid w:val="00DC03F0"/>
    <w:rsid w:val="00DC0706"/>
    <w:rsid w:val="00DC09E2"/>
    <w:rsid w:val="00DC0BE7"/>
    <w:rsid w:val="00DC0E6E"/>
    <w:rsid w:val="00DC0E8A"/>
    <w:rsid w:val="00DC0EFE"/>
    <w:rsid w:val="00DC1372"/>
    <w:rsid w:val="00DC1741"/>
    <w:rsid w:val="00DC18C2"/>
    <w:rsid w:val="00DC1E5D"/>
    <w:rsid w:val="00DC1EA5"/>
    <w:rsid w:val="00DC20BC"/>
    <w:rsid w:val="00DC21F7"/>
    <w:rsid w:val="00DC2ABC"/>
    <w:rsid w:val="00DC2B21"/>
    <w:rsid w:val="00DC2C2F"/>
    <w:rsid w:val="00DC2EAE"/>
    <w:rsid w:val="00DC2F0C"/>
    <w:rsid w:val="00DC317C"/>
    <w:rsid w:val="00DC31D4"/>
    <w:rsid w:val="00DC399B"/>
    <w:rsid w:val="00DC3B3F"/>
    <w:rsid w:val="00DC3BA7"/>
    <w:rsid w:val="00DC3F22"/>
    <w:rsid w:val="00DC4383"/>
    <w:rsid w:val="00DC43AE"/>
    <w:rsid w:val="00DC4406"/>
    <w:rsid w:val="00DC48D0"/>
    <w:rsid w:val="00DC4A30"/>
    <w:rsid w:val="00DC4EAA"/>
    <w:rsid w:val="00DC4FA7"/>
    <w:rsid w:val="00DC5418"/>
    <w:rsid w:val="00DC5617"/>
    <w:rsid w:val="00DC5940"/>
    <w:rsid w:val="00DC5B19"/>
    <w:rsid w:val="00DC5D56"/>
    <w:rsid w:val="00DC6068"/>
    <w:rsid w:val="00DC607C"/>
    <w:rsid w:val="00DC6196"/>
    <w:rsid w:val="00DC62E7"/>
    <w:rsid w:val="00DC63C5"/>
    <w:rsid w:val="00DC65AD"/>
    <w:rsid w:val="00DC6604"/>
    <w:rsid w:val="00DC6714"/>
    <w:rsid w:val="00DC679E"/>
    <w:rsid w:val="00DC684B"/>
    <w:rsid w:val="00DC6901"/>
    <w:rsid w:val="00DC73C4"/>
    <w:rsid w:val="00DC7D16"/>
    <w:rsid w:val="00DD009A"/>
    <w:rsid w:val="00DD02E6"/>
    <w:rsid w:val="00DD0475"/>
    <w:rsid w:val="00DD089C"/>
    <w:rsid w:val="00DD0D84"/>
    <w:rsid w:val="00DD12F1"/>
    <w:rsid w:val="00DD21AC"/>
    <w:rsid w:val="00DD2522"/>
    <w:rsid w:val="00DD25B3"/>
    <w:rsid w:val="00DD275F"/>
    <w:rsid w:val="00DD2845"/>
    <w:rsid w:val="00DD2967"/>
    <w:rsid w:val="00DD2A8E"/>
    <w:rsid w:val="00DD2C44"/>
    <w:rsid w:val="00DD304E"/>
    <w:rsid w:val="00DD33F7"/>
    <w:rsid w:val="00DD350F"/>
    <w:rsid w:val="00DD3CC6"/>
    <w:rsid w:val="00DD4321"/>
    <w:rsid w:val="00DD4944"/>
    <w:rsid w:val="00DD503B"/>
    <w:rsid w:val="00DD504C"/>
    <w:rsid w:val="00DD50F3"/>
    <w:rsid w:val="00DD612D"/>
    <w:rsid w:val="00DD646A"/>
    <w:rsid w:val="00DD66CA"/>
    <w:rsid w:val="00DD69D3"/>
    <w:rsid w:val="00DD6DED"/>
    <w:rsid w:val="00DD778A"/>
    <w:rsid w:val="00DD79F3"/>
    <w:rsid w:val="00DD7A8C"/>
    <w:rsid w:val="00DD7DA7"/>
    <w:rsid w:val="00DE053C"/>
    <w:rsid w:val="00DE094C"/>
    <w:rsid w:val="00DE0BE3"/>
    <w:rsid w:val="00DE11DB"/>
    <w:rsid w:val="00DE127A"/>
    <w:rsid w:val="00DE1409"/>
    <w:rsid w:val="00DE143B"/>
    <w:rsid w:val="00DE1640"/>
    <w:rsid w:val="00DE17C2"/>
    <w:rsid w:val="00DE1A48"/>
    <w:rsid w:val="00DE2D56"/>
    <w:rsid w:val="00DE2D58"/>
    <w:rsid w:val="00DE30A9"/>
    <w:rsid w:val="00DE3457"/>
    <w:rsid w:val="00DE366B"/>
    <w:rsid w:val="00DE3827"/>
    <w:rsid w:val="00DE4037"/>
    <w:rsid w:val="00DE413C"/>
    <w:rsid w:val="00DE4210"/>
    <w:rsid w:val="00DE442D"/>
    <w:rsid w:val="00DE45D9"/>
    <w:rsid w:val="00DE45FF"/>
    <w:rsid w:val="00DE4AAB"/>
    <w:rsid w:val="00DE4BF4"/>
    <w:rsid w:val="00DE4CC4"/>
    <w:rsid w:val="00DE579B"/>
    <w:rsid w:val="00DE57B5"/>
    <w:rsid w:val="00DE5BE2"/>
    <w:rsid w:val="00DE638A"/>
    <w:rsid w:val="00DE65B5"/>
    <w:rsid w:val="00DE6621"/>
    <w:rsid w:val="00DE67E9"/>
    <w:rsid w:val="00DE67FF"/>
    <w:rsid w:val="00DE69D8"/>
    <w:rsid w:val="00DE6AF4"/>
    <w:rsid w:val="00DE6C11"/>
    <w:rsid w:val="00DE6D31"/>
    <w:rsid w:val="00DE6D68"/>
    <w:rsid w:val="00DE717E"/>
    <w:rsid w:val="00DE747F"/>
    <w:rsid w:val="00DE749B"/>
    <w:rsid w:val="00DE756E"/>
    <w:rsid w:val="00DE7968"/>
    <w:rsid w:val="00DE7B2A"/>
    <w:rsid w:val="00DE7BD3"/>
    <w:rsid w:val="00DE7CEA"/>
    <w:rsid w:val="00DE7E57"/>
    <w:rsid w:val="00DF0716"/>
    <w:rsid w:val="00DF0F97"/>
    <w:rsid w:val="00DF1212"/>
    <w:rsid w:val="00DF14C1"/>
    <w:rsid w:val="00DF1786"/>
    <w:rsid w:val="00DF1F35"/>
    <w:rsid w:val="00DF24DE"/>
    <w:rsid w:val="00DF262F"/>
    <w:rsid w:val="00DF27D4"/>
    <w:rsid w:val="00DF2AEA"/>
    <w:rsid w:val="00DF2FB6"/>
    <w:rsid w:val="00DF3733"/>
    <w:rsid w:val="00DF38A4"/>
    <w:rsid w:val="00DF38C5"/>
    <w:rsid w:val="00DF3B6C"/>
    <w:rsid w:val="00DF3D4D"/>
    <w:rsid w:val="00DF43C1"/>
    <w:rsid w:val="00DF4712"/>
    <w:rsid w:val="00DF471F"/>
    <w:rsid w:val="00DF4BAD"/>
    <w:rsid w:val="00DF4BC0"/>
    <w:rsid w:val="00DF4CA5"/>
    <w:rsid w:val="00DF4CEA"/>
    <w:rsid w:val="00DF4E5C"/>
    <w:rsid w:val="00DF4F8E"/>
    <w:rsid w:val="00DF4FE3"/>
    <w:rsid w:val="00DF53C2"/>
    <w:rsid w:val="00DF5624"/>
    <w:rsid w:val="00DF56C5"/>
    <w:rsid w:val="00DF5783"/>
    <w:rsid w:val="00DF58BD"/>
    <w:rsid w:val="00DF5E70"/>
    <w:rsid w:val="00DF5F39"/>
    <w:rsid w:val="00DF65A9"/>
    <w:rsid w:val="00DF6657"/>
    <w:rsid w:val="00DF6D2E"/>
    <w:rsid w:val="00DF6E11"/>
    <w:rsid w:val="00DF711F"/>
    <w:rsid w:val="00DF73AF"/>
    <w:rsid w:val="00DF785B"/>
    <w:rsid w:val="00DF7C5E"/>
    <w:rsid w:val="00E00103"/>
    <w:rsid w:val="00E0022C"/>
    <w:rsid w:val="00E00455"/>
    <w:rsid w:val="00E00511"/>
    <w:rsid w:val="00E00888"/>
    <w:rsid w:val="00E00C68"/>
    <w:rsid w:val="00E00CBF"/>
    <w:rsid w:val="00E01244"/>
    <w:rsid w:val="00E01394"/>
    <w:rsid w:val="00E01595"/>
    <w:rsid w:val="00E0193B"/>
    <w:rsid w:val="00E01988"/>
    <w:rsid w:val="00E01E3F"/>
    <w:rsid w:val="00E02116"/>
    <w:rsid w:val="00E02610"/>
    <w:rsid w:val="00E026E7"/>
    <w:rsid w:val="00E02987"/>
    <w:rsid w:val="00E02A0C"/>
    <w:rsid w:val="00E03051"/>
    <w:rsid w:val="00E035FC"/>
    <w:rsid w:val="00E03EA3"/>
    <w:rsid w:val="00E03EC2"/>
    <w:rsid w:val="00E0411C"/>
    <w:rsid w:val="00E0426E"/>
    <w:rsid w:val="00E044CA"/>
    <w:rsid w:val="00E048B5"/>
    <w:rsid w:val="00E04AC4"/>
    <w:rsid w:val="00E05080"/>
    <w:rsid w:val="00E053F2"/>
    <w:rsid w:val="00E063AE"/>
    <w:rsid w:val="00E0679F"/>
    <w:rsid w:val="00E06B9D"/>
    <w:rsid w:val="00E06FCD"/>
    <w:rsid w:val="00E07301"/>
    <w:rsid w:val="00E07414"/>
    <w:rsid w:val="00E079D1"/>
    <w:rsid w:val="00E07BDF"/>
    <w:rsid w:val="00E07E44"/>
    <w:rsid w:val="00E10092"/>
    <w:rsid w:val="00E10343"/>
    <w:rsid w:val="00E10817"/>
    <w:rsid w:val="00E115DF"/>
    <w:rsid w:val="00E117CA"/>
    <w:rsid w:val="00E11936"/>
    <w:rsid w:val="00E11C96"/>
    <w:rsid w:val="00E125BF"/>
    <w:rsid w:val="00E129C3"/>
    <w:rsid w:val="00E1308C"/>
    <w:rsid w:val="00E1371A"/>
    <w:rsid w:val="00E138F4"/>
    <w:rsid w:val="00E1390F"/>
    <w:rsid w:val="00E13923"/>
    <w:rsid w:val="00E13AB2"/>
    <w:rsid w:val="00E13B76"/>
    <w:rsid w:val="00E1403C"/>
    <w:rsid w:val="00E14060"/>
    <w:rsid w:val="00E14165"/>
    <w:rsid w:val="00E14227"/>
    <w:rsid w:val="00E1481B"/>
    <w:rsid w:val="00E14BAF"/>
    <w:rsid w:val="00E150B4"/>
    <w:rsid w:val="00E15ED0"/>
    <w:rsid w:val="00E166D3"/>
    <w:rsid w:val="00E16C09"/>
    <w:rsid w:val="00E16DED"/>
    <w:rsid w:val="00E16E10"/>
    <w:rsid w:val="00E173B8"/>
    <w:rsid w:val="00E17CB8"/>
    <w:rsid w:val="00E17E34"/>
    <w:rsid w:val="00E20015"/>
    <w:rsid w:val="00E2014D"/>
    <w:rsid w:val="00E20167"/>
    <w:rsid w:val="00E2024B"/>
    <w:rsid w:val="00E2093C"/>
    <w:rsid w:val="00E20A89"/>
    <w:rsid w:val="00E20E9C"/>
    <w:rsid w:val="00E21193"/>
    <w:rsid w:val="00E21195"/>
    <w:rsid w:val="00E22110"/>
    <w:rsid w:val="00E22194"/>
    <w:rsid w:val="00E221C0"/>
    <w:rsid w:val="00E2237C"/>
    <w:rsid w:val="00E224AF"/>
    <w:rsid w:val="00E22722"/>
    <w:rsid w:val="00E22BC0"/>
    <w:rsid w:val="00E22C3B"/>
    <w:rsid w:val="00E22D99"/>
    <w:rsid w:val="00E22DFE"/>
    <w:rsid w:val="00E22F2C"/>
    <w:rsid w:val="00E2324C"/>
    <w:rsid w:val="00E238EC"/>
    <w:rsid w:val="00E23D48"/>
    <w:rsid w:val="00E2431B"/>
    <w:rsid w:val="00E243DE"/>
    <w:rsid w:val="00E244D3"/>
    <w:rsid w:val="00E244D8"/>
    <w:rsid w:val="00E248F5"/>
    <w:rsid w:val="00E249FF"/>
    <w:rsid w:val="00E24A57"/>
    <w:rsid w:val="00E24C3A"/>
    <w:rsid w:val="00E24E3A"/>
    <w:rsid w:val="00E251E0"/>
    <w:rsid w:val="00E2555D"/>
    <w:rsid w:val="00E259A9"/>
    <w:rsid w:val="00E25D2E"/>
    <w:rsid w:val="00E25F0D"/>
    <w:rsid w:val="00E25F29"/>
    <w:rsid w:val="00E2659C"/>
    <w:rsid w:val="00E26D63"/>
    <w:rsid w:val="00E26F09"/>
    <w:rsid w:val="00E27172"/>
    <w:rsid w:val="00E275D3"/>
    <w:rsid w:val="00E27792"/>
    <w:rsid w:val="00E278B7"/>
    <w:rsid w:val="00E279E5"/>
    <w:rsid w:val="00E27B19"/>
    <w:rsid w:val="00E27CB5"/>
    <w:rsid w:val="00E27E91"/>
    <w:rsid w:val="00E30270"/>
    <w:rsid w:val="00E304AD"/>
    <w:rsid w:val="00E30B03"/>
    <w:rsid w:val="00E30BB5"/>
    <w:rsid w:val="00E30DD6"/>
    <w:rsid w:val="00E30E27"/>
    <w:rsid w:val="00E310FA"/>
    <w:rsid w:val="00E315C3"/>
    <w:rsid w:val="00E31901"/>
    <w:rsid w:val="00E31975"/>
    <w:rsid w:val="00E31AA2"/>
    <w:rsid w:val="00E32019"/>
    <w:rsid w:val="00E32102"/>
    <w:rsid w:val="00E3241A"/>
    <w:rsid w:val="00E32454"/>
    <w:rsid w:val="00E32776"/>
    <w:rsid w:val="00E327B2"/>
    <w:rsid w:val="00E32938"/>
    <w:rsid w:val="00E32CAF"/>
    <w:rsid w:val="00E33112"/>
    <w:rsid w:val="00E335C0"/>
    <w:rsid w:val="00E33727"/>
    <w:rsid w:val="00E33F47"/>
    <w:rsid w:val="00E33FDF"/>
    <w:rsid w:val="00E346A5"/>
    <w:rsid w:val="00E347EB"/>
    <w:rsid w:val="00E34880"/>
    <w:rsid w:val="00E34916"/>
    <w:rsid w:val="00E35357"/>
    <w:rsid w:val="00E35E7C"/>
    <w:rsid w:val="00E364F2"/>
    <w:rsid w:val="00E36540"/>
    <w:rsid w:val="00E36FE6"/>
    <w:rsid w:val="00E37910"/>
    <w:rsid w:val="00E37B45"/>
    <w:rsid w:val="00E37C8A"/>
    <w:rsid w:val="00E37D27"/>
    <w:rsid w:val="00E40133"/>
    <w:rsid w:val="00E40164"/>
    <w:rsid w:val="00E40478"/>
    <w:rsid w:val="00E406BE"/>
    <w:rsid w:val="00E40BFA"/>
    <w:rsid w:val="00E4122B"/>
    <w:rsid w:val="00E4132D"/>
    <w:rsid w:val="00E41970"/>
    <w:rsid w:val="00E41B3B"/>
    <w:rsid w:val="00E41EA9"/>
    <w:rsid w:val="00E42302"/>
    <w:rsid w:val="00E427E9"/>
    <w:rsid w:val="00E42B21"/>
    <w:rsid w:val="00E42BE7"/>
    <w:rsid w:val="00E435AA"/>
    <w:rsid w:val="00E437F2"/>
    <w:rsid w:val="00E43DA8"/>
    <w:rsid w:val="00E43E9A"/>
    <w:rsid w:val="00E4410F"/>
    <w:rsid w:val="00E4431E"/>
    <w:rsid w:val="00E4433E"/>
    <w:rsid w:val="00E44388"/>
    <w:rsid w:val="00E443D9"/>
    <w:rsid w:val="00E443DF"/>
    <w:rsid w:val="00E4464C"/>
    <w:rsid w:val="00E44700"/>
    <w:rsid w:val="00E44788"/>
    <w:rsid w:val="00E44D55"/>
    <w:rsid w:val="00E44EE8"/>
    <w:rsid w:val="00E44EF0"/>
    <w:rsid w:val="00E450EA"/>
    <w:rsid w:val="00E4539B"/>
    <w:rsid w:val="00E45459"/>
    <w:rsid w:val="00E45B8A"/>
    <w:rsid w:val="00E45C79"/>
    <w:rsid w:val="00E45D1E"/>
    <w:rsid w:val="00E45FD5"/>
    <w:rsid w:val="00E46148"/>
    <w:rsid w:val="00E4632A"/>
    <w:rsid w:val="00E46675"/>
    <w:rsid w:val="00E46730"/>
    <w:rsid w:val="00E46A3A"/>
    <w:rsid w:val="00E46A78"/>
    <w:rsid w:val="00E46C18"/>
    <w:rsid w:val="00E47430"/>
    <w:rsid w:val="00E4749F"/>
    <w:rsid w:val="00E47772"/>
    <w:rsid w:val="00E47919"/>
    <w:rsid w:val="00E47EC5"/>
    <w:rsid w:val="00E5029B"/>
    <w:rsid w:val="00E50735"/>
    <w:rsid w:val="00E50F2A"/>
    <w:rsid w:val="00E515F8"/>
    <w:rsid w:val="00E5163A"/>
    <w:rsid w:val="00E5167D"/>
    <w:rsid w:val="00E52772"/>
    <w:rsid w:val="00E52C1C"/>
    <w:rsid w:val="00E530B6"/>
    <w:rsid w:val="00E53282"/>
    <w:rsid w:val="00E5344D"/>
    <w:rsid w:val="00E5359F"/>
    <w:rsid w:val="00E53E66"/>
    <w:rsid w:val="00E54142"/>
    <w:rsid w:val="00E54669"/>
    <w:rsid w:val="00E54E0C"/>
    <w:rsid w:val="00E5510C"/>
    <w:rsid w:val="00E55253"/>
    <w:rsid w:val="00E55601"/>
    <w:rsid w:val="00E55A0A"/>
    <w:rsid w:val="00E56106"/>
    <w:rsid w:val="00E56429"/>
    <w:rsid w:val="00E564D5"/>
    <w:rsid w:val="00E5666D"/>
    <w:rsid w:val="00E56747"/>
    <w:rsid w:val="00E56770"/>
    <w:rsid w:val="00E56959"/>
    <w:rsid w:val="00E56A48"/>
    <w:rsid w:val="00E56A76"/>
    <w:rsid w:val="00E56ABF"/>
    <w:rsid w:val="00E56AF3"/>
    <w:rsid w:val="00E56E38"/>
    <w:rsid w:val="00E56F7A"/>
    <w:rsid w:val="00E5730D"/>
    <w:rsid w:val="00E57C37"/>
    <w:rsid w:val="00E603B4"/>
    <w:rsid w:val="00E60673"/>
    <w:rsid w:val="00E6072B"/>
    <w:rsid w:val="00E615E2"/>
    <w:rsid w:val="00E618A5"/>
    <w:rsid w:val="00E6197B"/>
    <w:rsid w:val="00E61DB9"/>
    <w:rsid w:val="00E6215C"/>
    <w:rsid w:val="00E62524"/>
    <w:rsid w:val="00E62877"/>
    <w:rsid w:val="00E6287F"/>
    <w:rsid w:val="00E6304E"/>
    <w:rsid w:val="00E63241"/>
    <w:rsid w:val="00E632F6"/>
    <w:rsid w:val="00E6391C"/>
    <w:rsid w:val="00E63B39"/>
    <w:rsid w:val="00E63B47"/>
    <w:rsid w:val="00E63D9B"/>
    <w:rsid w:val="00E63F22"/>
    <w:rsid w:val="00E63F84"/>
    <w:rsid w:val="00E640F0"/>
    <w:rsid w:val="00E641BC"/>
    <w:rsid w:val="00E644C3"/>
    <w:rsid w:val="00E64B29"/>
    <w:rsid w:val="00E653AE"/>
    <w:rsid w:val="00E655F6"/>
    <w:rsid w:val="00E658A5"/>
    <w:rsid w:val="00E658C5"/>
    <w:rsid w:val="00E65909"/>
    <w:rsid w:val="00E66093"/>
    <w:rsid w:val="00E663CE"/>
    <w:rsid w:val="00E665C0"/>
    <w:rsid w:val="00E665EB"/>
    <w:rsid w:val="00E669B8"/>
    <w:rsid w:val="00E66B82"/>
    <w:rsid w:val="00E66E64"/>
    <w:rsid w:val="00E66F05"/>
    <w:rsid w:val="00E67224"/>
    <w:rsid w:val="00E672DD"/>
    <w:rsid w:val="00E676AE"/>
    <w:rsid w:val="00E6773A"/>
    <w:rsid w:val="00E6794B"/>
    <w:rsid w:val="00E67CE5"/>
    <w:rsid w:val="00E70254"/>
    <w:rsid w:val="00E70523"/>
    <w:rsid w:val="00E70684"/>
    <w:rsid w:val="00E70A7F"/>
    <w:rsid w:val="00E70F71"/>
    <w:rsid w:val="00E712D6"/>
    <w:rsid w:val="00E718A7"/>
    <w:rsid w:val="00E71A4B"/>
    <w:rsid w:val="00E71E84"/>
    <w:rsid w:val="00E71EBB"/>
    <w:rsid w:val="00E72119"/>
    <w:rsid w:val="00E72152"/>
    <w:rsid w:val="00E721DB"/>
    <w:rsid w:val="00E7259B"/>
    <w:rsid w:val="00E729EF"/>
    <w:rsid w:val="00E72F92"/>
    <w:rsid w:val="00E7314D"/>
    <w:rsid w:val="00E73612"/>
    <w:rsid w:val="00E73BDE"/>
    <w:rsid w:val="00E73DEB"/>
    <w:rsid w:val="00E7408D"/>
    <w:rsid w:val="00E743A6"/>
    <w:rsid w:val="00E743DF"/>
    <w:rsid w:val="00E75D10"/>
    <w:rsid w:val="00E75E09"/>
    <w:rsid w:val="00E76727"/>
    <w:rsid w:val="00E7673B"/>
    <w:rsid w:val="00E7677C"/>
    <w:rsid w:val="00E774CE"/>
    <w:rsid w:val="00E7753A"/>
    <w:rsid w:val="00E77606"/>
    <w:rsid w:val="00E77717"/>
    <w:rsid w:val="00E77CA1"/>
    <w:rsid w:val="00E77CF3"/>
    <w:rsid w:val="00E80670"/>
    <w:rsid w:val="00E8067E"/>
    <w:rsid w:val="00E807B0"/>
    <w:rsid w:val="00E80AAD"/>
    <w:rsid w:val="00E80D7E"/>
    <w:rsid w:val="00E810A1"/>
    <w:rsid w:val="00E814C5"/>
    <w:rsid w:val="00E814DD"/>
    <w:rsid w:val="00E8190A"/>
    <w:rsid w:val="00E81DB4"/>
    <w:rsid w:val="00E81EE4"/>
    <w:rsid w:val="00E821A5"/>
    <w:rsid w:val="00E82250"/>
    <w:rsid w:val="00E82393"/>
    <w:rsid w:val="00E827AF"/>
    <w:rsid w:val="00E82CA1"/>
    <w:rsid w:val="00E83696"/>
    <w:rsid w:val="00E83730"/>
    <w:rsid w:val="00E8379E"/>
    <w:rsid w:val="00E83A9B"/>
    <w:rsid w:val="00E83AA1"/>
    <w:rsid w:val="00E83C9F"/>
    <w:rsid w:val="00E83CCD"/>
    <w:rsid w:val="00E84007"/>
    <w:rsid w:val="00E84182"/>
    <w:rsid w:val="00E842DF"/>
    <w:rsid w:val="00E84524"/>
    <w:rsid w:val="00E84641"/>
    <w:rsid w:val="00E8485B"/>
    <w:rsid w:val="00E848C2"/>
    <w:rsid w:val="00E84A66"/>
    <w:rsid w:val="00E84D5C"/>
    <w:rsid w:val="00E84E18"/>
    <w:rsid w:val="00E84F06"/>
    <w:rsid w:val="00E85071"/>
    <w:rsid w:val="00E85927"/>
    <w:rsid w:val="00E85989"/>
    <w:rsid w:val="00E85D0F"/>
    <w:rsid w:val="00E8614D"/>
    <w:rsid w:val="00E86F68"/>
    <w:rsid w:val="00E8754B"/>
    <w:rsid w:val="00E876CD"/>
    <w:rsid w:val="00E90351"/>
    <w:rsid w:val="00E9037D"/>
    <w:rsid w:val="00E9073E"/>
    <w:rsid w:val="00E90B84"/>
    <w:rsid w:val="00E90EF2"/>
    <w:rsid w:val="00E90F00"/>
    <w:rsid w:val="00E91380"/>
    <w:rsid w:val="00E9168B"/>
    <w:rsid w:val="00E91787"/>
    <w:rsid w:val="00E918ED"/>
    <w:rsid w:val="00E91B26"/>
    <w:rsid w:val="00E92319"/>
    <w:rsid w:val="00E923FD"/>
    <w:rsid w:val="00E9271E"/>
    <w:rsid w:val="00E9279B"/>
    <w:rsid w:val="00E92894"/>
    <w:rsid w:val="00E92D1B"/>
    <w:rsid w:val="00E92FFB"/>
    <w:rsid w:val="00E930FF"/>
    <w:rsid w:val="00E934AB"/>
    <w:rsid w:val="00E93511"/>
    <w:rsid w:val="00E93628"/>
    <w:rsid w:val="00E9387E"/>
    <w:rsid w:val="00E93BAF"/>
    <w:rsid w:val="00E93C58"/>
    <w:rsid w:val="00E93D87"/>
    <w:rsid w:val="00E93DA9"/>
    <w:rsid w:val="00E93E5B"/>
    <w:rsid w:val="00E93F32"/>
    <w:rsid w:val="00E93FF6"/>
    <w:rsid w:val="00E9422A"/>
    <w:rsid w:val="00E94487"/>
    <w:rsid w:val="00E944CE"/>
    <w:rsid w:val="00E9492D"/>
    <w:rsid w:val="00E94BC2"/>
    <w:rsid w:val="00E9508F"/>
    <w:rsid w:val="00E952FB"/>
    <w:rsid w:val="00E95E08"/>
    <w:rsid w:val="00E9601B"/>
    <w:rsid w:val="00E96206"/>
    <w:rsid w:val="00E96257"/>
    <w:rsid w:val="00E96693"/>
    <w:rsid w:val="00E967AD"/>
    <w:rsid w:val="00E969BD"/>
    <w:rsid w:val="00E96A05"/>
    <w:rsid w:val="00E96C5E"/>
    <w:rsid w:val="00E96DDF"/>
    <w:rsid w:val="00E96FDE"/>
    <w:rsid w:val="00E974FF"/>
    <w:rsid w:val="00E977D4"/>
    <w:rsid w:val="00E977F8"/>
    <w:rsid w:val="00E9785C"/>
    <w:rsid w:val="00E978BA"/>
    <w:rsid w:val="00E97C52"/>
    <w:rsid w:val="00EA002C"/>
    <w:rsid w:val="00EA006D"/>
    <w:rsid w:val="00EA0181"/>
    <w:rsid w:val="00EA0476"/>
    <w:rsid w:val="00EA06A4"/>
    <w:rsid w:val="00EA06E6"/>
    <w:rsid w:val="00EA098E"/>
    <w:rsid w:val="00EA0A60"/>
    <w:rsid w:val="00EA0AD7"/>
    <w:rsid w:val="00EA0B49"/>
    <w:rsid w:val="00EA0BCF"/>
    <w:rsid w:val="00EA0C9D"/>
    <w:rsid w:val="00EA14C3"/>
    <w:rsid w:val="00EA1650"/>
    <w:rsid w:val="00EA198B"/>
    <w:rsid w:val="00EA1CA1"/>
    <w:rsid w:val="00EA1DC0"/>
    <w:rsid w:val="00EA22DE"/>
    <w:rsid w:val="00EA2319"/>
    <w:rsid w:val="00EA238B"/>
    <w:rsid w:val="00EA24D6"/>
    <w:rsid w:val="00EA2870"/>
    <w:rsid w:val="00EA28DE"/>
    <w:rsid w:val="00EA2940"/>
    <w:rsid w:val="00EA2CA4"/>
    <w:rsid w:val="00EA3033"/>
    <w:rsid w:val="00EA3036"/>
    <w:rsid w:val="00EA310F"/>
    <w:rsid w:val="00EA335E"/>
    <w:rsid w:val="00EA37E9"/>
    <w:rsid w:val="00EA3A3F"/>
    <w:rsid w:val="00EA3B3E"/>
    <w:rsid w:val="00EA3E5F"/>
    <w:rsid w:val="00EA433F"/>
    <w:rsid w:val="00EA46A9"/>
    <w:rsid w:val="00EA4765"/>
    <w:rsid w:val="00EA4D39"/>
    <w:rsid w:val="00EA4DDB"/>
    <w:rsid w:val="00EA4E41"/>
    <w:rsid w:val="00EA4F7F"/>
    <w:rsid w:val="00EA4FB5"/>
    <w:rsid w:val="00EA5587"/>
    <w:rsid w:val="00EA64B0"/>
    <w:rsid w:val="00EA6909"/>
    <w:rsid w:val="00EA6A57"/>
    <w:rsid w:val="00EA6BB4"/>
    <w:rsid w:val="00EA6C04"/>
    <w:rsid w:val="00EA6D5F"/>
    <w:rsid w:val="00EA6F11"/>
    <w:rsid w:val="00EA6FDE"/>
    <w:rsid w:val="00EA75A0"/>
    <w:rsid w:val="00EA75C5"/>
    <w:rsid w:val="00EA75ED"/>
    <w:rsid w:val="00EA75EE"/>
    <w:rsid w:val="00EA78B1"/>
    <w:rsid w:val="00EA7F32"/>
    <w:rsid w:val="00EB00F3"/>
    <w:rsid w:val="00EB026C"/>
    <w:rsid w:val="00EB0B39"/>
    <w:rsid w:val="00EB0DAF"/>
    <w:rsid w:val="00EB0DC6"/>
    <w:rsid w:val="00EB0ED5"/>
    <w:rsid w:val="00EB1168"/>
    <w:rsid w:val="00EB16DF"/>
    <w:rsid w:val="00EB1A3E"/>
    <w:rsid w:val="00EB1A5D"/>
    <w:rsid w:val="00EB1C23"/>
    <w:rsid w:val="00EB1DB9"/>
    <w:rsid w:val="00EB1E49"/>
    <w:rsid w:val="00EB1ED5"/>
    <w:rsid w:val="00EB2252"/>
    <w:rsid w:val="00EB2B81"/>
    <w:rsid w:val="00EB2D62"/>
    <w:rsid w:val="00EB3233"/>
    <w:rsid w:val="00EB34E2"/>
    <w:rsid w:val="00EB37CC"/>
    <w:rsid w:val="00EB3A2E"/>
    <w:rsid w:val="00EB3AFB"/>
    <w:rsid w:val="00EB3D2D"/>
    <w:rsid w:val="00EB454E"/>
    <w:rsid w:val="00EB4C3D"/>
    <w:rsid w:val="00EB4E61"/>
    <w:rsid w:val="00EB4EAD"/>
    <w:rsid w:val="00EB5187"/>
    <w:rsid w:val="00EB52AA"/>
    <w:rsid w:val="00EB5388"/>
    <w:rsid w:val="00EB57E4"/>
    <w:rsid w:val="00EB5C21"/>
    <w:rsid w:val="00EB5CFC"/>
    <w:rsid w:val="00EB5E08"/>
    <w:rsid w:val="00EB5F5A"/>
    <w:rsid w:val="00EB6034"/>
    <w:rsid w:val="00EB637F"/>
    <w:rsid w:val="00EB6557"/>
    <w:rsid w:val="00EB6C13"/>
    <w:rsid w:val="00EB739A"/>
    <w:rsid w:val="00EB7442"/>
    <w:rsid w:val="00EB7D62"/>
    <w:rsid w:val="00EB7D8A"/>
    <w:rsid w:val="00EB7F9F"/>
    <w:rsid w:val="00EC0099"/>
    <w:rsid w:val="00EC00B0"/>
    <w:rsid w:val="00EC064B"/>
    <w:rsid w:val="00EC0705"/>
    <w:rsid w:val="00EC07E0"/>
    <w:rsid w:val="00EC08A0"/>
    <w:rsid w:val="00EC0A1E"/>
    <w:rsid w:val="00EC0E00"/>
    <w:rsid w:val="00EC0E9B"/>
    <w:rsid w:val="00EC0F23"/>
    <w:rsid w:val="00EC1F46"/>
    <w:rsid w:val="00EC2246"/>
    <w:rsid w:val="00EC23B7"/>
    <w:rsid w:val="00EC26E0"/>
    <w:rsid w:val="00EC2811"/>
    <w:rsid w:val="00EC28BD"/>
    <w:rsid w:val="00EC2A1E"/>
    <w:rsid w:val="00EC2A7E"/>
    <w:rsid w:val="00EC3068"/>
    <w:rsid w:val="00EC3D3B"/>
    <w:rsid w:val="00EC42D2"/>
    <w:rsid w:val="00EC4443"/>
    <w:rsid w:val="00EC45FC"/>
    <w:rsid w:val="00EC4A9A"/>
    <w:rsid w:val="00EC4DA3"/>
    <w:rsid w:val="00EC4E32"/>
    <w:rsid w:val="00EC5987"/>
    <w:rsid w:val="00EC67A0"/>
    <w:rsid w:val="00EC6A83"/>
    <w:rsid w:val="00EC6AEE"/>
    <w:rsid w:val="00EC6EFF"/>
    <w:rsid w:val="00EC7133"/>
    <w:rsid w:val="00EC757C"/>
    <w:rsid w:val="00EC77D1"/>
    <w:rsid w:val="00EC7EBA"/>
    <w:rsid w:val="00ED0295"/>
    <w:rsid w:val="00ED03CB"/>
    <w:rsid w:val="00ED045A"/>
    <w:rsid w:val="00ED0474"/>
    <w:rsid w:val="00ED047E"/>
    <w:rsid w:val="00ED0916"/>
    <w:rsid w:val="00ED0C35"/>
    <w:rsid w:val="00ED1993"/>
    <w:rsid w:val="00ED1AA9"/>
    <w:rsid w:val="00ED1EF4"/>
    <w:rsid w:val="00ED1F06"/>
    <w:rsid w:val="00ED202F"/>
    <w:rsid w:val="00ED2103"/>
    <w:rsid w:val="00ED21FF"/>
    <w:rsid w:val="00ED23D6"/>
    <w:rsid w:val="00ED2457"/>
    <w:rsid w:val="00ED24FA"/>
    <w:rsid w:val="00ED2E8B"/>
    <w:rsid w:val="00ED3998"/>
    <w:rsid w:val="00ED3A0D"/>
    <w:rsid w:val="00ED4050"/>
    <w:rsid w:val="00ED427C"/>
    <w:rsid w:val="00ED438D"/>
    <w:rsid w:val="00ED462C"/>
    <w:rsid w:val="00ED4789"/>
    <w:rsid w:val="00ED4C2E"/>
    <w:rsid w:val="00ED57DF"/>
    <w:rsid w:val="00ED5877"/>
    <w:rsid w:val="00ED592D"/>
    <w:rsid w:val="00ED5D46"/>
    <w:rsid w:val="00ED5F31"/>
    <w:rsid w:val="00ED5FC3"/>
    <w:rsid w:val="00ED64B7"/>
    <w:rsid w:val="00ED652B"/>
    <w:rsid w:val="00ED676D"/>
    <w:rsid w:val="00ED720A"/>
    <w:rsid w:val="00ED742A"/>
    <w:rsid w:val="00ED7A2B"/>
    <w:rsid w:val="00ED7EC7"/>
    <w:rsid w:val="00EE0162"/>
    <w:rsid w:val="00EE0406"/>
    <w:rsid w:val="00EE05D3"/>
    <w:rsid w:val="00EE0BFF"/>
    <w:rsid w:val="00EE0ECD"/>
    <w:rsid w:val="00EE1232"/>
    <w:rsid w:val="00EE142F"/>
    <w:rsid w:val="00EE1671"/>
    <w:rsid w:val="00EE18FD"/>
    <w:rsid w:val="00EE19F6"/>
    <w:rsid w:val="00EE1C51"/>
    <w:rsid w:val="00EE1DC4"/>
    <w:rsid w:val="00EE1E02"/>
    <w:rsid w:val="00EE2486"/>
    <w:rsid w:val="00EE2B79"/>
    <w:rsid w:val="00EE2CC7"/>
    <w:rsid w:val="00EE2D2F"/>
    <w:rsid w:val="00EE2E27"/>
    <w:rsid w:val="00EE34B7"/>
    <w:rsid w:val="00EE3888"/>
    <w:rsid w:val="00EE3D36"/>
    <w:rsid w:val="00EE411A"/>
    <w:rsid w:val="00EE439A"/>
    <w:rsid w:val="00EE494A"/>
    <w:rsid w:val="00EE4BA1"/>
    <w:rsid w:val="00EE4CCC"/>
    <w:rsid w:val="00EE4D27"/>
    <w:rsid w:val="00EE4D4F"/>
    <w:rsid w:val="00EE4DD5"/>
    <w:rsid w:val="00EE4E10"/>
    <w:rsid w:val="00EE4F3E"/>
    <w:rsid w:val="00EE518B"/>
    <w:rsid w:val="00EE548D"/>
    <w:rsid w:val="00EE57E0"/>
    <w:rsid w:val="00EE5A24"/>
    <w:rsid w:val="00EE5A7F"/>
    <w:rsid w:val="00EE6106"/>
    <w:rsid w:val="00EE6AE7"/>
    <w:rsid w:val="00EE6B44"/>
    <w:rsid w:val="00EE6D26"/>
    <w:rsid w:val="00EE70A0"/>
    <w:rsid w:val="00EE73CA"/>
    <w:rsid w:val="00EE742D"/>
    <w:rsid w:val="00EE74CB"/>
    <w:rsid w:val="00EE74D8"/>
    <w:rsid w:val="00EE7730"/>
    <w:rsid w:val="00EE7D58"/>
    <w:rsid w:val="00EF04BF"/>
    <w:rsid w:val="00EF0542"/>
    <w:rsid w:val="00EF086E"/>
    <w:rsid w:val="00EF0AD8"/>
    <w:rsid w:val="00EF0FF2"/>
    <w:rsid w:val="00EF1586"/>
    <w:rsid w:val="00EF1FCB"/>
    <w:rsid w:val="00EF218F"/>
    <w:rsid w:val="00EF21CB"/>
    <w:rsid w:val="00EF225E"/>
    <w:rsid w:val="00EF2519"/>
    <w:rsid w:val="00EF28BC"/>
    <w:rsid w:val="00EF2AFD"/>
    <w:rsid w:val="00EF2FD0"/>
    <w:rsid w:val="00EF36D7"/>
    <w:rsid w:val="00EF3E05"/>
    <w:rsid w:val="00EF43B2"/>
    <w:rsid w:val="00EF48A5"/>
    <w:rsid w:val="00EF4920"/>
    <w:rsid w:val="00EF4ABE"/>
    <w:rsid w:val="00EF4B35"/>
    <w:rsid w:val="00EF4C9F"/>
    <w:rsid w:val="00EF5A97"/>
    <w:rsid w:val="00EF5AA5"/>
    <w:rsid w:val="00EF5C79"/>
    <w:rsid w:val="00EF5D3B"/>
    <w:rsid w:val="00EF5E50"/>
    <w:rsid w:val="00EF5F18"/>
    <w:rsid w:val="00EF5FFF"/>
    <w:rsid w:val="00EF6190"/>
    <w:rsid w:val="00EF6437"/>
    <w:rsid w:val="00EF65C4"/>
    <w:rsid w:val="00EF6863"/>
    <w:rsid w:val="00EF6874"/>
    <w:rsid w:val="00EF6C04"/>
    <w:rsid w:val="00EF6FB6"/>
    <w:rsid w:val="00EF70A2"/>
    <w:rsid w:val="00EF71E5"/>
    <w:rsid w:val="00EF7644"/>
    <w:rsid w:val="00EF76C3"/>
    <w:rsid w:val="00EF7872"/>
    <w:rsid w:val="00EF7E87"/>
    <w:rsid w:val="00F006FB"/>
    <w:rsid w:val="00F009CC"/>
    <w:rsid w:val="00F00CF6"/>
    <w:rsid w:val="00F00E12"/>
    <w:rsid w:val="00F0106C"/>
    <w:rsid w:val="00F0162E"/>
    <w:rsid w:val="00F017D2"/>
    <w:rsid w:val="00F0196B"/>
    <w:rsid w:val="00F0196C"/>
    <w:rsid w:val="00F01EF6"/>
    <w:rsid w:val="00F024D9"/>
    <w:rsid w:val="00F02527"/>
    <w:rsid w:val="00F025F3"/>
    <w:rsid w:val="00F02EFE"/>
    <w:rsid w:val="00F03048"/>
    <w:rsid w:val="00F03539"/>
    <w:rsid w:val="00F0366A"/>
    <w:rsid w:val="00F0367E"/>
    <w:rsid w:val="00F0389E"/>
    <w:rsid w:val="00F03A17"/>
    <w:rsid w:val="00F03A7E"/>
    <w:rsid w:val="00F03F19"/>
    <w:rsid w:val="00F0476E"/>
    <w:rsid w:val="00F049A3"/>
    <w:rsid w:val="00F04C06"/>
    <w:rsid w:val="00F04C4E"/>
    <w:rsid w:val="00F04C85"/>
    <w:rsid w:val="00F054B8"/>
    <w:rsid w:val="00F05D6A"/>
    <w:rsid w:val="00F06059"/>
    <w:rsid w:val="00F063E2"/>
    <w:rsid w:val="00F065D5"/>
    <w:rsid w:val="00F065DB"/>
    <w:rsid w:val="00F07162"/>
    <w:rsid w:val="00F07575"/>
    <w:rsid w:val="00F07933"/>
    <w:rsid w:val="00F07DF5"/>
    <w:rsid w:val="00F07E33"/>
    <w:rsid w:val="00F10114"/>
    <w:rsid w:val="00F1034C"/>
    <w:rsid w:val="00F103C8"/>
    <w:rsid w:val="00F10435"/>
    <w:rsid w:val="00F106EC"/>
    <w:rsid w:val="00F10B31"/>
    <w:rsid w:val="00F10E87"/>
    <w:rsid w:val="00F10F46"/>
    <w:rsid w:val="00F111EE"/>
    <w:rsid w:val="00F11222"/>
    <w:rsid w:val="00F11330"/>
    <w:rsid w:val="00F114E1"/>
    <w:rsid w:val="00F116C8"/>
    <w:rsid w:val="00F11BA7"/>
    <w:rsid w:val="00F11C04"/>
    <w:rsid w:val="00F11D48"/>
    <w:rsid w:val="00F121E9"/>
    <w:rsid w:val="00F12469"/>
    <w:rsid w:val="00F12AB1"/>
    <w:rsid w:val="00F12C1A"/>
    <w:rsid w:val="00F12E6C"/>
    <w:rsid w:val="00F13474"/>
    <w:rsid w:val="00F1352A"/>
    <w:rsid w:val="00F14507"/>
    <w:rsid w:val="00F14932"/>
    <w:rsid w:val="00F14C19"/>
    <w:rsid w:val="00F14D01"/>
    <w:rsid w:val="00F15165"/>
    <w:rsid w:val="00F154EE"/>
    <w:rsid w:val="00F158DA"/>
    <w:rsid w:val="00F159BB"/>
    <w:rsid w:val="00F15B9F"/>
    <w:rsid w:val="00F15BA1"/>
    <w:rsid w:val="00F15C15"/>
    <w:rsid w:val="00F1605A"/>
    <w:rsid w:val="00F16656"/>
    <w:rsid w:val="00F166B7"/>
    <w:rsid w:val="00F167FD"/>
    <w:rsid w:val="00F16944"/>
    <w:rsid w:val="00F17715"/>
    <w:rsid w:val="00F17744"/>
    <w:rsid w:val="00F177ED"/>
    <w:rsid w:val="00F17CA4"/>
    <w:rsid w:val="00F17DDE"/>
    <w:rsid w:val="00F20134"/>
    <w:rsid w:val="00F201DE"/>
    <w:rsid w:val="00F201E7"/>
    <w:rsid w:val="00F20761"/>
    <w:rsid w:val="00F20B0C"/>
    <w:rsid w:val="00F20D4D"/>
    <w:rsid w:val="00F20F8E"/>
    <w:rsid w:val="00F21104"/>
    <w:rsid w:val="00F2149E"/>
    <w:rsid w:val="00F2173B"/>
    <w:rsid w:val="00F2191F"/>
    <w:rsid w:val="00F21DCC"/>
    <w:rsid w:val="00F21EEC"/>
    <w:rsid w:val="00F220CB"/>
    <w:rsid w:val="00F2231E"/>
    <w:rsid w:val="00F22C0B"/>
    <w:rsid w:val="00F22ED8"/>
    <w:rsid w:val="00F23A83"/>
    <w:rsid w:val="00F23F07"/>
    <w:rsid w:val="00F23FB3"/>
    <w:rsid w:val="00F24370"/>
    <w:rsid w:val="00F24654"/>
    <w:rsid w:val="00F2469C"/>
    <w:rsid w:val="00F24B57"/>
    <w:rsid w:val="00F24C0E"/>
    <w:rsid w:val="00F24CC3"/>
    <w:rsid w:val="00F24CE8"/>
    <w:rsid w:val="00F24F4C"/>
    <w:rsid w:val="00F25306"/>
    <w:rsid w:val="00F2534F"/>
    <w:rsid w:val="00F25867"/>
    <w:rsid w:val="00F259BB"/>
    <w:rsid w:val="00F25B6E"/>
    <w:rsid w:val="00F25E3E"/>
    <w:rsid w:val="00F25E76"/>
    <w:rsid w:val="00F26536"/>
    <w:rsid w:val="00F26680"/>
    <w:rsid w:val="00F26EBD"/>
    <w:rsid w:val="00F272D7"/>
    <w:rsid w:val="00F27339"/>
    <w:rsid w:val="00F276AA"/>
    <w:rsid w:val="00F276DF"/>
    <w:rsid w:val="00F278C9"/>
    <w:rsid w:val="00F27C2A"/>
    <w:rsid w:val="00F30519"/>
    <w:rsid w:val="00F30817"/>
    <w:rsid w:val="00F30A0E"/>
    <w:rsid w:val="00F30DDC"/>
    <w:rsid w:val="00F30E29"/>
    <w:rsid w:val="00F30F75"/>
    <w:rsid w:val="00F30FD4"/>
    <w:rsid w:val="00F31274"/>
    <w:rsid w:val="00F3166A"/>
    <w:rsid w:val="00F31A83"/>
    <w:rsid w:val="00F31DF7"/>
    <w:rsid w:val="00F320ED"/>
    <w:rsid w:val="00F32189"/>
    <w:rsid w:val="00F321BE"/>
    <w:rsid w:val="00F321C4"/>
    <w:rsid w:val="00F32770"/>
    <w:rsid w:val="00F32A0A"/>
    <w:rsid w:val="00F32BC6"/>
    <w:rsid w:val="00F3304B"/>
    <w:rsid w:val="00F3317A"/>
    <w:rsid w:val="00F33200"/>
    <w:rsid w:val="00F335BA"/>
    <w:rsid w:val="00F33980"/>
    <w:rsid w:val="00F343AA"/>
    <w:rsid w:val="00F346A8"/>
    <w:rsid w:val="00F3470B"/>
    <w:rsid w:val="00F348A2"/>
    <w:rsid w:val="00F34AE3"/>
    <w:rsid w:val="00F34D4A"/>
    <w:rsid w:val="00F353B2"/>
    <w:rsid w:val="00F353D9"/>
    <w:rsid w:val="00F357D9"/>
    <w:rsid w:val="00F359C2"/>
    <w:rsid w:val="00F35BE0"/>
    <w:rsid w:val="00F35C53"/>
    <w:rsid w:val="00F36369"/>
    <w:rsid w:val="00F36451"/>
    <w:rsid w:val="00F36D99"/>
    <w:rsid w:val="00F36EBB"/>
    <w:rsid w:val="00F36F64"/>
    <w:rsid w:val="00F37005"/>
    <w:rsid w:val="00F372A9"/>
    <w:rsid w:val="00F3749F"/>
    <w:rsid w:val="00F377CD"/>
    <w:rsid w:val="00F37BF9"/>
    <w:rsid w:val="00F40163"/>
    <w:rsid w:val="00F40381"/>
    <w:rsid w:val="00F40620"/>
    <w:rsid w:val="00F40677"/>
    <w:rsid w:val="00F40A3F"/>
    <w:rsid w:val="00F40A78"/>
    <w:rsid w:val="00F40DC5"/>
    <w:rsid w:val="00F40F3F"/>
    <w:rsid w:val="00F417DF"/>
    <w:rsid w:val="00F41993"/>
    <w:rsid w:val="00F41E90"/>
    <w:rsid w:val="00F42A28"/>
    <w:rsid w:val="00F42C56"/>
    <w:rsid w:val="00F42CE1"/>
    <w:rsid w:val="00F431D7"/>
    <w:rsid w:val="00F43659"/>
    <w:rsid w:val="00F439F9"/>
    <w:rsid w:val="00F44093"/>
    <w:rsid w:val="00F4449A"/>
    <w:rsid w:val="00F44666"/>
    <w:rsid w:val="00F447B4"/>
    <w:rsid w:val="00F44A13"/>
    <w:rsid w:val="00F44BAB"/>
    <w:rsid w:val="00F44CBE"/>
    <w:rsid w:val="00F44ED3"/>
    <w:rsid w:val="00F451C8"/>
    <w:rsid w:val="00F451EE"/>
    <w:rsid w:val="00F456FA"/>
    <w:rsid w:val="00F4581F"/>
    <w:rsid w:val="00F46261"/>
    <w:rsid w:val="00F462B9"/>
    <w:rsid w:val="00F4635D"/>
    <w:rsid w:val="00F46422"/>
    <w:rsid w:val="00F466EC"/>
    <w:rsid w:val="00F46AD3"/>
    <w:rsid w:val="00F46B91"/>
    <w:rsid w:val="00F46EE0"/>
    <w:rsid w:val="00F470E9"/>
    <w:rsid w:val="00F47188"/>
    <w:rsid w:val="00F47A6C"/>
    <w:rsid w:val="00F47B0E"/>
    <w:rsid w:val="00F500B5"/>
    <w:rsid w:val="00F50192"/>
    <w:rsid w:val="00F50273"/>
    <w:rsid w:val="00F50569"/>
    <w:rsid w:val="00F50F80"/>
    <w:rsid w:val="00F51221"/>
    <w:rsid w:val="00F5125F"/>
    <w:rsid w:val="00F51A9E"/>
    <w:rsid w:val="00F51DE9"/>
    <w:rsid w:val="00F51F3D"/>
    <w:rsid w:val="00F51FD6"/>
    <w:rsid w:val="00F51FD8"/>
    <w:rsid w:val="00F521ED"/>
    <w:rsid w:val="00F52F69"/>
    <w:rsid w:val="00F53485"/>
    <w:rsid w:val="00F535F0"/>
    <w:rsid w:val="00F539A7"/>
    <w:rsid w:val="00F53A9F"/>
    <w:rsid w:val="00F54108"/>
    <w:rsid w:val="00F54361"/>
    <w:rsid w:val="00F545F4"/>
    <w:rsid w:val="00F546BC"/>
    <w:rsid w:val="00F54754"/>
    <w:rsid w:val="00F54D6D"/>
    <w:rsid w:val="00F55381"/>
    <w:rsid w:val="00F5550E"/>
    <w:rsid w:val="00F55972"/>
    <w:rsid w:val="00F55CD0"/>
    <w:rsid w:val="00F55E22"/>
    <w:rsid w:val="00F55EC9"/>
    <w:rsid w:val="00F56001"/>
    <w:rsid w:val="00F56029"/>
    <w:rsid w:val="00F56064"/>
    <w:rsid w:val="00F56167"/>
    <w:rsid w:val="00F56376"/>
    <w:rsid w:val="00F565A7"/>
    <w:rsid w:val="00F5675E"/>
    <w:rsid w:val="00F567B1"/>
    <w:rsid w:val="00F56D2C"/>
    <w:rsid w:val="00F5718B"/>
    <w:rsid w:val="00F571B7"/>
    <w:rsid w:val="00F573D4"/>
    <w:rsid w:val="00F57601"/>
    <w:rsid w:val="00F57FDF"/>
    <w:rsid w:val="00F6006F"/>
    <w:rsid w:val="00F600D6"/>
    <w:rsid w:val="00F603DA"/>
    <w:rsid w:val="00F60571"/>
    <w:rsid w:val="00F60D59"/>
    <w:rsid w:val="00F60EEE"/>
    <w:rsid w:val="00F60FDE"/>
    <w:rsid w:val="00F61194"/>
    <w:rsid w:val="00F61278"/>
    <w:rsid w:val="00F6146F"/>
    <w:rsid w:val="00F61695"/>
    <w:rsid w:val="00F617E8"/>
    <w:rsid w:val="00F61A26"/>
    <w:rsid w:val="00F61BB0"/>
    <w:rsid w:val="00F61F20"/>
    <w:rsid w:val="00F62251"/>
    <w:rsid w:val="00F627A5"/>
    <w:rsid w:val="00F6282F"/>
    <w:rsid w:val="00F62858"/>
    <w:rsid w:val="00F62906"/>
    <w:rsid w:val="00F63020"/>
    <w:rsid w:val="00F6341E"/>
    <w:rsid w:val="00F635AC"/>
    <w:rsid w:val="00F6363B"/>
    <w:rsid w:val="00F6370E"/>
    <w:rsid w:val="00F63C83"/>
    <w:rsid w:val="00F63E39"/>
    <w:rsid w:val="00F63E73"/>
    <w:rsid w:val="00F642AE"/>
    <w:rsid w:val="00F64BE1"/>
    <w:rsid w:val="00F65295"/>
    <w:rsid w:val="00F654F0"/>
    <w:rsid w:val="00F6597E"/>
    <w:rsid w:val="00F65FC1"/>
    <w:rsid w:val="00F66077"/>
    <w:rsid w:val="00F661F0"/>
    <w:rsid w:val="00F662F4"/>
    <w:rsid w:val="00F66541"/>
    <w:rsid w:val="00F665CB"/>
    <w:rsid w:val="00F66743"/>
    <w:rsid w:val="00F670FC"/>
    <w:rsid w:val="00F675B9"/>
    <w:rsid w:val="00F67761"/>
    <w:rsid w:val="00F67E06"/>
    <w:rsid w:val="00F70426"/>
    <w:rsid w:val="00F70715"/>
    <w:rsid w:val="00F70AC2"/>
    <w:rsid w:val="00F712DD"/>
    <w:rsid w:val="00F718ED"/>
    <w:rsid w:val="00F71CE5"/>
    <w:rsid w:val="00F71EC0"/>
    <w:rsid w:val="00F72060"/>
    <w:rsid w:val="00F72069"/>
    <w:rsid w:val="00F72327"/>
    <w:rsid w:val="00F72534"/>
    <w:rsid w:val="00F7279D"/>
    <w:rsid w:val="00F72A16"/>
    <w:rsid w:val="00F72AAF"/>
    <w:rsid w:val="00F72C22"/>
    <w:rsid w:val="00F72C53"/>
    <w:rsid w:val="00F72FB4"/>
    <w:rsid w:val="00F72FCD"/>
    <w:rsid w:val="00F74410"/>
    <w:rsid w:val="00F746CB"/>
    <w:rsid w:val="00F748B7"/>
    <w:rsid w:val="00F74C4E"/>
    <w:rsid w:val="00F75004"/>
    <w:rsid w:val="00F756C0"/>
    <w:rsid w:val="00F7584D"/>
    <w:rsid w:val="00F75D9B"/>
    <w:rsid w:val="00F76306"/>
    <w:rsid w:val="00F7646F"/>
    <w:rsid w:val="00F765CA"/>
    <w:rsid w:val="00F767B1"/>
    <w:rsid w:val="00F76AA5"/>
    <w:rsid w:val="00F76C66"/>
    <w:rsid w:val="00F77B9E"/>
    <w:rsid w:val="00F77C74"/>
    <w:rsid w:val="00F77E8B"/>
    <w:rsid w:val="00F80119"/>
    <w:rsid w:val="00F80196"/>
    <w:rsid w:val="00F80349"/>
    <w:rsid w:val="00F80A59"/>
    <w:rsid w:val="00F80C80"/>
    <w:rsid w:val="00F80F71"/>
    <w:rsid w:val="00F81148"/>
    <w:rsid w:val="00F81629"/>
    <w:rsid w:val="00F818B0"/>
    <w:rsid w:val="00F82787"/>
    <w:rsid w:val="00F82845"/>
    <w:rsid w:val="00F82BD0"/>
    <w:rsid w:val="00F838EB"/>
    <w:rsid w:val="00F83B71"/>
    <w:rsid w:val="00F83C01"/>
    <w:rsid w:val="00F84338"/>
    <w:rsid w:val="00F844C3"/>
    <w:rsid w:val="00F8480A"/>
    <w:rsid w:val="00F84A40"/>
    <w:rsid w:val="00F84BD0"/>
    <w:rsid w:val="00F85380"/>
    <w:rsid w:val="00F8538F"/>
    <w:rsid w:val="00F85986"/>
    <w:rsid w:val="00F85A77"/>
    <w:rsid w:val="00F861A2"/>
    <w:rsid w:val="00F861CF"/>
    <w:rsid w:val="00F864C6"/>
    <w:rsid w:val="00F86516"/>
    <w:rsid w:val="00F8674D"/>
    <w:rsid w:val="00F8674E"/>
    <w:rsid w:val="00F86C5D"/>
    <w:rsid w:val="00F86D8F"/>
    <w:rsid w:val="00F87325"/>
    <w:rsid w:val="00F87871"/>
    <w:rsid w:val="00F87D7B"/>
    <w:rsid w:val="00F905D9"/>
    <w:rsid w:val="00F908DD"/>
    <w:rsid w:val="00F9093C"/>
    <w:rsid w:val="00F90A53"/>
    <w:rsid w:val="00F90F60"/>
    <w:rsid w:val="00F9103C"/>
    <w:rsid w:val="00F91285"/>
    <w:rsid w:val="00F91409"/>
    <w:rsid w:val="00F9144B"/>
    <w:rsid w:val="00F915EC"/>
    <w:rsid w:val="00F918E5"/>
    <w:rsid w:val="00F9191C"/>
    <w:rsid w:val="00F9234A"/>
    <w:rsid w:val="00F92488"/>
    <w:rsid w:val="00F924B0"/>
    <w:rsid w:val="00F926D4"/>
    <w:rsid w:val="00F92BA5"/>
    <w:rsid w:val="00F92D09"/>
    <w:rsid w:val="00F92EAE"/>
    <w:rsid w:val="00F93486"/>
    <w:rsid w:val="00F9351D"/>
    <w:rsid w:val="00F935E2"/>
    <w:rsid w:val="00F93706"/>
    <w:rsid w:val="00F93A3B"/>
    <w:rsid w:val="00F93B26"/>
    <w:rsid w:val="00F9433D"/>
    <w:rsid w:val="00F9471D"/>
    <w:rsid w:val="00F9484C"/>
    <w:rsid w:val="00F94BA2"/>
    <w:rsid w:val="00F95256"/>
    <w:rsid w:val="00F95378"/>
    <w:rsid w:val="00F95427"/>
    <w:rsid w:val="00F95621"/>
    <w:rsid w:val="00F95650"/>
    <w:rsid w:val="00F95AD3"/>
    <w:rsid w:val="00F965CB"/>
    <w:rsid w:val="00F96827"/>
    <w:rsid w:val="00F96A6D"/>
    <w:rsid w:val="00F96BB5"/>
    <w:rsid w:val="00F96DA4"/>
    <w:rsid w:val="00F9728A"/>
    <w:rsid w:val="00F972A2"/>
    <w:rsid w:val="00F972D8"/>
    <w:rsid w:val="00F97346"/>
    <w:rsid w:val="00F97E72"/>
    <w:rsid w:val="00F97EC5"/>
    <w:rsid w:val="00FA0094"/>
    <w:rsid w:val="00FA042A"/>
    <w:rsid w:val="00FA096F"/>
    <w:rsid w:val="00FA0C56"/>
    <w:rsid w:val="00FA0F2E"/>
    <w:rsid w:val="00FA110D"/>
    <w:rsid w:val="00FA186C"/>
    <w:rsid w:val="00FA1C39"/>
    <w:rsid w:val="00FA1EC8"/>
    <w:rsid w:val="00FA2370"/>
    <w:rsid w:val="00FA2BEA"/>
    <w:rsid w:val="00FA3150"/>
    <w:rsid w:val="00FA31D2"/>
    <w:rsid w:val="00FA3590"/>
    <w:rsid w:val="00FA3817"/>
    <w:rsid w:val="00FA3BA6"/>
    <w:rsid w:val="00FA410C"/>
    <w:rsid w:val="00FA49D1"/>
    <w:rsid w:val="00FA4F24"/>
    <w:rsid w:val="00FA5158"/>
    <w:rsid w:val="00FA52D7"/>
    <w:rsid w:val="00FA532D"/>
    <w:rsid w:val="00FA581C"/>
    <w:rsid w:val="00FA5961"/>
    <w:rsid w:val="00FA59D9"/>
    <w:rsid w:val="00FA5C1C"/>
    <w:rsid w:val="00FA5D21"/>
    <w:rsid w:val="00FA5F8E"/>
    <w:rsid w:val="00FA60AA"/>
    <w:rsid w:val="00FA60DA"/>
    <w:rsid w:val="00FA6A90"/>
    <w:rsid w:val="00FA6D74"/>
    <w:rsid w:val="00FA6FDE"/>
    <w:rsid w:val="00FA72B3"/>
    <w:rsid w:val="00FA73EB"/>
    <w:rsid w:val="00FA74B5"/>
    <w:rsid w:val="00FA79BA"/>
    <w:rsid w:val="00FA7A1A"/>
    <w:rsid w:val="00FA7B44"/>
    <w:rsid w:val="00FA7C9F"/>
    <w:rsid w:val="00FA7D91"/>
    <w:rsid w:val="00FB0567"/>
    <w:rsid w:val="00FB05F7"/>
    <w:rsid w:val="00FB083A"/>
    <w:rsid w:val="00FB0BAA"/>
    <w:rsid w:val="00FB0C66"/>
    <w:rsid w:val="00FB0D47"/>
    <w:rsid w:val="00FB11CA"/>
    <w:rsid w:val="00FB1322"/>
    <w:rsid w:val="00FB13AD"/>
    <w:rsid w:val="00FB17AC"/>
    <w:rsid w:val="00FB1919"/>
    <w:rsid w:val="00FB197F"/>
    <w:rsid w:val="00FB19DF"/>
    <w:rsid w:val="00FB204E"/>
    <w:rsid w:val="00FB279D"/>
    <w:rsid w:val="00FB2AC4"/>
    <w:rsid w:val="00FB2B4F"/>
    <w:rsid w:val="00FB30D1"/>
    <w:rsid w:val="00FB34FA"/>
    <w:rsid w:val="00FB3D61"/>
    <w:rsid w:val="00FB3F2C"/>
    <w:rsid w:val="00FB455B"/>
    <w:rsid w:val="00FB4CA4"/>
    <w:rsid w:val="00FB4D27"/>
    <w:rsid w:val="00FB4FBE"/>
    <w:rsid w:val="00FB5095"/>
    <w:rsid w:val="00FB55C1"/>
    <w:rsid w:val="00FB5893"/>
    <w:rsid w:val="00FB5A0C"/>
    <w:rsid w:val="00FB5C5C"/>
    <w:rsid w:val="00FB5D5C"/>
    <w:rsid w:val="00FB5DCD"/>
    <w:rsid w:val="00FB640E"/>
    <w:rsid w:val="00FB6981"/>
    <w:rsid w:val="00FB703E"/>
    <w:rsid w:val="00FB73E1"/>
    <w:rsid w:val="00FB746D"/>
    <w:rsid w:val="00FB7551"/>
    <w:rsid w:val="00FB7F24"/>
    <w:rsid w:val="00FC0450"/>
    <w:rsid w:val="00FC0498"/>
    <w:rsid w:val="00FC051F"/>
    <w:rsid w:val="00FC073C"/>
    <w:rsid w:val="00FC081A"/>
    <w:rsid w:val="00FC0981"/>
    <w:rsid w:val="00FC0B67"/>
    <w:rsid w:val="00FC0DCF"/>
    <w:rsid w:val="00FC1387"/>
    <w:rsid w:val="00FC145F"/>
    <w:rsid w:val="00FC14DE"/>
    <w:rsid w:val="00FC1B61"/>
    <w:rsid w:val="00FC1F75"/>
    <w:rsid w:val="00FC209D"/>
    <w:rsid w:val="00FC29D3"/>
    <w:rsid w:val="00FC2FB6"/>
    <w:rsid w:val="00FC35AE"/>
    <w:rsid w:val="00FC35CB"/>
    <w:rsid w:val="00FC411D"/>
    <w:rsid w:val="00FC468D"/>
    <w:rsid w:val="00FC46A5"/>
    <w:rsid w:val="00FC4803"/>
    <w:rsid w:val="00FC4B19"/>
    <w:rsid w:val="00FC4B8C"/>
    <w:rsid w:val="00FC4D38"/>
    <w:rsid w:val="00FC4EE8"/>
    <w:rsid w:val="00FC517C"/>
    <w:rsid w:val="00FC530B"/>
    <w:rsid w:val="00FC58C6"/>
    <w:rsid w:val="00FC5CD8"/>
    <w:rsid w:val="00FC5E20"/>
    <w:rsid w:val="00FC5EE2"/>
    <w:rsid w:val="00FC5FDD"/>
    <w:rsid w:val="00FC6720"/>
    <w:rsid w:val="00FC67F5"/>
    <w:rsid w:val="00FC6B51"/>
    <w:rsid w:val="00FC6EF9"/>
    <w:rsid w:val="00FC6F0F"/>
    <w:rsid w:val="00FC7342"/>
    <w:rsid w:val="00FC73F5"/>
    <w:rsid w:val="00FC74D2"/>
    <w:rsid w:val="00FC7E04"/>
    <w:rsid w:val="00FD02A5"/>
    <w:rsid w:val="00FD11DD"/>
    <w:rsid w:val="00FD1544"/>
    <w:rsid w:val="00FD1C5D"/>
    <w:rsid w:val="00FD1D3E"/>
    <w:rsid w:val="00FD1D54"/>
    <w:rsid w:val="00FD1D91"/>
    <w:rsid w:val="00FD209B"/>
    <w:rsid w:val="00FD2220"/>
    <w:rsid w:val="00FD27DD"/>
    <w:rsid w:val="00FD2C7A"/>
    <w:rsid w:val="00FD2FFA"/>
    <w:rsid w:val="00FD3000"/>
    <w:rsid w:val="00FD33E2"/>
    <w:rsid w:val="00FD3802"/>
    <w:rsid w:val="00FD3948"/>
    <w:rsid w:val="00FD3D0E"/>
    <w:rsid w:val="00FD3F13"/>
    <w:rsid w:val="00FD4258"/>
    <w:rsid w:val="00FD47F7"/>
    <w:rsid w:val="00FD496C"/>
    <w:rsid w:val="00FD49EE"/>
    <w:rsid w:val="00FD5241"/>
    <w:rsid w:val="00FD573C"/>
    <w:rsid w:val="00FD5833"/>
    <w:rsid w:val="00FD5864"/>
    <w:rsid w:val="00FD5988"/>
    <w:rsid w:val="00FD5AE3"/>
    <w:rsid w:val="00FD5FC1"/>
    <w:rsid w:val="00FD65AB"/>
    <w:rsid w:val="00FD6AA3"/>
    <w:rsid w:val="00FD6CEF"/>
    <w:rsid w:val="00FD7B51"/>
    <w:rsid w:val="00FD7C66"/>
    <w:rsid w:val="00FE03D9"/>
    <w:rsid w:val="00FE0630"/>
    <w:rsid w:val="00FE0728"/>
    <w:rsid w:val="00FE084F"/>
    <w:rsid w:val="00FE0F31"/>
    <w:rsid w:val="00FE0FBD"/>
    <w:rsid w:val="00FE0FF8"/>
    <w:rsid w:val="00FE12AC"/>
    <w:rsid w:val="00FE17F3"/>
    <w:rsid w:val="00FE184B"/>
    <w:rsid w:val="00FE18A5"/>
    <w:rsid w:val="00FE2009"/>
    <w:rsid w:val="00FE22E1"/>
    <w:rsid w:val="00FE264B"/>
    <w:rsid w:val="00FE2DDF"/>
    <w:rsid w:val="00FE2F08"/>
    <w:rsid w:val="00FE3242"/>
    <w:rsid w:val="00FE32A1"/>
    <w:rsid w:val="00FE35AC"/>
    <w:rsid w:val="00FE47C8"/>
    <w:rsid w:val="00FE4C88"/>
    <w:rsid w:val="00FE5172"/>
    <w:rsid w:val="00FE5210"/>
    <w:rsid w:val="00FE5338"/>
    <w:rsid w:val="00FE559C"/>
    <w:rsid w:val="00FE5853"/>
    <w:rsid w:val="00FE5A9C"/>
    <w:rsid w:val="00FE5CD5"/>
    <w:rsid w:val="00FE61DE"/>
    <w:rsid w:val="00FE63FB"/>
    <w:rsid w:val="00FE655B"/>
    <w:rsid w:val="00FE71D6"/>
    <w:rsid w:val="00FE7372"/>
    <w:rsid w:val="00FE7646"/>
    <w:rsid w:val="00FE7C2A"/>
    <w:rsid w:val="00FE7CEE"/>
    <w:rsid w:val="00FF059A"/>
    <w:rsid w:val="00FF09F4"/>
    <w:rsid w:val="00FF0CE5"/>
    <w:rsid w:val="00FF124D"/>
    <w:rsid w:val="00FF1727"/>
    <w:rsid w:val="00FF186C"/>
    <w:rsid w:val="00FF18D3"/>
    <w:rsid w:val="00FF19F4"/>
    <w:rsid w:val="00FF1AD8"/>
    <w:rsid w:val="00FF1B73"/>
    <w:rsid w:val="00FF1E0F"/>
    <w:rsid w:val="00FF1ED1"/>
    <w:rsid w:val="00FF1F73"/>
    <w:rsid w:val="00FF2406"/>
    <w:rsid w:val="00FF26AC"/>
    <w:rsid w:val="00FF2C0D"/>
    <w:rsid w:val="00FF2CB2"/>
    <w:rsid w:val="00FF2F2E"/>
    <w:rsid w:val="00FF351B"/>
    <w:rsid w:val="00FF37F5"/>
    <w:rsid w:val="00FF40FB"/>
    <w:rsid w:val="00FF4225"/>
    <w:rsid w:val="00FF42DD"/>
    <w:rsid w:val="00FF43C9"/>
    <w:rsid w:val="00FF4522"/>
    <w:rsid w:val="00FF4A3B"/>
    <w:rsid w:val="00FF5398"/>
    <w:rsid w:val="00FF5552"/>
    <w:rsid w:val="00FF5617"/>
    <w:rsid w:val="00FF5F04"/>
    <w:rsid w:val="00FF5F2A"/>
    <w:rsid w:val="00FF5FD2"/>
    <w:rsid w:val="00FF6015"/>
    <w:rsid w:val="00FF6586"/>
    <w:rsid w:val="00FF6663"/>
    <w:rsid w:val="00FF7170"/>
    <w:rsid w:val="00FF7452"/>
    <w:rsid w:val="00FF76DF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B0D47"/>
  </w:style>
  <w:style w:type="paragraph" w:styleId="10">
    <w:name w:val="heading 1"/>
    <w:aliases w:val=" Знак7"/>
    <w:basedOn w:val="a1"/>
    <w:next w:val="a1"/>
    <w:link w:val="11"/>
    <w:qFormat/>
    <w:rsid w:val="00511A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unhideWhenUsed/>
    <w:qFormat/>
    <w:rsid w:val="00455B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152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CB21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наимен. табл,Bold"/>
    <w:basedOn w:val="a1"/>
    <w:next w:val="a1"/>
    <w:link w:val="50"/>
    <w:uiPriority w:val="9"/>
    <w:qFormat/>
    <w:rsid w:val="00153D39"/>
    <w:pPr>
      <w:keepNext/>
      <w:tabs>
        <w:tab w:val="num" w:pos="0"/>
      </w:tabs>
      <w:suppressAutoHyphens/>
      <w:spacing w:after="0" w:line="240" w:lineRule="auto"/>
      <w:ind w:left="426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styleId="6">
    <w:name w:val="heading 6"/>
    <w:aliases w:val="наимен. рис,Italic,OG Distribution"/>
    <w:basedOn w:val="a1"/>
    <w:next w:val="a1"/>
    <w:link w:val="60"/>
    <w:uiPriority w:val="9"/>
    <w:unhideWhenUsed/>
    <w:qFormat/>
    <w:rsid w:val="006E2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Наимен. рис,Not in Use"/>
    <w:basedOn w:val="a1"/>
    <w:next w:val="a1"/>
    <w:link w:val="70"/>
    <w:unhideWhenUsed/>
    <w:qFormat/>
    <w:rsid w:val="008A4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not In use"/>
    <w:basedOn w:val="a1"/>
    <w:next w:val="a1"/>
    <w:link w:val="80"/>
    <w:uiPriority w:val="9"/>
    <w:qFormat/>
    <w:rsid w:val="00153D39"/>
    <w:pPr>
      <w:spacing w:before="240" w:after="60" w:line="240" w:lineRule="auto"/>
      <w:ind w:firstLine="72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aliases w:val="Not in use"/>
    <w:basedOn w:val="a1"/>
    <w:next w:val="a1"/>
    <w:link w:val="90"/>
    <w:qFormat/>
    <w:rsid w:val="00153D39"/>
    <w:pPr>
      <w:spacing w:before="240" w:after="60" w:line="240" w:lineRule="auto"/>
      <w:ind w:firstLine="720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 Знак7 Знак"/>
    <w:basedOn w:val="a2"/>
    <w:link w:val="10"/>
    <w:rsid w:val="00511A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455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rsid w:val="001529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rsid w:val="00CB21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1"/>
    <w:link w:val="a6"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rsid w:val="004B7EB6"/>
    <w:rPr>
      <w:rFonts w:ascii="Tahoma" w:hAnsi="Tahoma" w:cs="Tahoma"/>
      <w:sz w:val="16"/>
      <w:szCs w:val="16"/>
    </w:rPr>
  </w:style>
  <w:style w:type="paragraph" w:styleId="a7">
    <w:name w:val="header"/>
    <w:aliases w:val=" Знак"/>
    <w:basedOn w:val="a1"/>
    <w:link w:val="a8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aliases w:val=" Знак Знак"/>
    <w:basedOn w:val="a2"/>
    <w:link w:val="a7"/>
    <w:uiPriority w:val="99"/>
    <w:rsid w:val="000F23DD"/>
  </w:style>
  <w:style w:type="paragraph" w:styleId="a9">
    <w:name w:val="footer"/>
    <w:basedOn w:val="a1"/>
    <w:link w:val="aa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uiPriority w:val="99"/>
    <w:rsid w:val="000F23DD"/>
  </w:style>
  <w:style w:type="paragraph" w:styleId="ab">
    <w:name w:val="List Paragraph"/>
    <w:basedOn w:val="a1"/>
    <w:link w:val="ac"/>
    <w:uiPriority w:val="99"/>
    <w:qFormat/>
    <w:rsid w:val="00103914"/>
    <w:pPr>
      <w:ind w:left="720"/>
      <w:contextualSpacing/>
    </w:pPr>
  </w:style>
  <w:style w:type="paragraph" w:styleId="ad">
    <w:name w:val="No Spacing"/>
    <w:link w:val="ae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2"/>
    <w:link w:val="ad"/>
    <w:uiPriority w:val="1"/>
    <w:rsid w:val="006635DF"/>
    <w:rPr>
      <w:rFonts w:eastAsiaTheme="minorEastAsia"/>
      <w:lang w:eastAsia="ru-RU"/>
    </w:rPr>
  </w:style>
  <w:style w:type="character" w:styleId="af">
    <w:name w:val="Hyperlink"/>
    <w:basedOn w:val="a2"/>
    <w:uiPriority w:val="99"/>
    <w:unhideWhenUsed/>
    <w:rsid w:val="00923E3B"/>
    <w:rPr>
      <w:color w:val="0000FF" w:themeColor="hyperlink"/>
      <w:u w:val="single"/>
    </w:rPr>
  </w:style>
  <w:style w:type="paragraph" w:styleId="af0">
    <w:name w:val="Body Text Indent"/>
    <w:basedOn w:val="a1"/>
    <w:link w:val="af1"/>
    <w:rsid w:val="00E22194"/>
    <w:pPr>
      <w:widowControl w:val="0"/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20"/>
      <w:lang w:eastAsia="ar-SA"/>
    </w:rPr>
  </w:style>
  <w:style w:type="character" w:customStyle="1" w:styleId="af1">
    <w:name w:val="Основной текст с отступом Знак"/>
    <w:basedOn w:val="a2"/>
    <w:link w:val="af0"/>
    <w:rsid w:val="00E22194"/>
    <w:rPr>
      <w:rFonts w:ascii="Arial" w:eastAsia="Times New Roman" w:hAnsi="Arial" w:cs="Arial"/>
      <w:sz w:val="16"/>
      <w:szCs w:val="20"/>
      <w:lang w:eastAsia="ar-SA"/>
    </w:rPr>
  </w:style>
  <w:style w:type="table" w:styleId="af2">
    <w:name w:val="Table Grid"/>
    <w:basedOn w:val="a3"/>
    <w:rsid w:val="00DF4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ikip">
    <w:name w:val="wikip"/>
    <w:basedOn w:val="a1"/>
    <w:rsid w:val="00511A7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Strong"/>
    <w:basedOn w:val="a2"/>
    <w:uiPriority w:val="22"/>
    <w:qFormat/>
    <w:rsid w:val="00511A7F"/>
    <w:rPr>
      <w:b/>
      <w:bCs/>
    </w:rPr>
  </w:style>
  <w:style w:type="paragraph" w:styleId="af4">
    <w:name w:val="footnote text"/>
    <w:basedOn w:val="a1"/>
    <w:link w:val="af5"/>
    <w:uiPriority w:val="99"/>
    <w:rsid w:val="00511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Текст сноски Знак"/>
    <w:basedOn w:val="a2"/>
    <w:link w:val="af4"/>
    <w:uiPriority w:val="99"/>
    <w:rsid w:val="00511A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footnote reference"/>
    <w:rsid w:val="00511A7F"/>
    <w:rPr>
      <w:vertAlign w:val="superscript"/>
    </w:rPr>
  </w:style>
  <w:style w:type="paragraph" w:customStyle="1" w:styleId="12">
    <w:name w:val="Знак1"/>
    <w:basedOn w:val="a1"/>
    <w:rsid w:val="00511A7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511A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rsid w:val="00511A7F"/>
    <w:rPr>
      <w:rFonts w:ascii="Times New Roman" w:hAnsi="Times New Roman" w:cs="Times New Roman"/>
      <w:sz w:val="26"/>
      <w:szCs w:val="26"/>
    </w:rPr>
  </w:style>
  <w:style w:type="paragraph" w:styleId="af7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1"/>
    <w:link w:val="af8"/>
    <w:uiPriority w:val="99"/>
    <w:rsid w:val="00511A7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8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basedOn w:val="a2"/>
    <w:link w:val="af7"/>
    <w:uiPriority w:val="99"/>
    <w:rsid w:val="00511A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9">
    <w:name w:val="endnote text"/>
    <w:basedOn w:val="a1"/>
    <w:link w:val="afa"/>
    <w:uiPriority w:val="99"/>
    <w:semiHidden/>
    <w:unhideWhenUsed/>
    <w:rsid w:val="00E27E91"/>
    <w:pPr>
      <w:spacing w:after="0" w:line="240" w:lineRule="auto"/>
    </w:pPr>
    <w:rPr>
      <w:sz w:val="20"/>
      <w:szCs w:val="20"/>
    </w:rPr>
  </w:style>
  <w:style w:type="character" w:customStyle="1" w:styleId="afa">
    <w:name w:val="Текст концевой сноски Знак"/>
    <w:basedOn w:val="a2"/>
    <w:link w:val="af9"/>
    <w:uiPriority w:val="99"/>
    <w:semiHidden/>
    <w:rsid w:val="00E27E91"/>
    <w:rPr>
      <w:sz w:val="20"/>
      <w:szCs w:val="20"/>
    </w:rPr>
  </w:style>
  <w:style w:type="character" w:styleId="afb">
    <w:name w:val="endnote reference"/>
    <w:basedOn w:val="a2"/>
    <w:uiPriority w:val="99"/>
    <w:semiHidden/>
    <w:unhideWhenUsed/>
    <w:rsid w:val="00E27E91"/>
    <w:rPr>
      <w:vertAlign w:val="superscript"/>
    </w:rPr>
  </w:style>
  <w:style w:type="paragraph" w:customStyle="1" w:styleId="ConsPlusNonformat">
    <w:name w:val="ConsPlusNonformat"/>
    <w:rsid w:val="00D771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1"/>
    <w:link w:val="22"/>
    <w:uiPriority w:val="99"/>
    <w:unhideWhenUsed/>
    <w:rsid w:val="00297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rsid w:val="00297B5E"/>
  </w:style>
  <w:style w:type="character" w:styleId="afc">
    <w:name w:val="FollowedHyperlink"/>
    <w:basedOn w:val="a2"/>
    <w:uiPriority w:val="99"/>
    <w:unhideWhenUsed/>
    <w:rsid w:val="005753A3"/>
    <w:rPr>
      <w:color w:val="800080"/>
      <w:u w:val="single"/>
    </w:rPr>
  </w:style>
  <w:style w:type="paragraph" w:customStyle="1" w:styleId="xl65">
    <w:name w:val="xl65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76">
    <w:name w:val="xl7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4">
    <w:name w:val="xl84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aliases w:val="Наимен. рис Знак,Not in Use Знак"/>
    <w:basedOn w:val="a2"/>
    <w:link w:val="7"/>
    <w:rsid w:val="008A4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aliases w:val="наимен. рис Знак,Italic Знак,OG Distribution Знак"/>
    <w:basedOn w:val="a2"/>
    <w:link w:val="6"/>
    <w:uiPriority w:val="9"/>
    <w:rsid w:val="006E2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ont5">
    <w:name w:val="font5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lang w:eastAsia="ru-RU"/>
    </w:rPr>
  </w:style>
  <w:style w:type="paragraph" w:customStyle="1" w:styleId="font6">
    <w:name w:val="font6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9009D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9009D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9009D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9009D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9009D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1"/>
    <w:rsid w:val="009009D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A53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A53D7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ar-SA"/>
    </w:rPr>
  </w:style>
  <w:style w:type="table" w:styleId="afd">
    <w:name w:val="Light Shading"/>
    <w:basedOn w:val="a3"/>
    <w:uiPriority w:val="60"/>
    <w:rsid w:val="007C2A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13">
    <w:name w:val="Нет списка1"/>
    <w:next w:val="a4"/>
    <w:semiHidden/>
    <w:unhideWhenUsed/>
    <w:rsid w:val="00ED2103"/>
  </w:style>
  <w:style w:type="character" w:styleId="afe">
    <w:name w:val="page number"/>
    <w:basedOn w:val="a2"/>
    <w:rsid w:val="00ED2103"/>
  </w:style>
  <w:style w:type="paragraph" w:customStyle="1" w:styleId="xl119">
    <w:name w:val="xl119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1"/>
    <w:rsid w:val="007273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23">
    <w:name w:val="Body Text 2"/>
    <w:basedOn w:val="a1"/>
    <w:link w:val="24"/>
    <w:uiPriority w:val="99"/>
    <w:unhideWhenUsed/>
    <w:rsid w:val="008E12AB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8E12AB"/>
  </w:style>
  <w:style w:type="paragraph" w:customStyle="1" w:styleId="FR1">
    <w:name w:val="FR1"/>
    <w:rsid w:val="007C290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7C290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HTML">
    <w:name w:val="HTML Preformatted"/>
    <w:basedOn w:val="a1"/>
    <w:link w:val="HTML0"/>
    <w:rsid w:val="007C29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HTML0">
    <w:name w:val="Стандартный HTML Знак"/>
    <w:basedOn w:val="a2"/>
    <w:link w:val="HTML"/>
    <w:rsid w:val="007C290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f">
    <w:name w:val="Normal (Web)"/>
    <w:basedOn w:val="a1"/>
    <w:uiPriority w:val="99"/>
    <w:rsid w:val="007C2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7C290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7C290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  <w:lang w:eastAsia="ru-RU"/>
    </w:rPr>
  </w:style>
  <w:style w:type="paragraph" w:customStyle="1" w:styleId="211">
    <w:name w:val="Основной текст с отступом 21"/>
    <w:basedOn w:val="a1"/>
    <w:rsid w:val="007C29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Fiction">
    <w:name w:val="Fiction"/>
    <w:rsid w:val="007C290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aff0">
    <w:name w:val="Title"/>
    <w:basedOn w:val="a1"/>
    <w:link w:val="aff1"/>
    <w:qFormat/>
    <w:rsid w:val="007C29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1">
    <w:name w:val="Название Знак"/>
    <w:basedOn w:val="a2"/>
    <w:link w:val="aff0"/>
    <w:rsid w:val="007C29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1"/>
    <w:rsid w:val="00C945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1"/>
    <w:rsid w:val="00C945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1"/>
    <w:rsid w:val="00C945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1"/>
    <w:rsid w:val="00C9451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1"/>
    <w:rsid w:val="00C945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1"/>
    <w:rsid w:val="00C9451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1"/>
    <w:rsid w:val="00C9451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1"/>
    <w:rsid w:val="00C9451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1"/>
    <w:rsid w:val="00C945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1"/>
    <w:rsid w:val="00C9451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1"/>
    <w:rsid w:val="00C945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">
    <w:name w:val="Маркированный список СамНИПИ"/>
    <w:link w:val="15"/>
    <w:rsid w:val="001A4859"/>
    <w:pPr>
      <w:numPr>
        <w:numId w:val="3"/>
      </w:numPr>
      <w:tabs>
        <w:tab w:val="left" w:pos="1038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ja-JP"/>
    </w:rPr>
  </w:style>
  <w:style w:type="paragraph" w:styleId="a0">
    <w:name w:val="List Bullet"/>
    <w:basedOn w:val="a1"/>
    <w:link w:val="aff2"/>
    <w:uiPriority w:val="99"/>
    <w:rsid w:val="001A4859"/>
    <w:pPr>
      <w:numPr>
        <w:numId w:val="4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1">
    <w:name w:val="Body Text Indent 3"/>
    <w:basedOn w:val="a1"/>
    <w:link w:val="32"/>
    <w:unhideWhenUsed/>
    <w:rsid w:val="009106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91063A"/>
    <w:rPr>
      <w:sz w:val="16"/>
      <w:szCs w:val="16"/>
    </w:rPr>
  </w:style>
  <w:style w:type="character" w:customStyle="1" w:styleId="50">
    <w:name w:val="Заголовок 5 Знак"/>
    <w:aliases w:val="наимен. табл Знак,Bold Знак"/>
    <w:basedOn w:val="a2"/>
    <w:link w:val="5"/>
    <w:uiPriority w:val="9"/>
    <w:rsid w:val="00153D39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80">
    <w:name w:val="Заголовок 8 Знак"/>
    <w:aliases w:val="not In use Знак"/>
    <w:basedOn w:val="a2"/>
    <w:link w:val="8"/>
    <w:uiPriority w:val="9"/>
    <w:rsid w:val="00153D3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aliases w:val="Not in use Знак"/>
    <w:basedOn w:val="a2"/>
    <w:link w:val="9"/>
    <w:rsid w:val="00153D39"/>
    <w:rPr>
      <w:rFonts w:ascii="Arial" w:eastAsia="Times New Roman" w:hAnsi="Arial" w:cs="Times New Roman"/>
      <w:lang w:val="x-none" w:eastAsia="x-none"/>
    </w:rPr>
  </w:style>
  <w:style w:type="character" w:customStyle="1" w:styleId="WW8Num3z0">
    <w:name w:val="WW8Num3z0"/>
    <w:rsid w:val="00153D39"/>
    <w:rPr>
      <w:rFonts w:ascii="Courier New" w:hAnsi="Courier New" w:cs="Courier New"/>
    </w:rPr>
  </w:style>
  <w:style w:type="character" w:customStyle="1" w:styleId="WW8Num4z0">
    <w:name w:val="WW8Num4z0"/>
    <w:rsid w:val="00153D39"/>
    <w:rPr>
      <w:color w:val="auto"/>
    </w:rPr>
  </w:style>
  <w:style w:type="character" w:customStyle="1" w:styleId="WW8Num5z0">
    <w:name w:val="WW8Num5z0"/>
    <w:rsid w:val="00153D39"/>
    <w:rPr>
      <w:rFonts w:ascii="Courier New" w:hAnsi="Courier New" w:cs="Times New Roman"/>
    </w:rPr>
  </w:style>
  <w:style w:type="character" w:customStyle="1" w:styleId="WW8Num7z0">
    <w:name w:val="WW8Num7z0"/>
    <w:rsid w:val="00153D39"/>
    <w:rPr>
      <w:b/>
    </w:rPr>
  </w:style>
  <w:style w:type="character" w:customStyle="1" w:styleId="WW8Num9z0">
    <w:name w:val="WW8Num9z0"/>
    <w:rsid w:val="00153D39"/>
    <w:rPr>
      <w:rFonts w:ascii="Courier New" w:hAnsi="Courier New" w:cs="Courier New"/>
    </w:rPr>
  </w:style>
  <w:style w:type="character" w:customStyle="1" w:styleId="WW8Num10z0">
    <w:name w:val="WW8Num10z0"/>
    <w:rsid w:val="00153D39"/>
    <w:rPr>
      <w:rFonts w:ascii="Symbol" w:hAnsi="Symbol" w:cs="Symbol"/>
    </w:rPr>
  </w:style>
  <w:style w:type="character" w:customStyle="1" w:styleId="WW8Num11z0">
    <w:name w:val="WW8Num11z0"/>
    <w:rsid w:val="00153D39"/>
    <w:rPr>
      <w:b/>
    </w:rPr>
  </w:style>
  <w:style w:type="character" w:customStyle="1" w:styleId="WW8Num12z0">
    <w:name w:val="WW8Num12z0"/>
    <w:rsid w:val="00153D39"/>
    <w:rPr>
      <w:rFonts w:ascii="Symbol" w:hAnsi="Symbol" w:cs="Symbol"/>
    </w:rPr>
  </w:style>
  <w:style w:type="character" w:customStyle="1" w:styleId="WW8Num13z0">
    <w:name w:val="WW8Num13z0"/>
    <w:rsid w:val="00153D39"/>
    <w:rPr>
      <w:color w:val="auto"/>
    </w:rPr>
  </w:style>
  <w:style w:type="character" w:customStyle="1" w:styleId="WW8Num13z2">
    <w:name w:val="WW8Num13z2"/>
    <w:rsid w:val="00153D39"/>
    <w:rPr>
      <w:rFonts w:ascii="Marlett" w:hAnsi="Marlett" w:cs="Marlett"/>
    </w:rPr>
  </w:style>
  <w:style w:type="character" w:customStyle="1" w:styleId="WW8Num13z4">
    <w:name w:val="WW8Num13z4"/>
    <w:rsid w:val="00153D39"/>
    <w:rPr>
      <w:rFonts w:ascii="Monospac821 BT" w:hAnsi="Monospac821 BT" w:cs="Monospac821 BT"/>
    </w:rPr>
  </w:style>
  <w:style w:type="character" w:customStyle="1" w:styleId="WW8Num15z0">
    <w:name w:val="WW8Num15z0"/>
    <w:rsid w:val="00153D39"/>
    <w:rPr>
      <w:rFonts w:ascii="Symbol" w:hAnsi="Symbol" w:cs="Symbol"/>
    </w:rPr>
  </w:style>
  <w:style w:type="character" w:customStyle="1" w:styleId="WW8Num2z0">
    <w:name w:val="WW8Num2z0"/>
    <w:rsid w:val="00153D39"/>
    <w:rPr>
      <w:rFonts w:ascii="Symbol" w:hAnsi="Symbol" w:cs="Symbol"/>
    </w:rPr>
  </w:style>
  <w:style w:type="character" w:customStyle="1" w:styleId="WW8Num2z1">
    <w:name w:val="WW8Num2z1"/>
    <w:rsid w:val="00153D39"/>
    <w:rPr>
      <w:rFonts w:ascii="Courier New" w:hAnsi="Courier New" w:cs="Courier New"/>
    </w:rPr>
  </w:style>
  <w:style w:type="character" w:customStyle="1" w:styleId="WW8Num2z2">
    <w:name w:val="WW8Num2z2"/>
    <w:rsid w:val="00153D39"/>
    <w:rPr>
      <w:rFonts w:ascii="Wingdings" w:hAnsi="Wingdings" w:cs="Wingdings"/>
    </w:rPr>
  </w:style>
  <w:style w:type="character" w:customStyle="1" w:styleId="WW8Num3z2">
    <w:name w:val="WW8Num3z2"/>
    <w:rsid w:val="00153D39"/>
    <w:rPr>
      <w:rFonts w:ascii="Wingdings" w:hAnsi="Wingdings" w:cs="Wingdings"/>
    </w:rPr>
  </w:style>
  <w:style w:type="character" w:customStyle="1" w:styleId="WW8Num3z3">
    <w:name w:val="WW8Num3z3"/>
    <w:rsid w:val="00153D39"/>
    <w:rPr>
      <w:rFonts w:ascii="Symbol" w:hAnsi="Symbol" w:cs="Symbol"/>
    </w:rPr>
  </w:style>
  <w:style w:type="character" w:customStyle="1" w:styleId="WW8Num6z0">
    <w:name w:val="WW8Num6z0"/>
    <w:rsid w:val="00153D39"/>
    <w:rPr>
      <w:rFonts w:ascii="Symbol" w:hAnsi="Symbol" w:cs="Symbol"/>
    </w:rPr>
  </w:style>
  <w:style w:type="character" w:customStyle="1" w:styleId="WW8Num6z1">
    <w:name w:val="WW8Num6z1"/>
    <w:rsid w:val="00153D39"/>
    <w:rPr>
      <w:rFonts w:ascii="Courier New" w:hAnsi="Courier New" w:cs="Courier New"/>
    </w:rPr>
  </w:style>
  <w:style w:type="character" w:customStyle="1" w:styleId="WW8Num6z2">
    <w:name w:val="WW8Num6z2"/>
    <w:rsid w:val="00153D39"/>
    <w:rPr>
      <w:rFonts w:ascii="Wingdings" w:hAnsi="Wingdings" w:cs="Wingdings"/>
    </w:rPr>
  </w:style>
  <w:style w:type="character" w:customStyle="1" w:styleId="WW8Num9z2">
    <w:name w:val="WW8Num9z2"/>
    <w:rsid w:val="00153D39"/>
    <w:rPr>
      <w:rFonts w:ascii="Wingdings" w:hAnsi="Wingdings" w:cs="Wingdings"/>
    </w:rPr>
  </w:style>
  <w:style w:type="character" w:customStyle="1" w:styleId="WW8Num9z3">
    <w:name w:val="WW8Num9z3"/>
    <w:rsid w:val="00153D39"/>
    <w:rPr>
      <w:rFonts w:ascii="Symbol" w:hAnsi="Symbol" w:cs="Symbol"/>
    </w:rPr>
  </w:style>
  <w:style w:type="character" w:customStyle="1" w:styleId="WW8Num10z1">
    <w:name w:val="WW8Num10z1"/>
    <w:rsid w:val="00153D39"/>
    <w:rPr>
      <w:rFonts w:ascii="Symbol" w:hAnsi="Symbol" w:cs="Symbol"/>
    </w:rPr>
  </w:style>
  <w:style w:type="character" w:customStyle="1" w:styleId="WW8Num15z1">
    <w:name w:val="WW8Num15z1"/>
    <w:rsid w:val="00153D39"/>
    <w:rPr>
      <w:rFonts w:ascii="Courier New" w:hAnsi="Courier New" w:cs="Courier New"/>
    </w:rPr>
  </w:style>
  <w:style w:type="character" w:customStyle="1" w:styleId="WW8Num15z2">
    <w:name w:val="WW8Num15z2"/>
    <w:rsid w:val="00153D39"/>
    <w:rPr>
      <w:rFonts w:ascii="Wingdings" w:hAnsi="Wingdings" w:cs="Wingdings"/>
    </w:rPr>
  </w:style>
  <w:style w:type="character" w:customStyle="1" w:styleId="WW8Num17z0">
    <w:name w:val="WW8Num17z0"/>
    <w:rsid w:val="00153D39"/>
    <w:rPr>
      <w:rFonts w:ascii="Symbol" w:hAnsi="Symbol" w:cs="Symbol"/>
    </w:rPr>
  </w:style>
  <w:style w:type="character" w:customStyle="1" w:styleId="WW8Num17z1">
    <w:name w:val="WW8Num17z1"/>
    <w:rsid w:val="00153D39"/>
    <w:rPr>
      <w:rFonts w:ascii="Courier New" w:hAnsi="Courier New" w:cs="Courier New"/>
    </w:rPr>
  </w:style>
  <w:style w:type="character" w:customStyle="1" w:styleId="WW8Num17z2">
    <w:name w:val="WW8Num17z2"/>
    <w:rsid w:val="00153D39"/>
    <w:rPr>
      <w:rFonts w:ascii="Wingdings" w:hAnsi="Wingdings" w:cs="Wingdings"/>
    </w:rPr>
  </w:style>
  <w:style w:type="character" w:customStyle="1" w:styleId="WW8Num18z0">
    <w:name w:val="WW8Num18z0"/>
    <w:rsid w:val="00153D39"/>
    <w:rPr>
      <w:rFonts w:ascii="Symbol" w:hAnsi="Symbol" w:cs="Symbol"/>
    </w:rPr>
  </w:style>
  <w:style w:type="character" w:customStyle="1" w:styleId="WW8Num18z2">
    <w:name w:val="WW8Num18z2"/>
    <w:rsid w:val="00153D39"/>
    <w:rPr>
      <w:rFonts w:ascii="Wingdings" w:hAnsi="Wingdings" w:cs="Wingdings"/>
    </w:rPr>
  </w:style>
  <w:style w:type="character" w:customStyle="1" w:styleId="WW8Num18z4">
    <w:name w:val="WW8Num18z4"/>
    <w:rsid w:val="00153D39"/>
    <w:rPr>
      <w:rFonts w:ascii="Courier New" w:hAnsi="Courier New" w:cs="Courier New"/>
    </w:rPr>
  </w:style>
  <w:style w:type="character" w:customStyle="1" w:styleId="WW8Num19z0">
    <w:name w:val="WW8Num19z0"/>
    <w:rsid w:val="00153D39"/>
    <w:rPr>
      <w:b/>
    </w:rPr>
  </w:style>
  <w:style w:type="character" w:customStyle="1" w:styleId="WW8Num20z0">
    <w:name w:val="WW8Num20z0"/>
    <w:rsid w:val="00153D39"/>
    <w:rPr>
      <w:rFonts w:ascii="Symbol" w:hAnsi="Symbol" w:cs="Symbol"/>
    </w:rPr>
  </w:style>
  <w:style w:type="character" w:customStyle="1" w:styleId="WW8Num20z2">
    <w:name w:val="WW8Num20z2"/>
    <w:rsid w:val="00153D39"/>
    <w:rPr>
      <w:rFonts w:ascii="Marlett" w:hAnsi="Marlett" w:cs="Marlett"/>
    </w:rPr>
  </w:style>
  <w:style w:type="character" w:customStyle="1" w:styleId="WW8Num20z4">
    <w:name w:val="WW8Num20z4"/>
    <w:rsid w:val="00153D39"/>
    <w:rPr>
      <w:rFonts w:ascii="Monospac821 BT" w:hAnsi="Monospac821 BT" w:cs="Monospac821 BT"/>
    </w:rPr>
  </w:style>
  <w:style w:type="character" w:customStyle="1" w:styleId="WW8Num21z0">
    <w:name w:val="WW8Num21z0"/>
    <w:rsid w:val="00153D39"/>
    <w:rPr>
      <w:rFonts w:ascii="Courier New" w:hAnsi="Courier New" w:cs="Courier New"/>
    </w:rPr>
  </w:style>
  <w:style w:type="character" w:customStyle="1" w:styleId="WW8Num21z2">
    <w:name w:val="WW8Num21z2"/>
    <w:rsid w:val="00153D39"/>
    <w:rPr>
      <w:rFonts w:ascii="Wingdings" w:hAnsi="Wingdings" w:cs="Wingdings"/>
    </w:rPr>
  </w:style>
  <w:style w:type="character" w:customStyle="1" w:styleId="WW8Num21z3">
    <w:name w:val="WW8Num21z3"/>
    <w:rsid w:val="00153D39"/>
    <w:rPr>
      <w:rFonts w:ascii="Symbol" w:hAnsi="Symbol" w:cs="Symbol"/>
    </w:rPr>
  </w:style>
  <w:style w:type="character" w:customStyle="1" w:styleId="16">
    <w:name w:val="Основной шрифт абзаца1"/>
    <w:rsid w:val="00153D39"/>
  </w:style>
  <w:style w:type="character" w:customStyle="1" w:styleId="120">
    <w:name w:val="Основной текст с отступом Знак1 Знак2 Знак"/>
    <w:rsid w:val="00153D39"/>
    <w:rPr>
      <w:sz w:val="24"/>
      <w:szCs w:val="24"/>
      <w:lang w:val="ru-RU" w:eastAsia="ar-SA" w:bidi="ar-SA"/>
    </w:rPr>
  </w:style>
  <w:style w:type="character" w:styleId="aff3">
    <w:name w:val="Emphasis"/>
    <w:qFormat/>
    <w:rsid w:val="00153D39"/>
    <w:rPr>
      <w:i/>
      <w:iCs/>
    </w:rPr>
  </w:style>
  <w:style w:type="character" w:customStyle="1" w:styleId="aff4">
    <w:name w:val="Маркеры списка"/>
    <w:rsid w:val="00153D39"/>
    <w:rPr>
      <w:rFonts w:ascii="OpenSymbol" w:eastAsia="OpenSymbol" w:hAnsi="OpenSymbol" w:cs="OpenSymbol"/>
    </w:rPr>
  </w:style>
  <w:style w:type="paragraph" w:customStyle="1" w:styleId="aff5">
    <w:name w:val="Заголовок"/>
    <w:basedOn w:val="a1"/>
    <w:next w:val="af7"/>
    <w:rsid w:val="00153D39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6">
    <w:name w:val="List"/>
    <w:basedOn w:val="af7"/>
    <w:rsid w:val="00153D39"/>
    <w:pPr>
      <w:suppressAutoHyphens/>
    </w:pPr>
    <w:rPr>
      <w:rFonts w:cs="Mangal"/>
      <w:sz w:val="24"/>
      <w:szCs w:val="24"/>
      <w:lang w:val="x-none" w:eastAsia="ar-SA"/>
    </w:rPr>
  </w:style>
  <w:style w:type="paragraph" w:customStyle="1" w:styleId="17">
    <w:name w:val="Название1"/>
    <w:basedOn w:val="a1"/>
    <w:rsid w:val="00153D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8">
    <w:name w:val="Указатель1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9">
    <w:name w:val="Цитата1"/>
    <w:basedOn w:val="a1"/>
    <w:rsid w:val="00153D39"/>
    <w:pPr>
      <w:suppressAutoHyphens/>
      <w:spacing w:after="0" w:line="240" w:lineRule="auto"/>
      <w:ind w:left="360" w:right="-185" w:firstLine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0">
    <w:name w:val="Основной текст 31"/>
    <w:basedOn w:val="a1"/>
    <w:rsid w:val="00153D3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a">
    <w:name w:val="Схема документа1"/>
    <w:basedOn w:val="a1"/>
    <w:rsid w:val="00153D39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nienie">
    <w:name w:val="nienie"/>
    <w:basedOn w:val="a1"/>
    <w:rsid w:val="00153D39"/>
    <w:pPr>
      <w:keepLines/>
      <w:widowControl w:val="0"/>
      <w:numPr>
        <w:numId w:val="2"/>
      </w:numPr>
      <w:suppressAutoHyphens/>
      <w:spacing w:after="0" w:line="240" w:lineRule="auto"/>
      <w:ind w:left="709" w:hanging="284"/>
      <w:jc w:val="both"/>
    </w:pPr>
    <w:rPr>
      <w:rFonts w:ascii="Peterburg" w:eastAsia="Times New Roman" w:hAnsi="Peterburg" w:cs="Peterburg"/>
      <w:sz w:val="24"/>
      <w:szCs w:val="20"/>
      <w:lang w:eastAsia="ar-SA"/>
    </w:rPr>
  </w:style>
  <w:style w:type="paragraph" w:customStyle="1" w:styleId="aff7">
    <w:name w:val="Содержимое врезки"/>
    <w:basedOn w:val="af7"/>
    <w:rsid w:val="00153D39"/>
    <w:pPr>
      <w:suppressAutoHyphens/>
    </w:pPr>
    <w:rPr>
      <w:sz w:val="24"/>
      <w:szCs w:val="24"/>
      <w:lang w:val="x-none" w:eastAsia="ar-SA"/>
    </w:rPr>
  </w:style>
  <w:style w:type="paragraph" w:customStyle="1" w:styleId="aff8">
    <w:name w:val="Содержимое таблицы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9">
    <w:name w:val="Заголовок таблицы"/>
    <w:basedOn w:val="aff8"/>
    <w:rsid w:val="00153D39"/>
    <w:pPr>
      <w:jc w:val="center"/>
    </w:pPr>
    <w:rPr>
      <w:b/>
      <w:bCs/>
    </w:rPr>
  </w:style>
  <w:style w:type="paragraph" w:customStyle="1" w:styleId="affa">
    <w:name w:val="Основной текст СамНИПИ"/>
    <w:link w:val="affb"/>
    <w:rsid w:val="00153D39"/>
    <w:pPr>
      <w:suppressAutoHyphens/>
      <w:spacing w:before="120" w:after="0" w:line="240" w:lineRule="auto"/>
      <w:ind w:firstLine="720"/>
      <w:jc w:val="both"/>
    </w:pPr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affb">
    <w:name w:val="Основной текст СамНИПИ Знак"/>
    <w:link w:val="affa"/>
    <w:rsid w:val="00153D39"/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15">
    <w:name w:val="Маркированный список СамНИПИ Знак1"/>
    <w:link w:val="a"/>
    <w:rsid w:val="00153D39"/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affc">
    <w:name w:val="Титульный СамНИПИ"/>
    <w:next w:val="affa"/>
    <w:rsid w:val="00153D39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33">
    <w:name w:val="Заголовок №3_"/>
    <w:link w:val="34"/>
    <w:rsid w:val="00153D39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affd">
    <w:name w:val="Основной текст_"/>
    <w:link w:val="41"/>
    <w:rsid w:val="00153D3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4">
    <w:name w:val="Заголовок №3"/>
    <w:basedOn w:val="a1"/>
    <w:link w:val="33"/>
    <w:rsid w:val="00153D39"/>
    <w:pPr>
      <w:widowControl w:val="0"/>
      <w:shd w:val="clear" w:color="auto" w:fill="FFFFFF"/>
      <w:spacing w:before="5700" w:after="0" w:line="0" w:lineRule="atLeast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customStyle="1" w:styleId="41">
    <w:name w:val="Основной текст4"/>
    <w:basedOn w:val="a1"/>
    <w:link w:val="affd"/>
    <w:rsid w:val="00153D39"/>
    <w:pPr>
      <w:widowControl w:val="0"/>
      <w:shd w:val="clear" w:color="auto" w:fill="FFFFFF"/>
      <w:spacing w:before="60" w:after="0" w:line="110" w:lineRule="exact"/>
      <w:ind w:hanging="700"/>
    </w:pPr>
    <w:rPr>
      <w:rFonts w:ascii="Arial" w:eastAsia="Arial" w:hAnsi="Arial" w:cs="Arial"/>
      <w:sz w:val="18"/>
      <w:szCs w:val="18"/>
    </w:rPr>
  </w:style>
  <w:style w:type="paragraph" w:customStyle="1" w:styleId="1">
    <w:name w:val="Маркированный список1"/>
    <w:basedOn w:val="a1"/>
    <w:rsid w:val="00153D39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2">
    <w:name w:val="Маркированный список Знак"/>
    <w:link w:val="a0"/>
    <w:uiPriority w:val="99"/>
    <w:rsid w:val="00153D3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WW8Num4z2">
    <w:name w:val="WW8Num4z2"/>
    <w:rsid w:val="00153D39"/>
    <w:rPr>
      <w:rFonts w:ascii="Wingdings" w:hAnsi="Wingdings" w:cs="Wingdings"/>
    </w:rPr>
  </w:style>
  <w:style w:type="character" w:customStyle="1" w:styleId="WW8Num4z3">
    <w:name w:val="WW8Num4z3"/>
    <w:rsid w:val="00153D39"/>
    <w:rPr>
      <w:rFonts w:ascii="Symbol" w:hAnsi="Symbol" w:cs="Symbol"/>
    </w:rPr>
  </w:style>
  <w:style w:type="character" w:customStyle="1" w:styleId="WW8Num7z1">
    <w:name w:val="WW8Num7z1"/>
    <w:rsid w:val="00153D39"/>
    <w:rPr>
      <w:rFonts w:ascii="Courier New" w:hAnsi="Courier New" w:cs="Courier New"/>
    </w:rPr>
  </w:style>
  <w:style w:type="character" w:customStyle="1" w:styleId="WW8Num7z2">
    <w:name w:val="WW8Num7z2"/>
    <w:rsid w:val="00153D39"/>
    <w:rPr>
      <w:rFonts w:ascii="Wingdings" w:hAnsi="Wingdings" w:cs="Wingdings"/>
    </w:rPr>
  </w:style>
  <w:style w:type="character" w:customStyle="1" w:styleId="WW8Num20z1">
    <w:name w:val="WW8Num20z1"/>
    <w:rsid w:val="00153D39"/>
    <w:rPr>
      <w:rFonts w:ascii="Monospac821 BT" w:hAnsi="Monospac821 BT" w:cs="Monospac821 BT"/>
    </w:rPr>
  </w:style>
  <w:style w:type="character" w:customStyle="1" w:styleId="WW8Num22z0">
    <w:name w:val="WW8Num22z0"/>
    <w:rsid w:val="00153D39"/>
    <w:rPr>
      <w:rFonts w:ascii="Symbol" w:hAnsi="Symbol" w:cs="Symbol"/>
    </w:rPr>
  </w:style>
  <w:style w:type="character" w:customStyle="1" w:styleId="WW8Num22z1">
    <w:name w:val="WW8Num22z1"/>
    <w:rsid w:val="00153D39"/>
    <w:rPr>
      <w:rFonts w:ascii="Courier New" w:hAnsi="Courier New" w:cs="Courier New"/>
    </w:rPr>
  </w:style>
  <w:style w:type="character" w:customStyle="1" w:styleId="WW8Num22z2">
    <w:name w:val="WW8Num22z2"/>
    <w:rsid w:val="00153D39"/>
    <w:rPr>
      <w:rFonts w:ascii="Wingdings" w:hAnsi="Wingdings" w:cs="Wingdings"/>
    </w:rPr>
  </w:style>
  <w:style w:type="character" w:customStyle="1" w:styleId="affe">
    <w:name w:val="Маркированный список СамНИПИ Знак"/>
    <w:rsid w:val="00CD206D"/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Bodytext">
    <w:name w:val="Body text_"/>
    <w:basedOn w:val="a2"/>
    <w:link w:val="Bodytext1"/>
    <w:uiPriority w:val="99"/>
    <w:rsid w:val="00CD206D"/>
    <w:rPr>
      <w:rFonts w:ascii="Times New Roman" w:hAnsi="Times New Roman" w:cs="Times New Roman"/>
      <w:spacing w:val="6"/>
      <w:sz w:val="19"/>
      <w:szCs w:val="19"/>
      <w:shd w:val="clear" w:color="auto" w:fill="FFFFFF"/>
    </w:rPr>
  </w:style>
  <w:style w:type="character" w:customStyle="1" w:styleId="BodytextArial">
    <w:name w:val="Body text + Arial"/>
    <w:aliases w:val="7 pt,Spacing 0 pt3"/>
    <w:basedOn w:val="Bodytext"/>
    <w:uiPriority w:val="99"/>
    <w:rsid w:val="00CD206D"/>
    <w:rPr>
      <w:rFonts w:ascii="Arial" w:hAnsi="Arial" w:cs="Arial"/>
      <w:spacing w:val="6"/>
      <w:sz w:val="14"/>
      <w:szCs w:val="14"/>
      <w:shd w:val="clear" w:color="auto" w:fill="FFFFFF"/>
    </w:rPr>
  </w:style>
  <w:style w:type="character" w:customStyle="1" w:styleId="BodytextArial2">
    <w:name w:val="Body text + Arial2"/>
    <w:aliases w:val="7 pt2"/>
    <w:basedOn w:val="Bodytext"/>
    <w:uiPriority w:val="99"/>
    <w:rsid w:val="00CD206D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Headerorfooter">
    <w:name w:val="Header or footer_"/>
    <w:basedOn w:val="a2"/>
    <w:link w:val="Headerorfooter1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0">
    <w:name w:val="Header or footer"/>
    <w:basedOn w:val="Headerorfooter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65pt">
    <w:name w:val="Header or footer + 6.5 pt"/>
    <w:basedOn w:val="Headerorfooter"/>
    <w:uiPriority w:val="99"/>
    <w:rsid w:val="00CD206D"/>
    <w:rPr>
      <w:rFonts w:ascii="Arial" w:hAnsi="Arial" w:cs="Arial"/>
      <w:b/>
      <w:bCs/>
      <w:sz w:val="13"/>
      <w:szCs w:val="13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CD206D"/>
    <w:pPr>
      <w:widowControl w:val="0"/>
      <w:shd w:val="clear" w:color="auto" w:fill="FFFFFF"/>
      <w:spacing w:after="0" w:line="91" w:lineRule="exact"/>
      <w:ind w:hanging="360"/>
      <w:jc w:val="both"/>
    </w:pPr>
    <w:rPr>
      <w:rFonts w:ascii="Times New Roman" w:hAnsi="Times New Roman" w:cs="Times New Roman"/>
      <w:spacing w:val="6"/>
      <w:sz w:val="19"/>
      <w:szCs w:val="19"/>
    </w:rPr>
  </w:style>
  <w:style w:type="paragraph" w:customStyle="1" w:styleId="Headerorfooter1">
    <w:name w:val="Header or footer1"/>
    <w:basedOn w:val="a1"/>
    <w:link w:val="Headerorfooter"/>
    <w:uiPriority w:val="99"/>
    <w:rsid w:val="00CD206D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26"/>
      <w:szCs w:val="26"/>
    </w:rPr>
  </w:style>
  <w:style w:type="character" w:customStyle="1" w:styleId="BodytextItalic">
    <w:name w:val="Body text + Italic"/>
    <w:basedOn w:val="Bodytext"/>
    <w:uiPriority w:val="99"/>
    <w:rsid w:val="00CD206D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uiPriority w:val="99"/>
    <w:rsid w:val="00CD206D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95pt">
    <w:name w:val="Body text + 9.5 pt"/>
    <w:basedOn w:val="Bodytext"/>
    <w:uiPriority w:val="99"/>
    <w:rsid w:val="00CD206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afff">
    <w:name w:val="Таблица_Строка"/>
    <w:basedOn w:val="a1"/>
    <w:rsid w:val="00111CB2"/>
    <w:pPr>
      <w:spacing w:before="120"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ff0">
    <w:name w:val="Таблица_Шапка"/>
    <w:basedOn w:val="a1"/>
    <w:rsid w:val="00111CB2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table" w:customStyle="1" w:styleId="1b">
    <w:name w:val="Стиль таблицы1"/>
    <w:basedOn w:val="a3"/>
    <w:rsid w:val="00111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бычный2"/>
    <w:rsid w:val="00111CB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1">
    <w:name w:val="line number"/>
    <w:basedOn w:val="a2"/>
    <w:uiPriority w:val="99"/>
    <w:rsid w:val="00111CB2"/>
  </w:style>
  <w:style w:type="paragraph" w:customStyle="1" w:styleId="1c">
    <w:name w:val="Абзац списка1"/>
    <w:basedOn w:val="a1"/>
    <w:rsid w:val="00111C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Основной текст1"/>
    <w:basedOn w:val="a1"/>
    <w:rsid w:val="00111CB2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x-none"/>
    </w:rPr>
  </w:style>
  <w:style w:type="character" w:customStyle="1" w:styleId="apple-converted-space">
    <w:name w:val="apple-converted-space"/>
    <w:basedOn w:val="a2"/>
    <w:rsid w:val="00111CB2"/>
  </w:style>
  <w:style w:type="character" w:customStyle="1" w:styleId="apple-style-span">
    <w:name w:val="apple-style-span"/>
    <w:basedOn w:val="a2"/>
    <w:rsid w:val="00111CB2"/>
  </w:style>
  <w:style w:type="paragraph" w:customStyle="1" w:styleId="afff2">
    <w:name w:val="Нумерованный список СамНИПИ"/>
    <w:link w:val="afff3"/>
    <w:rsid w:val="00111CB2"/>
    <w:pPr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f3">
    <w:name w:val="Нумерованный список СамНИПИ Знак"/>
    <w:link w:val="afff2"/>
    <w:rsid w:val="00111CB2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4">
    <w:name w:val="Основной"/>
    <w:basedOn w:val="af0"/>
    <w:uiPriority w:val="99"/>
    <w:rsid w:val="00111CB2"/>
    <w:pPr>
      <w:widowControl/>
      <w:suppressAutoHyphens w:val="0"/>
      <w:spacing w:after="0"/>
      <w:ind w:left="0" w:firstLine="680"/>
    </w:pPr>
    <w:rPr>
      <w:rFonts w:ascii="Times New Roman" w:hAnsi="Times New Roman" w:cs="Times New Roman"/>
      <w:sz w:val="28"/>
      <w:szCs w:val="24"/>
      <w:lang w:eastAsia="ru-RU"/>
    </w:rPr>
  </w:style>
  <w:style w:type="paragraph" w:customStyle="1" w:styleId="35">
    <w:name w:val="Обычный3"/>
    <w:rsid w:val="00AB7A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AB7AA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F600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F600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1"/>
    <w:rsid w:val="00F600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2"/>
    <w:basedOn w:val="a1"/>
    <w:uiPriority w:val="99"/>
    <w:unhideWhenUsed/>
    <w:rsid w:val="00444369"/>
    <w:pPr>
      <w:ind w:left="566" w:hanging="283"/>
      <w:contextualSpacing/>
    </w:pPr>
  </w:style>
  <w:style w:type="paragraph" w:customStyle="1" w:styleId="ConsNormal">
    <w:name w:val="ConsNormal"/>
    <w:rsid w:val="0044436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44436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xl144">
    <w:name w:val="xl144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5">
    <w:name w:val="xl145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1"/>
    <w:rsid w:val="00FA60D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9">
    <w:name w:val="xl149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0">
    <w:name w:val="xl150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1">
    <w:name w:val="xl151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1"/>
    <w:rsid w:val="00FA60D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8">
    <w:name w:val="xl158"/>
    <w:basedOn w:val="a1"/>
    <w:rsid w:val="00FA60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1"/>
    <w:rsid w:val="00FA60D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1"/>
    <w:rsid w:val="00FA60D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1"/>
    <w:rsid w:val="00FA60D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1"/>
    <w:rsid w:val="00FA60D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1"/>
    <w:rsid w:val="00FA60D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1"/>
    <w:rsid w:val="00FA60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1"/>
    <w:rsid w:val="00FA60D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1"/>
    <w:rsid w:val="00FA60D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1"/>
    <w:rsid w:val="00FA60D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9">
    <w:name w:val="xl169"/>
    <w:basedOn w:val="a1"/>
    <w:rsid w:val="00FA60D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1e">
    <w:name w:val="toc 1"/>
    <w:basedOn w:val="a1"/>
    <w:next w:val="a1"/>
    <w:autoRedefine/>
    <w:uiPriority w:val="39"/>
    <w:rsid w:val="003D127E"/>
    <w:pPr>
      <w:tabs>
        <w:tab w:val="right" w:leader="dot" w:pos="9356"/>
      </w:tabs>
      <w:spacing w:after="100" w:line="240" w:lineRule="auto"/>
      <w:jc w:val="both"/>
    </w:pPr>
    <w:rPr>
      <w:rFonts w:ascii="Times New Roman" w:eastAsia="Calibri" w:hAnsi="Times New Roman" w:cs="Times New Roman"/>
      <w:noProof/>
      <w:sz w:val="26"/>
      <w:szCs w:val="26"/>
      <w:lang w:eastAsia="ru-RU"/>
    </w:rPr>
  </w:style>
  <w:style w:type="paragraph" w:styleId="28">
    <w:name w:val="toc 2"/>
    <w:basedOn w:val="a1"/>
    <w:next w:val="a1"/>
    <w:autoRedefine/>
    <w:uiPriority w:val="39"/>
    <w:rsid w:val="003D127E"/>
    <w:pPr>
      <w:tabs>
        <w:tab w:val="right" w:leader="dot" w:pos="9345"/>
      </w:tabs>
      <w:spacing w:after="100" w:line="240" w:lineRule="auto"/>
      <w:ind w:firstLine="340"/>
      <w:jc w:val="both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paragraph" w:customStyle="1" w:styleId="1f">
    <w:name w:val="Мой рабочий уровень 1"/>
    <w:basedOn w:val="10"/>
    <w:next w:val="a1"/>
    <w:link w:val="1f0"/>
    <w:rsid w:val="003D127E"/>
    <w:pPr>
      <w:spacing w:line="360" w:lineRule="auto"/>
      <w:ind w:left="708"/>
      <w:jc w:val="left"/>
    </w:pPr>
    <w:rPr>
      <w:rFonts w:eastAsia="Calibri"/>
      <w:szCs w:val="24"/>
    </w:rPr>
  </w:style>
  <w:style w:type="character" w:customStyle="1" w:styleId="1f0">
    <w:name w:val="Мой рабочий уровень 1 Знак"/>
    <w:link w:val="1f"/>
    <w:locked/>
    <w:rsid w:val="003D127E"/>
    <w:rPr>
      <w:rFonts w:ascii="Times New Roman" w:eastAsia="Calibri" w:hAnsi="Times New Roman" w:cs="Times New Roman"/>
      <w:b/>
      <w:sz w:val="28"/>
      <w:szCs w:val="24"/>
      <w:lang w:eastAsia="ru-RU"/>
    </w:rPr>
  </w:style>
  <w:style w:type="paragraph" w:customStyle="1" w:styleId="afff5">
    <w:name w:val="Шапка таблицы"/>
    <w:rsid w:val="003D127E"/>
    <w:pPr>
      <w:spacing w:after="0" w:line="240" w:lineRule="auto"/>
    </w:pPr>
    <w:rPr>
      <w:rFonts w:ascii="Arial" w:eastAsia="Calibri" w:hAnsi="Arial" w:cs="Times New Roman"/>
      <w:sz w:val="16"/>
      <w:szCs w:val="20"/>
      <w:lang w:eastAsia="ru-RU"/>
    </w:rPr>
  </w:style>
  <w:style w:type="paragraph" w:customStyle="1" w:styleId="afff6">
    <w:name w:val="Тело таблицы"/>
    <w:rsid w:val="003D127E"/>
    <w:pPr>
      <w:spacing w:after="0" w:line="240" w:lineRule="auto"/>
    </w:pPr>
    <w:rPr>
      <w:rFonts w:ascii="Arial" w:eastAsia="Calibri" w:hAnsi="Arial" w:cs="Times New Roman"/>
      <w:sz w:val="20"/>
      <w:szCs w:val="20"/>
      <w:lang w:eastAsia="ru-RU"/>
    </w:rPr>
  </w:style>
  <w:style w:type="paragraph" w:customStyle="1" w:styleId="afff7">
    <w:name w:val="Основной ЭХЗ"/>
    <w:basedOn w:val="a1"/>
    <w:rsid w:val="003D127E"/>
    <w:pPr>
      <w:tabs>
        <w:tab w:val="left" w:pos="3969"/>
        <w:tab w:val="right" w:leader="underscore" w:pos="6237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bCs/>
      <w:iCs/>
      <w:sz w:val="28"/>
      <w:szCs w:val="20"/>
      <w:lang w:eastAsia="ru-RU"/>
    </w:rPr>
  </w:style>
  <w:style w:type="paragraph" w:customStyle="1" w:styleId="xl25">
    <w:name w:val="xl25"/>
    <w:basedOn w:val="a1"/>
    <w:rsid w:val="003D12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715">
    <w:name w:val="Font Style715"/>
    <w:rsid w:val="003D127E"/>
    <w:rPr>
      <w:rFonts w:ascii="Times New Roman" w:hAnsi="Times New Roman"/>
      <w:sz w:val="26"/>
    </w:rPr>
  </w:style>
  <w:style w:type="paragraph" w:customStyle="1" w:styleId="Style30">
    <w:name w:val="Style30"/>
    <w:basedOn w:val="a1"/>
    <w:rsid w:val="003D127E"/>
    <w:pPr>
      <w:widowControl w:val="0"/>
      <w:autoSpaceDE w:val="0"/>
      <w:autoSpaceDN w:val="0"/>
      <w:adjustRightInd w:val="0"/>
      <w:spacing w:after="0" w:line="365" w:lineRule="exact"/>
      <w:ind w:firstLine="696"/>
      <w:jc w:val="both"/>
    </w:pPr>
    <w:rPr>
      <w:rFonts w:ascii="Tahoma" w:eastAsia="Calibri" w:hAnsi="Tahoma" w:cs="Times New Roman"/>
      <w:sz w:val="24"/>
      <w:szCs w:val="24"/>
      <w:lang w:eastAsia="ru-RU"/>
    </w:rPr>
  </w:style>
  <w:style w:type="paragraph" w:customStyle="1" w:styleId="Default">
    <w:name w:val="Default"/>
    <w:rsid w:val="003D127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50">
    <w:name w:val="Знак Знак15"/>
    <w:basedOn w:val="a1"/>
    <w:rsid w:val="003D127E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1">
    <w:name w:val="Без интервала1"/>
    <w:link w:val="NoSpacingChar"/>
    <w:rsid w:val="003D127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f1"/>
    <w:locked/>
    <w:rsid w:val="003D127E"/>
    <w:rPr>
      <w:rFonts w:ascii="Calibri" w:eastAsia="Times New Roman" w:hAnsi="Calibri" w:cs="Times New Roman"/>
    </w:rPr>
  </w:style>
  <w:style w:type="character" w:customStyle="1" w:styleId="FontStyle106">
    <w:name w:val="Font Style106"/>
    <w:rsid w:val="003D127E"/>
    <w:rPr>
      <w:rFonts w:ascii="Arial" w:hAnsi="Arial" w:cs="Arial"/>
      <w:sz w:val="22"/>
      <w:szCs w:val="22"/>
    </w:rPr>
  </w:style>
  <w:style w:type="paragraph" w:customStyle="1" w:styleId="Style22">
    <w:name w:val="Style22"/>
    <w:basedOn w:val="a1"/>
    <w:rsid w:val="003D127E"/>
    <w:pPr>
      <w:widowControl w:val="0"/>
      <w:autoSpaceDE w:val="0"/>
      <w:autoSpaceDN w:val="0"/>
      <w:adjustRightInd w:val="0"/>
      <w:spacing w:after="0" w:line="413" w:lineRule="exact"/>
      <w:ind w:firstLine="725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15">
    <w:name w:val="Style15"/>
    <w:basedOn w:val="a1"/>
    <w:rsid w:val="003D127E"/>
    <w:pPr>
      <w:widowControl w:val="0"/>
      <w:autoSpaceDE w:val="0"/>
      <w:autoSpaceDN w:val="0"/>
      <w:adjustRightInd w:val="0"/>
      <w:spacing w:after="0" w:line="413" w:lineRule="exact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105">
    <w:name w:val="Font Style105"/>
    <w:rsid w:val="003D127E"/>
    <w:rPr>
      <w:rFonts w:ascii="Arial" w:hAnsi="Arial" w:cs="Arial"/>
      <w:b/>
      <w:bCs/>
      <w:i/>
      <w:iCs/>
      <w:sz w:val="22"/>
      <w:szCs w:val="22"/>
    </w:rPr>
  </w:style>
  <w:style w:type="paragraph" w:styleId="afff8">
    <w:name w:val="annotation text"/>
    <w:basedOn w:val="a1"/>
    <w:link w:val="afff9"/>
    <w:semiHidden/>
    <w:rsid w:val="003D127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ff9">
    <w:name w:val="Текст примечания Знак"/>
    <w:basedOn w:val="a2"/>
    <w:link w:val="afff8"/>
    <w:semiHidden/>
    <w:rsid w:val="003D127E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afffa">
    <w:name w:val="ЗагТабл"/>
    <w:basedOn w:val="a1"/>
    <w:autoRedefine/>
    <w:uiPriority w:val="99"/>
    <w:rsid w:val="003D127E"/>
    <w:pPr>
      <w:spacing w:before="60" w:after="6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2"/>
    <w:rsid w:val="003D127E"/>
  </w:style>
  <w:style w:type="paragraph" w:customStyle="1" w:styleId="afffb">
    <w:name w:val="Аудит"/>
    <w:basedOn w:val="a1"/>
    <w:rsid w:val="003D127E"/>
    <w:pPr>
      <w:spacing w:after="0" w:line="360" w:lineRule="auto"/>
      <w:ind w:firstLine="709"/>
      <w:jc w:val="both"/>
    </w:pPr>
    <w:rPr>
      <w:rFonts w:ascii="Times New Roman" w:eastAsia="SimSun" w:hAnsi="Times New Roman" w:cs="Times New Roman"/>
      <w:sz w:val="28"/>
      <w:szCs w:val="28"/>
      <w:lang w:eastAsia="ru-RU"/>
    </w:rPr>
  </w:style>
  <w:style w:type="paragraph" w:styleId="afffc">
    <w:name w:val="caption"/>
    <w:basedOn w:val="a1"/>
    <w:next w:val="a1"/>
    <w:uiPriority w:val="35"/>
    <w:unhideWhenUsed/>
    <w:qFormat/>
    <w:rsid w:val="003D127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29">
    <w:name w:val="Без интервала2"/>
    <w:rsid w:val="003D127E"/>
    <w:pPr>
      <w:spacing w:after="0" w:line="240" w:lineRule="auto"/>
    </w:pPr>
    <w:rPr>
      <w:rFonts w:ascii="Calibri" w:eastAsia="Times New Roman" w:hAnsi="Calibri" w:cs="Times New Roman"/>
    </w:rPr>
  </w:style>
  <w:style w:type="paragraph" w:styleId="afffd">
    <w:name w:val="TOC Heading"/>
    <w:basedOn w:val="10"/>
    <w:next w:val="a1"/>
    <w:uiPriority w:val="39"/>
    <w:unhideWhenUsed/>
    <w:qFormat/>
    <w:rsid w:val="003D127E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36">
    <w:name w:val="toc 3"/>
    <w:basedOn w:val="a1"/>
    <w:next w:val="a1"/>
    <w:autoRedefine/>
    <w:uiPriority w:val="39"/>
    <w:unhideWhenUsed/>
    <w:rsid w:val="003D127E"/>
    <w:pPr>
      <w:tabs>
        <w:tab w:val="right" w:leader="dot" w:pos="9345"/>
      </w:tabs>
      <w:spacing w:after="100" w:line="360" w:lineRule="auto"/>
      <w:jc w:val="both"/>
    </w:pPr>
    <w:rPr>
      <w:rFonts w:ascii="Times New Roman" w:eastAsia="Times New Roman" w:hAnsi="Times New Roman" w:cs="Times New Roman"/>
      <w:b/>
      <w:noProof/>
      <w:lang w:eastAsia="ru-RU"/>
    </w:rPr>
  </w:style>
  <w:style w:type="character" w:customStyle="1" w:styleId="skypepnhcontainer">
    <w:name w:val="skype_pnh_container"/>
    <w:rsid w:val="003D127E"/>
  </w:style>
  <w:style w:type="paragraph" w:customStyle="1" w:styleId="afffe">
    <w:name w:val="Знак"/>
    <w:basedOn w:val="a1"/>
    <w:uiPriority w:val="99"/>
    <w:rsid w:val="003D127E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">
    <w:name w:val="Стиль пункта схемы"/>
    <w:basedOn w:val="a1"/>
    <w:link w:val="affff0"/>
    <w:rsid w:val="003D127E"/>
    <w:pPr>
      <w:suppressAutoHyphens/>
      <w:autoSpaceDE w:val="0"/>
      <w:spacing w:after="0" w:line="360" w:lineRule="auto"/>
      <w:ind w:firstLine="680"/>
      <w:jc w:val="both"/>
    </w:pPr>
    <w:rPr>
      <w:rFonts w:ascii="Arial" w:eastAsia="Times New Roman" w:hAnsi="Arial" w:cs="Arial"/>
      <w:sz w:val="28"/>
      <w:szCs w:val="28"/>
      <w:lang w:eastAsia="ar-SA"/>
    </w:rPr>
  </w:style>
  <w:style w:type="character" w:customStyle="1" w:styleId="affff0">
    <w:name w:val="Стиль пункта схемы Знак"/>
    <w:basedOn w:val="a2"/>
    <w:link w:val="affff"/>
    <w:locked/>
    <w:rsid w:val="003D127E"/>
    <w:rPr>
      <w:rFonts w:ascii="Arial" w:eastAsia="Times New Roman" w:hAnsi="Arial" w:cs="Arial"/>
      <w:sz w:val="28"/>
      <w:szCs w:val="28"/>
      <w:lang w:eastAsia="ar-SA"/>
    </w:rPr>
  </w:style>
  <w:style w:type="character" w:customStyle="1" w:styleId="ac">
    <w:name w:val="Абзац списка Знак"/>
    <w:link w:val="ab"/>
    <w:uiPriority w:val="34"/>
    <w:rsid w:val="003D127E"/>
  </w:style>
  <w:style w:type="paragraph" w:styleId="37">
    <w:name w:val="Body Text 3"/>
    <w:basedOn w:val="a1"/>
    <w:link w:val="38"/>
    <w:rsid w:val="003D127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8">
    <w:name w:val="Основной текст 3 Знак"/>
    <w:basedOn w:val="a2"/>
    <w:link w:val="37"/>
    <w:rsid w:val="003D127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2">
    <w:name w:val="c2"/>
    <w:basedOn w:val="a2"/>
    <w:rsid w:val="003D127E"/>
  </w:style>
  <w:style w:type="character" w:customStyle="1" w:styleId="135">
    <w:name w:val="Обычный 13 Знак5"/>
    <w:link w:val="130"/>
    <w:locked/>
    <w:rsid w:val="003D127E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130">
    <w:name w:val="Обычный 13"/>
    <w:basedOn w:val="a1"/>
    <w:link w:val="135"/>
    <w:qFormat/>
    <w:rsid w:val="003D127E"/>
    <w:pPr>
      <w:keepNext/>
      <w:suppressLineNumbers/>
      <w:tabs>
        <w:tab w:val="left" w:pos="6804"/>
        <w:tab w:val="left" w:pos="6946"/>
        <w:tab w:val="left" w:leader="dot" w:pos="9356"/>
      </w:tabs>
      <w:suppressAutoHyphens/>
      <w:spacing w:before="60" w:after="0" w:line="240" w:lineRule="auto"/>
      <w:ind w:firstLine="567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table" w:customStyle="1" w:styleId="2a">
    <w:name w:val="Сетка таблицы2"/>
    <w:basedOn w:val="a3"/>
    <w:next w:val="af2"/>
    <w:uiPriority w:val="59"/>
    <w:rsid w:val="003D12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2">
    <w:name w:val="Неразрешенное упоминание1"/>
    <w:basedOn w:val="a2"/>
    <w:uiPriority w:val="99"/>
    <w:semiHidden/>
    <w:unhideWhenUsed/>
    <w:rsid w:val="003D127E"/>
    <w:rPr>
      <w:color w:val="605E5C"/>
      <w:shd w:val="clear" w:color="auto" w:fill="E1DFDD"/>
    </w:rPr>
  </w:style>
  <w:style w:type="character" w:customStyle="1" w:styleId="UnresolvedMention">
    <w:name w:val="Unresolved Mention"/>
    <w:basedOn w:val="a2"/>
    <w:uiPriority w:val="99"/>
    <w:semiHidden/>
    <w:unhideWhenUsed/>
    <w:rsid w:val="000A079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ozon.ru/seller/teplodom-2303549/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yperlink" Target="https://docs.cntd.ru/document/573660152" TargetMode="External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www.ozon.ru/seller/meduza96-1977811/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3.jpeg"/><Relationship Id="rId38" Type="http://schemas.openxmlformats.org/officeDocument/2006/relationships/image" Target="media/image17.jpeg"/><Relationship Id="rId46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hyperlink" Target="https://www.wildberries.ru/seller/1301984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2.emf"/><Relationship Id="rId41" Type="http://schemas.openxmlformats.org/officeDocument/2006/relationships/hyperlink" Target="https://docs.cntd.ru/document/57366015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9.jpeg"/><Relationship Id="rId32" Type="http://schemas.openxmlformats.org/officeDocument/2006/relationships/hyperlink" Target="https://docs.cntd.ru/document/608311427" TargetMode="External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3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ozon.ru/seller/teplodom-2303549/" TargetMode="External"/><Relationship Id="rId23" Type="http://schemas.openxmlformats.org/officeDocument/2006/relationships/image" Target="media/image8.emf"/><Relationship Id="rId28" Type="http://schemas.openxmlformats.org/officeDocument/2006/relationships/hyperlink" Target="https://docs.cntd.ru/document/608311427" TargetMode="External"/><Relationship Id="rId36" Type="http://schemas.openxmlformats.org/officeDocument/2006/relationships/image" Target="media/image15.jpeg"/><Relationship Id="rId49" Type="http://schemas.openxmlformats.org/officeDocument/2006/relationships/hyperlink" Target="https://docs.cntd.ru/document/573660152" TargetMode="External"/><Relationship Id="rId10" Type="http://schemas.openxmlformats.org/officeDocument/2006/relationships/image" Target="media/image1.emf"/><Relationship Id="rId19" Type="http://schemas.openxmlformats.org/officeDocument/2006/relationships/image" Target="media/image5.jpeg"/><Relationship Id="rId31" Type="http://schemas.openxmlformats.org/officeDocument/2006/relationships/hyperlink" Target="https://docs.cntd.ru/document/573660152" TargetMode="External"/><Relationship Id="rId44" Type="http://schemas.openxmlformats.org/officeDocument/2006/relationships/image" Target="media/image22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docs.cntd.ru/document/573660152" TargetMode="External"/><Relationship Id="rId14" Type="http://schemas.openxmlformats.org/officeDocument/2006/relationships/hyperlink" Target="https://docs.cntd.ru/document/573660152" TargetMode="External"/><Relationship Id="rId22" Type="http://schemas.openxmlformats.org/officeDocument/2006/relationships/hyperlink" Target="https://docs.cntd.ru/document/573660152" TargetMode="External"/><Relationship Id="rId27" Type="http://schemas.openxmlformats.org/officeDocument/2006/relationships/hyperlink" Target="https://docs.cntd.ru/document/573660152" TargetMode="External"/><Relationship Id="rId30" Type="http://schemas.openxmlformats.org/officeDocument/2006/relationships/hyperlink" Target="https://docs.cntd.ru/document/573660152" TargetMode="External"/><Relationship Id="rId35" Type="http://schemas.openxmlformats.org/officeDocument/2006/relationships/image" Target="media/image14.emf"/><Relationship Id="rId43" Type="http://schemas.openxmlformats.org/officeDocument/2006/relationships/image" Target="media/image21.jpeg"/><Relationship Id="rId48" Type="http://schemas.openxmlformats.org/officeDocument/2006/relationships/hyperlink" Target="https://docs.cntd.ru/document/573660152" TargetMode="External"/><Relationship Id="rId8" Type="http://schemas.openxmlformats.org/officeDocument/2006/relationships/endnotes" Target="endnotes.xml"/><Relationship Id="rId5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241D8B-52BC-4407-B98E-4B456FAB0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2906</TotalTime>
  <Pages>1</Pages>
  <Words>54772</Words>
  <Characters>312201</Characters>
  <Application>Microsoft Office Word</Application>
  <DocSecurity>0</DocSecurity>
  <Lines>2601</Lines>
  <Paragraphs>732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366241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</dc:creator>
  <cp:keywords/>
  <cp:lastModifiedBy>user</cp:lastModifiedBy>
  <cp:revision>219</cp:revision>
  <cp:lastPrinted>2014-09-10T09:08:00Z</cp:lastPrinted>
  <dcterms:created xsi:type="dcterms:W3CDTF">2016-12-01T07:11:00Z</dcterms:created>
  <dcterms:modified xsi:type="dcterms:W3CDTF">2026-01-30T04:17:00Z</dcterms:modified>
</cp:coreProperties>
</file>